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AC73" w14:textId="2E21BF48" w:rsidR="008A109C" w:rsidRPr="006B02BE" w:rsidRDefault="006B02BE" w:rsidP="006B02BE">
      <w:pPr>
        <w:jc w:val="center"/>
        <w:rPr>
          <w:sz w:val="28"/>
          <w:szCs w:val="32"/>
        </w:rPr>
      </w:pPr>
      <w:r w:rsidRPr="006B02BE">
        <w:rPr>
          <w:rFonts w:hint="eastAsia"/>
          <w:sz w:val="28"/>
          <w:szCs w:val="32"/>
        </w:rPr>
        <w:t>Quiz #3</w:t>
      </w:r>
    </w:p>
    <w:p w14:paraId="143EA732" w14:textId="783FB840" w:rsidR="006B02BE" w:rsidRDefault="006B02BE" w:rsidP="006B02BE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 xml:space="preserve">(6) Explain the following </w:t>
      </w:r>
      <w:r>
        <w:t>terms</w:t>
      </w:r>
      <w:r>
        <w:rPr>
          <w:rFonts w:hint="eastAsia"/>
        </w:rPr>
        <w:t xml:space="preserve"> briefly:</w:t>
      </w:r>
    </w:p>
    <w:p w14:paraId="0A182168" w14:textId="60049DAB" w:rsidR="006B02BE" w:rsidRDefault="006B02BE" w:rsidP="006B02BE">
      <w:pPr>
        <w:pStyle w:val="a6"/>
        <w:numPr>
          <w:ilvl w:val="1"/>
          <w:numId w:val="1"/>
        </w:numPr>
        <w:jc w:val="left"/>
      </w:pPr>
      <w:r>
        <w:t>S</w:t>
      </w:r>
      <w:r>
        <w:rPr>
          <w:rFonts w:hint="eastAsia"/>
        </w:rPr>
        <w:t>unk cost</w:t>
      </w:r>
    </w:p>
    <w:p w14:paraId="203BFFEA" w14:textId="325AE0C0" w:rsidR="006B02BE" w:rsidRDefault="006B02BE" w:rsidP="006B02BE">
      <w:pPr>
        <w:pStyle w:val="a6"/>
        <w:numPr>
          <w:ilvl w:val="1"/>
          <w:numId w:val="1"/>
        </w:numPr>
        <w:jc w:val="left"/>
      </w:pPr>
      <w:r>
        <w:t>C</w:t>
      </w:r>
      <w:r>
        <w:rPr>
          <w:rFonts w:hint="eastAsia"/>
        </w:rPr>
        <w:t>annibalization</w:t>
      </w:r>
    </w:p>
    <w:p w14:paraId="4EAFF255" w14:textId="77777777" w:rsidR="006B02BE" w:rsidRDefault="006B02BE" w:rsidP="006B02BE">
      <w:pPr>
        <w:jc w:val="left"/>
        <w:rPr>
          <w:rFonts w:hint="eastAsia"/>
        </w:rPr>
      </w:pPr>
    </w:p>
    <w:p w14:paraId="1AD3E19F" w14:textId="637E18D7" w:rsidR="006B02BE" w:rsidRDefault="006B02BE" w:rsidP="006B02BE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(10) ABC co is</w:t>
      </w:r>
      <w:r>
        <w:t xml:space="preserve"> considering investing in a new cane manufacturing machine that has an estimated life of </w:t>
      </w:r>
      <w:r>
        <w:rPr>
          <w:rFonts w:hint="eastAsia"/>
        </w:rPr>
        <w:t>three</w:t>
      </w:r>
      <w:r>
        <w:t xml:space="preserve"> years. The cost of the machine is $</w:t>
      </w:r>
      <w:r>
        <w:rPr>
          <w:rFonts w:hint="eastAsia"/>
        </w:rPr>
        <w:t>3</w:t>
      </w:r>
      <w:r>
        <w:t xml:space="preserve">0,000 and the machine will be depreciated straight-line over its </w:t>
      </w:r>
      <w:r>
        <w:rPr>
          <w:rFonts w:hint="eastAsia"/>
        </w:rPr>
        <w:t>three</w:t>
      </w:r>
      <w:r>
        <w:t xml:space="preserve">-year life to a </w:t>
      </w:r>
      <w:r>
        <w:rPr>
          <w:rFonts w:hint="eastAsia"/>
        </w:rPr>
        <w:t>residual</w:t>
      </w:r>
      <w:r>
        <w:t xml:space="preserve"> value of </w:t>
      </w:r>
      <w:r>
        <w:rPr>
          <w:rFonts w:hint="eastAsia"/>
        </w:rPr>
        <w:t>$0</w:t>
      </w:r>
      <w:r>
        <w:t xml:space="preserve">. </w:t>
      </w:r>
      <w:r>
        <w:rPr>
          <w:rFonts w:hint="eastAsia"/>
        </w:rPr>
        <w:t>The cane manufacturing machine will result in 2000 canes in year 1. Sales are estimated to grow by 10% per year through year three. The price per cane that ABC will charge its customers is $18 each and is to remain constant. The canes have a manufacturing cost of $9 each. The firm is in the 21% tax bracket, and has a cost of capital of 10%</w:t>
      </w:r>
    </w:p>
    <w:p w14:paraId="4D558678" w14:textId="6EE5A5A8" w:rsidR="006B02BE" w:rsidRDefault="006B02BE" w:rsidP="006B02BE">
      <w:pPr>
        <w:pStyle w:val="a6"/>
        <w:numPr>
          <w:ilvl w:val="1"/>
          <w:numId w:val="1"/>
        </w:numPr>
        <w:jc w:val="left"/>
      </w:pPr>
      <w:r>
        <w:rPr>
          <w:rFonts w:hint="eastAsia"/>
        </w:rPr>
        <w:t xml:space="preserve">Calculate the gross profit and the incremental unlevered net income in the three years for the this </w:t>
      </w:r>
      <w:r>
        <w:t>project</w:t>
      </w:r>
      <w:r>
        <w:rPr>
          <w:rFonts w:hint="eastAsia"/>
        </w:rPr>
        <w:t>.</w:t>
      </w:r>
    </w:p>
    <w:p w14:paraId="58FE69EC" w14:textId="1BA924FE" w:rsidR="006B02BE" w:rsidRDefault="006B02BE" w:rsidP="006B02BE">
      <w:pPr>
        <w:pStyle w:val="a6"/>
        <w:numPr>
          <w:ilvl w:val="1"/>
          <w:numId w:val="1"/>
        </w:numPr>
        <w:jc w:val="left"/>
      </w:pPr>
      <w:r>
        <w:rPr>
          <w:rFonts w:hint="eastAsia"/>
        </w:rPr>
        <w:t>What is the depreciation tax shield for the project in the first year?</w:t>
      </w:r>
    </w:p>
    <w:p w14:paraId="3E36478C" w14:textId="77777777" w:rsidR="006B02BE" w:rsidRDefault="006B02BE" w:rsidP="006B02BE">
      <w:pPr>
        <w:jc w:val="left"/>
        <w:rPr>
          <w:rFonts w:hint="eastAsia"/>
        </w:rPr>
      </w:pPr>
    </w:p>
    <w:p w14:paraId="646E59DE" w14:textId="1286941B" w:rsidR="006B02BE" w:rsidRDefault="006B02BE" w:rsidP="006B02BE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 xml:space="preserve">(9) BTS Corporation will pay an annual dividend of $1.35 one year from now. Analysts expect this dividend to </w:t>
      </w:r>
      <w:r>
        <w:t>grow</w:t>
      </w:r>
      <w:r>
        <w:rPr>
          <w:rFonts w:hint="eastAsia"/>
        </w:rPr>
        <w:t xml:space="preserve"> at 20% per year each year until five years from now. After year 5, the growth will level off to 3% per year. According to the dividend discount model, what is the value of a share of BTS stock if the firm</w:t>
      </w:r>
      <w:r>
        <w:t>’</w:t>
      </w:r>
      <w:r>
        <w:rPr>
          <w:rFonts w:hint="eastAsia"/>
        </w:rPr>
        <w:t>s required return is 8%?</w:t>
      </w:r>
    </w:p>
    <w:sectPr w:rsidR="006B0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52DD5"/>
    <w:multiLevelType w:val="hybridMultilevel"/>
    <w:tmpl w:val="9A9A8728"/>
    <w:lvl w:ilvl="0" w:tplc="0E8A2F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44885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25"/>
    <w:rsid w:val="00032D10"/>
    <w:rsid w:val="006B02BE"/>
    <w:rsid w:val="008A109C"/>
    <w:rsid w:val="008A2525"/>
    <w:rsid w:val="00CB33E2"/>
    <w:rsid w:val="00E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B966"/>
  <w15:chartTrackingRefBased/>
  <w15:docId w15:val="{B66DD2CB-91A8-47DA-BC54-297AB953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252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2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25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252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252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252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252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252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252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25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A252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252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A25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A25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A25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A25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A25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A252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A25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A2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A25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A25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A2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A252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A252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A252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A2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A252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A2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0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최지우</dc:creator>
  <cp:keywords/>
  <dc:description/>
  <cp:lastModifiedBy>최지우</cp:lastModifiedBy>
  <cp:revision>2</cp:revision>
  <dcterms:created xsi:type="dcterms:W3CDTF">2024-06-14T04:03:00Z</dcterms:created>
  <dcterms:modified xsi:type="dcterms:W3CDTF">2024-06-14T04:11:00Z</dcterms:modified>
</cp:coreProperties>
</file>