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846" w:rsidRPr="00402850" w:rsidRDefault="00DC2846" w:rsidP="00DC2846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Summer</w:t>
      </w:r>
      <w:r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2015.</w:t>
      </w:r>
    </w:p>
    <w:p w:rsidR="00DC2846" w:rsidRDefault="00DC2846" w:rsidP="00DC2846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Wedding Planner</w:t>
      </w: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:rsidR="00DC2846" w:rsidRDefault="00DC2846" w:rsidP="00DC2846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DC2846" w:rsidRDefault="00DC2846" w:rsidP="00DC2846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</w:p>
    <w:p w:rsidR="00DC2846" w:rsidRDefault="00DC2846" w:rsidP="00DC2846">
      <w:pPr>
        <w:jc w:val="center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DC2846" w:rsidRDefault="00DC2846" w:rsidP="00DC2846">
      <w:pPr>
        <w:jc w:val="center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Good class V1.0</w:t>
      </w:r>
    </w:p>
    <w:p w:rsidR="00DC2846" w:rsidRDefault="00DC2846" w:rsidP="00DC2846">
      <w:pPr>
        <w:jc w:val="center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DC2846" w:rsidRPr="00DC2846" w:rsidRDefault="00DC2846" w:rsidP="00DC2846">
      <w:pPr>
        <w:jc w:val="center"/>
        <w:rPr>
          <w:color w:val="000000" w:themeColor="text1"/>
          <w:sz w:val="18"/>
          <w:szCs w:val="16"/>
          <w:highlight w:val="white"/>
        </w:rPr>
      </w:pPr>
      <w:r w:rsidRPr="00DC2846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 xml:space="preserve">Due DAte Thu </w:t>
      </w:r>
      <w:r w:rsidR="00FF3428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AUG</w:t>
      </w:r>
      <w:bookmarkStart w:id="0" w:name="_GoBack"/>
      <w:bookmarkEnd w:id="0"/>
      <w:r w:rsidRPr="00DC2846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 xml:space="preserve"> 6</w:t>
      </w:r>
      <w:r w:rsidRPr="00DC2846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vertAlign w:val="superscript"/>
          <w:lang w:val="en-US"/>
        </w:rPr>
        <w:t>th</w:t>
      </w:r>
      <w:r w:rsidRPr="00DC2846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 xml:space="preserve"> 23:59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 xml:space="preserve">Create a class called </w:t>
      </w:r>
      <w:proofErr w:type="gramStart"/>
      <w:r>
        <w:rPr>
          <w:highlight w:val="white"/>
        </w:rPr>
        <w:t>Good</w:t>
      </w:r>
      <w:proofErr w:type="gramEnd"/>
      <w:r>
        <w:rPr>
          <w:highlight w:val="white"/>
        </w:rPr>
        <w:t xml:space="preserve">. The Good </w:t>
      </w:r>
      <w:r w:rsidR="006D1FDB">
        <w:rPr>
          <w:highlight w:val="white"/>
        </w:rPr>
        <w:t xml:space="preserve">class </w:t>
      </w:r>
      <w:r>
        <w:rPr>
          <w:highlight w:val="white"/>
        </w:rPr>
        <w:t>encapsulat</w:t>
      </w:r>
      <w:r w:rsidR="006D1FDB">
        <w:rPr>
          <w:highlight w:val="white"/>
        </w:rPr>
        <w:t>es</w:t>
      </w:r>
      <w:r>
        <w:rPr>
          <w:highlight w:val="white"/>
        </w:rPr>
        <w:t xml:space="preserve"> a general </w:t>
      </w:r>
      <w:proofErr w:type="spellStart"/>
      <w:r>
        <w:rPr>
          <w:highlight w:val="white"/>
        </w:rPr>
        <w:t>ReadWrite</w:t>
      </w:r>
      <w:proofErr w:type="spellEnd"/>
      <w:r>
        <w:rPr>
          <w:highlight w:val="white"/>
        </w:rPr>
        <w:t xml:space="preserve"> item. 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 xml:space="preserve">Although the Good </w:t>
      </w:r>
      <w:r w:rsidR="006D1FDB">
        <w:rPr>
          <w:highlight w:val="white"/>
        </w:rPr>
        <w:t xml:space="preserve">class </w:t>
      </w:r>
      <w:r>
        <w:rPr>
          <w:highlight w:val="white"/>
        </w:rPr>
        <w:t>is a ReadWrite (</w:t>
      </w:r>
      <w:r w:rsidR="006D1FDB">
        <w:rPr>
          <w:highlight w:val="white"/>
        </w:rPr>
        <w:t>derived</w:t>
      </w:r>
      <w:r>
        <w:rPr>
          <w:highlight w:val="white"/>
        </w:rPr>
        <w:t xml:space="preserve"> from ReadWrite) it </w:t>
      </w:r>
      <w:r w:rsidR="006D1FDB">
        <w:rPr>
          <w:highlight w:val="white"/>
        </w:rPr>
        <w:t>does</w:t>
      </w:r>
      <w:r>
        <w:rPr>
          <w:highlight w:val="white"/>
        </w:rPr>
        <w:t xml:space="preserve"> not implement any of the pure virtual member functions</w:t>
      </w:r>
      <w:r w:rsidR="006D1FDB">
        <w:rPr>
          <w:highlight w:val="white"/>
        </w:rPr>
        <w:t xml:space="preserve"> and</w:t>
      </w:r>
      <w:r>
        <w:rPr>
          <w:highlight w:val="white"/>
        </w:rPr>
        <w:t xml:space="preserve"> therefore remains abstract.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 xml:space="preserve">The Good </w:t>
      </w:r>
      <w:r w:rsidR="006D1FDB">
        <w:rPr>
          <w:highlight w:val="white"/>
        </w:rPr>
        <w:t xml:space="preserve">class </w:t>
      </w:r>
      <w:r>
        <w:rPr>
          <w:highlight w:val="white"/>
        </w:rPr>
        <w:t xml:space="preserve">is implemented under the oop244 namespace. </w:t>
      </w:r>
      <w:r w:rsidRPr="003B313E">
        <w:rPr>
          <w:highlight w:val="white"/>
        </w:rPr>
        <w:t xml:space="preserve">Code the </w:t>
      </w:r>
      <w:r>
        <w:rPr>
          <w:highlight w:val="white"/>
        </w:rPr>
        <w:t xml:space="preserve">Good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>the Good</w:t>
      </w:r>
      <w:r w:rsidRPr="003B313E">
        <w:rPr>
          <w:highlight w:val="white"/>
        </w:rPr>
        <w:t xml:space="preserve">.cpp and </w:t>
      </w:r>
      <w:proofErr w:type="spellStart"/>
      <w:r>
        <w:rPr>
          <w:highlight w:val="white"/>
        </w:rPr>
        <w:t>Good.h</w:t>
      </w:r>
      <w:proofErr w:type="spellEnd"/>
      <w:r>
        <w:rPr>
          <w:highlight w:val="white"/>
        </w:rPr>
        <w:t xml:space="preserve"> files provided in FP2154MS3</w:t>
      </w:r>
      <w:r w:rsidRPr="003B313E">
        <w:rPr>
          <w:highlight w:val="white"/>
        </w:rPr>
        <w:t xml:space="preserve"> 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:rsidR="00DC2846" w:rsidRDefault="00FF3428" w:rsidP="00DC2846">
      <w:pPr>
        <w:rPr>
          <w:color w:val="000000" w:themeColor="text1"/>
          <w:szCs w:val="24"/>
        </w:rPr>
      </w:pPr>
      <w:hyperlink r:id="rId5" w:history="1">
        <w:r w:rsidR="00DC2846" w:rsidRPr="00E51D3A">
          <w:rPr>
            <w:rStyle w:val="Hyperlink"/>
            <w:szCs w:val="24"/>
          </w:rPr>
          <w:t>https://github.com/Seneca-OOP244/FP2154MS3</w:t>
        </w:r>
      </w:hyperlink>
    </w:p>
    <w:p w:rsidR="00DC2846" w:rsidRPr="003B313E" w:rsidRDefault="00DC2846" w:rsidP="00DC2846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:rsidR="00DC2846" w:rsidRPr="00E12E7E" w:rsidRDefault="00DC2846" w:rsidP="00DC2846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Good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>Private Member variables: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</w:t>
      </w:r>
      <w:proofErr w:type="spellStart"/>
      <w:r w:rsidRPr="00E12E7E">
        <w:rPr>
          <w:rFonts w:cs="Consolas"/>
          <w:b/>
          <w:bCs/>
          <w:color w:val="000000"/>
          <w:szCs w:val="24"/>
          <w:highlight w:val="white"/>
        </w:rPr>
        <w:t>upc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Character array, </w:t>
      </w:r>
      <w:r w:rsidRPr="00C62C4F">
        <w:rPr>
          <w:rFonts w:cs="Consolas"/>
          <w:color w:val="6F008A"/>
          <w:szCs w:val="24"/>
          <w:highlight w:val="white"/>
        </w:rPr>
        <w:t xml:space="preserve">MAX_UPC_LEN </w:t>
      </w:r>
      <w:r w:rsidRPr="00C62C4F">
        <w:rPr>
          <w:rFonts w:cs="Consolas"/>
          <w:color w:val="000000" w:themeColor="text1"/>
          <w:szCs w:val="24"/>
          <w:highlight w:val="white"/>
        </w:rPr>
        <w:t>+ 1 characters long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>This character array holds the UPC (barcode) of the items as a string.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_name: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character pointer points to a dynamic string that holds the name of the </w:t>
      </w:r>
      <w:r>
        <w:rPr>
          <w:rFonts w:cs="Consolas"/>
          <w:color w:val="000000"/>
          <w:szCs w:val="24"/>
          <w:highlight w:val="white"/>
        </w:rPr>
        <w:t>Good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_price</w:t>
      </w:r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H</w:t>
      </w:r>
      <w:r w:rsidRPr="00C62C4F">
        <w:rPr>
          <w:rFonts w:cs="Consolas"/>
          <w:color w:val="000000"/>
          <w:szCs w:val="24"/>
          <w:highlight w:val="white"/>
        </w:rPr>
        <w:t xml:space="preserve">olds the Price of the </w:t>
      </w:r>
      <w:r>
        <w:rPr>
          <w:rFonts w:cs="Consolas"/>
          <w:color w:val="000000"/>
          <w:szCs w:val="24"/>
          <w:highlight w:val="white"/>
        </w:rPr>
        <w:t>Good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_taxed</w:t>
      </w:r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 xml:space="preserve">variable </w:t>
      </w:r>
      <w:r w:rsidR="006D1FDB">
        <w:rPr>
          <w:rFonts w:cs="Consolas"/>
          <w:color w:val="000000"/>
          <w:szCs w:val="24"/>
          <w:highlight w:val="white"/>
        </w:rPr>
        <w:t>is</w:t>
      </w:r>
      <w:r>
        <w:rPr>
          <w:rFonts w:cs="Consolas"/>
          <w:color w:val="000000"/>
          <w:szCs w:val="24"/>
          <w:highlight w:val="white"/>
        </w:rPr>
        <w:t xml:space="preserve"> true if this item is taxed</w:t>
      </w:r>
    </w:p>
    <w:p w:rsid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_quantity</w:t>
      </w:r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:rsidR="00DC2846" w:rsidRPr="00C62C4F" w:rsidRDefault="00DC2846" w:rsidP="00DC284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Holds the on hand (current) quantity of the item.</w:t>
      </w:r>
    </w:p>
    <w:p w:rsidR="00DC2846" w:rsidRPr="00BA7A47" w:rsidRDefault="00DC2846" w:rsidP="00DC2846">
      <w:pPr>
        <w:rPr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</w:t>
      </w:r>
      <w:proofErr w:type="spellStart"/>
      <w:r w:rsidRPr="00E12E7E">
        <w:rPr>
          <w:rFonts w:cs="Consolas"/>
          <w:b/>
          <w:bCs/>
          <w:color w:val="000000"/>
          <w:szCs w:val="24"/>
          <w:highlight w:val="white"/>
        </w:rPr>
        <w:t>qtyNeeded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  <w:r>
        <w:rPr>
          <w:szCs w:val="24"/>
          <w:highlight w:val="white"/>
        </w:rPr>
        <w:br/>
        <w:t xml:space="preserve">     </w:t>
      </w:r>
      <w:proofErr w:type="gramStart"/>
      <w:r>
        <w:rPr>
          <w:szCs w:val="24"/>
          <w:highlight w:val="white"/>
        </w:rPr>
        <w:t>Holds</w:t>
      </w:r>
      <w:proofErr w:type="gramEnd"/>
      <w:r>
        <w:rPr>
          <w:szCs w:val="24"/>
          <w:highlight w:val="white"/>
        </w:rPr>
        <w:t xml:space="preserve"> the quantity needed to purchase</w:t>
      </w:r>
    </w:p>
    <w:p w:rsidR="00DC2846" w:rsidRPr="00C720FA" w:rsidRDefault="00DC2846" w:rsidP="00DC2846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lastRenderedPageBreak/>
        <w:t>Public member variables and constructors</w:t>
      </w: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Constructor:</w:t>
      </w:r>
    </w:p>
    <w:p w:rsidR="00DC2846" w:rsidRPr="00C720FA" w:rsidRDefault="006D1FDB" w:rsidP="00DC2846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 </w:t>
      </w:r>
      <w:r w:rsidR="00DC2846">
        <w:rPr>
          <w:highlight w:val="white"/>
        </w:rPr>
        <w:t>Good</w:t>
      </w:r>
      <w:r>
        <w:rPr>
          <w:highlight w:val="white"/>
        </w:rPr>
        <w:t xml:space="preserve"> object</w:t>
      </w:r>
      <w:r w:rsidR="00DC2846" w:rsidRPr="00C720FA">
        <w:rPr>
          <w:highlight w:val="white"/>
        </w:rPr>
        <w:t xml:space="preserve"> is constructed </w:t>
      </w:r>
      <w:r>
        <w:rPr>
          <w:highlight w:val="white"/>
        </w:rPr>
        <w:t>from</w:t>
      </w:r>
      <w:r w:rsidR="00DC2846" w:rsidRPr="00C720FA">
        <w:rPr>
          <w:highlight w:val="white"/>
        </w:rPr>
        <w:t xml:space="preserve"> 5 values</w:t>
      </w:r>
      <w:r>
        <w:rPr>
          <w:highlight w:val="white"/>
        </w:rPr>
        <w:t xml:space="preserve"> passed </w:t>
      </w:r>
      <w:r w:rsidR="00DC2846" w:rsidRPr="00C720FA">
        <w:rPr>
          <w:highlight w:val="white"/>
        </w:rPr>
        <w:t>to the constructor</w:t>
      </w:r>
      <w:proofErr w:type="gramStart"/>
      <w:r w:rsidR="00DC2846" w:rsidRPr="00C720FA">
        <w:rPr>
          <w:highlight w:val="white"/>
        </w:rPr>
        <w:t>:</w:t>
      </w:r>
      <w:proofErr w:type="gramEnd"/>
      <w:r w:rsidR="00DC2846" w:rsidRPr="00C720FA">
        <w:rPr>
          <w:highlight w:val="white"/>
        </w:rPr>
        <w:br/>
        <w:t xml:space="preserve">the UPC, the Name, the </w:t>
      </w:r>
      <w:r>
        <w:rPr>
          <w:highlight w:val="white"/>
        </w:rPr>
        <w:t>P</w:t>
      </w:r>
      <w:r w:rsidR="00DC2846" w:rsidRPr="00C720FA">
        <w:rPr>
          <w:highlight w:val="white"/>
        </w:rPr>
        <w:t xml:space="preserve">rice, the Quantity needed and the </w:t>
      </w:r>
      <w:r>
        <w:rPr>
          <w:highlight w:val="white"/>
        </w:rPr>
        <w:t>taxable status</w:t>
      </w:r>
      <w:r w:rsidR="00DC2846" w:rsidRPr="00C720FA">
        <w:rPr>
          <w:highlight w:val="white"/>
        </w:rPr>
        <w:t xml:space="preserve">. </w:t>
      </w:r>
      <w:r w:rsidR="00DC2846" w:rsidRPr="00C720FA">
        <w:rPr>
          <w:highlight w:val="white"/>
        </w:rPr>
        <w:br/>
        <w:t>The</w:t>
      </w:r>
      <w:r w:rsidR="00DC2846">
        <w:rPr>
          <w:highlight w:val="white"/>
        </w:rPr>
        <w:t xml:space="preserve"> constructor:</w:t>
      </w:r>
    </w:p>
    <w:p w:rsidR="00DC2846" w:rsidRPr="00C720FA" w:rsidRDefault="00DC2846" w:rsidP="00DC2846">
      <w:pPr>
        <w:pStyle w:val="ListParagraph"/>
        <w:numPr>
          <w:ilvl w:val="0"/>
          <w:numId w:val="2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>Copies the UPC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MAX_UPC_LEN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:rsidR="00DC2846" w:rsidRPr="00C720FA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</w:t>
      </w:r>
      <w:r w:rsidR="006D1FDB">
        <w:rPr>
          <w:highlight w:val="white"/>
        </w:rPr>
        <w:t xml:space="preserve">, stores </w:t>
      </w:r>
      <w:proofErr w:type="spellStart"/>
      <w:r w:rsidR="006D1FDB">
        <w:rPr>
          <w:highlight w:val="white"/>
        </w:rPr>
        <w:t>its</w:t>
      </w:r>
      <w:proofErr w:type="spellEnd"/>
      <w:r w:rsidR="006D1FDB">
        <w:rPr>
          <w:highlight w:val="white"/>
        </w:rPr>
        <w:t xml:space="preserve"> address</w:t>
      </w:r>
      <w:r w:rsidRPr="00C720FA">
        <w:rPr>
          <w:highlight w:val="white"/>
        </w:rPr>
        <w:t xml:space="preserve"> in the _name pointer and copies the name</w:t>
      </w:r>
      <w:r w:rsidR="006D1FDB">
        <w:rPr>
          <w:highlight w:val="white"/>
        </w:rPr>
        <w:t xml:space="preserve"> received</w:t>
      </w:r>
      <w:r w:rsidRPr="00C720FA">
        <w:rPr>
          <w:highlight w:val="white"/>
        </w:rPr>
        <w:t xml:space="preserve"> into the allocated memory </w:t>
      </w:r>
      <w:r w:rsidR="006D1FDB">
        <w:rPr>
          <w:highlight w:val="white"/>
        </w:rPr>
        <w:t>starting at</w:t>
      </w:r>
      <w:r w:rsidRPr="00C720FA">
        <w:rPr>
          <w:highlight w:val="white"/>
        </w:rPr>
        <w:t xml:space="preserve"> _name.</w:t>
      </w:r>
    </w:p>
    <w:p w:rsidR="00DC2846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</w:t>
      </w:r>
      <w:r w:rsidR="006D1FDB">
        <w:rPr>
          <w:highlight w:val="white"/>
        </w:rPr>
        <w:t>_</w:t>
      </w:r>
      <w:r>
        <w:rPr>
          <w:highlight w:val="white"/>
        </w:rPr>
        <w:t xml:space="preserve">quantity to zero. </w:t>
      </w:r>
    </w:p>
    <w:p w:rsidR="00DC2846" w:rsidRPr="00C720FA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ets the rest of the member variables to the corresponding values received by the arguments.</w:t>
      </w:r>
    </w:p>
    <w:p w:rsidR="00DC2846" w:rsidRPr="00C720FA" w:rsidRDefault="00DC2846" w:rsidP="00DC2846">
      <w:pPr>
        <w:pStyle w:val="ListParagraph"/>
        <w:numPr>
          <w:ilvl w:val="0"/>
          <w:numId w:val="1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value for </w:t>
      </w:r>
      <w:r w:rsidR="006D1FDB">
        <w:rPr>
          <w:highlight w:val="white"/>
        </w:rPr>
        <w:t>a G</w:t>
      </w:r>
      <w:r>
        <w:rPr>
          <w:highlight w:val="white"/>
        </w:rPr>
        <w:t>ood</w:t>
      </w:r>
      <w:r w:rsidRPr="00C720FA">
        <w:rPr>
          <w:highlight w:val="white"/>
        </w:rPr>
        <w:t xml:space="preserve"> being taxed is not provided, </w:t>
      </w:r>
      <w:r w:rsidR="006D1FDB">
        <w:rPr>
          <w:highlight w:val="white"/>
        </w:rPr>
        <w:t>the constructor</w:t>
      </w:r>
      <w:r w:rsidRPr="00C720FA">
        <w:rPr>
          <w:highlight w:val="white"/>
        </w:rPr>
        <w:t xml:space="preserve"> set</w:t>
      </w:r>
      <w:r w:rsidR="006D1FDB">
        <w:rPr>
          <w:highlight w:val="white"/>
        </w:rPr>
        <w:t>s</w:t>
      </w:r>
      <w:r w:rsidRPr="00C720FA">
        <w:rPr>
          <w:highlight w:val="white"/>
        </w:rPr>
        <w:t xml:space="preserve"> </w:t>
      </w:r>
      <w:r>
        <w:rPr>
          <w:highlight w:val="white"/>
        </w:rPr>
        <w:t>the _taxed flag to the default</w:t>
      </w:r>
      <w:r w:rsidRPr="00C720FA">
        <w:rPr>
          <w:highlight w:val="white"/>
        </w:rPr>
        <w:t xml:space="preserve"> value</w:t>
      </w:r>
      <w:r w:rsidR="006D1FDB">
        <w:rPr>
          <w:highlight w:val="white"/>
        </w:rPr>
        <w:t xml:space="preserve"> of</w:t>
      </w:r>
      <w:r w:rsidRPr="00C720FA">
        <w:rPr>
          <w:highlight w:val="white"/>
        </w:rPr>
        <w:t xml:space="preserve"> “true”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operator= so </w:t>
      </w:r>
      <w:r w:rsidR="006D1FDB">
        <w:rPr>
          <w:highlight w:val="white"/>
        </w:rPr>
        <w:t xml:space="preserve">that copying or assignment to </w:t>
      </w:r>
      <w:r w:rsidRPr="00C720FA">
        <w:rPr>
          <w:highlight w:val="white"/>
        </w:rPr>
        <w:t xml:space="preserve">the </w:t>
      </w:r>
      <w:r w:rsidR="006D1FDB">
        <w:rPr>
          <w:highlight w:val="white"/>
        </w:rPr>
        <w:t xml:space="preserve">Good </w:t>
      </w:r>
      <w:r w:rsidRPr="00C720FA">
        <w:rPr>
          <w:highlight w:val="white"/>
        </w:rPr>
        <w:t xml:space="preserve">item </w:t>
      </w:r>
      <w:r w:rsidR="006D1FDB">
        <w:rPr>
          <w:highlight w:val="white"/>
        </w:rPr>
        <w:t xml:space="preserve">occurs </w:t>
      </w:r>
      <w:r w:rsidRPr="00C720FA">
        <w:rPr>
          <w:highlight w:val="white"/>
        </w:rPr>
        <w:t>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>Also</w:t>
      </w:r>
      <w:r w:rsidR="006D1FDB">
        <w:rPr>
          <w:highlight w:val="white"/>
        </w:rPr>
        <w:t>,</w:t>
      </w:r>
      <w:r w:rsidRPr="00C720FA">
        <w:rPr>
          <w:highlight w:val="white"/>
        </w:rPr>
        <w:t xml:space="preserve">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make sure the</w:t>
      </w:r>
      <w:r w:rsidR="006D1FDB">
        <w:rPr>
          <w:highlight w:val="white"/>
        </w:rPr>
        <w:t xml:space="preserve"> dynamically allocated</w:t>
      </w:r>
      <w:r w:rsidRPr="00C720FA">
        <w:rPr>
          <w:highlight w:val="white"/>
        </w:rPr>
        <w:t xml:space="preserve"> memory is freed when </w:t>
      </w:r>
      <w:r>
        <w:rPr>
          <w:highlight w:val="white"/>
        </w:rPr>
        <w:t>Good</w:t>
      </w:r>
      <w:r w:rsidRPr="00C720FA">
        <w:rPr>
          <w:highlight w:val="white"/>
        </w:rPr>
        <w:t xml:space="preserve"> is destroyed.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Default="00DC2846" w:rsidP="00DC2846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  <w:proofErr w:type="spellEnd"/>
    </w:p>
    <w:p w:rsidR="00DC2846" w:rsidRPr="00C720FA" w:rsidRDefault="00DC2846" w:rsidP="00DC2846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Setters</w:t>
      </w:r>
      <w:proofErr w:type="gramStart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Pr="00C720FA">
        <w:rPr>
          <w:highlight w:val="white"/>
        </w:rPr>
        <w:t>Create the following setter functions to set the corresponding member variables:</w:t>
      </w:r>
      <w:r w:rsidRPr="00C720FA">
        <w:rPr>
          <w:highlight w:val="white"/>
        </w:rPr>
        <w:br/>
      </w:r>
      <w:r>
        <w:rPr>
          <w:rFonts w:ascii="Consolas" w:hAnsi="Consolas" w:cs="Consolas"/>
          <w:szCs w:val="24"/>
        </w:rPr>
        <w:t xml:space="preserve">- </w:t>
      </w:r>
      <w:proofErr w:type="spellStart"/>
      <w:r w:rsidRPr="00E12E7E">
        <w:rPr>
          <w:rFonts w:ascii="Consolas" w:hAnsi="Consolas" w:cs="Consolas"/>
          <w:b/>
          <w:bCs/>
          <w:szCs w:val="24"/>
        </w:rPr>
        <w:t>upc</w:t>
      </w:r>
      <w:proofErr w:type="spell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 w:rsidRPr="00E12E7E">
        <w:rPr>
          <w:rFonts w:ascii="Consolas" w:hAnsi="Consolas" w:cs="Consolas"/>
          <w:b/>
          <w:bCs/>
          <w:szCs w:val="24"/>
        </w:rPr>
        <w:t>qtyNeeded</w:t>
      </w:r>
      <w:proofErr w:type="spellEnd"/>
      <w:r>
        <w:rPr>
          <w:rFonts w:ascii="Consolas" w:hAnsi="Consolas" w:cs="Consolas"/>
          <w:szCs w:val="24"/>
        </w:rPr>
        <w:t xml:space="preserve">  (</w:t>
      </w:r>
      <w:proofErr w:type="gramEnd"/>
      <w:r>
        <w:rPr>
          <w:rFonts w:ascii="Consolas" w:hAnsi="Consolas" w:cs="Consolas"/>
          <w:szCs w:val="24"/>
        </w:rPr>
        <w:t>quantity Needed)</w:t>
      </w:r>
    </w:p>
    <w:p w:rsidR="00DC2846" w:rsidRDefault="00DC2846" w:rsidP="00DC2846">
      <w:pPr>
        <w:spacing w:after="0" w:line="240" w:lineRule="auto"/>
        <w:rPr>
          <w:highlight w:val="white"/>
        </w:rPr>
      </w:pPr>
    </w:p>
    <w:p w:rsidR="00DC2846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</w:t>
      </w:r>
      <w:r w:rsidR="006D1FDB">
        <w:rPr>
          <w:highlight w:val="white"/>
        </w:rPr>
        <w:t xml:space="preserve">of </w:t>
      </w:r>
      <w:r w:rsidRPr="00C720FA">
        <w:rPr>
          <w:highlight w:val="white"/>
        </w:rPr>
        <w:t xml:space="preserve">the above setters return void.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DC2846" w:rsidRPr="00C720FA" w:rsidRDefault="00DC2846" w:rsidP="00DC2846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Getters: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Create the following getter functions to return the value</w:t>
      </w:r>
      <w:r>
        <w:rPr>
          <w:highlight w:val="white"/>
        </w:rPr>
        <w:t>s or 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 xml:space="preserve">ables: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 w:rsidRPr="00E12E7E">
        <w:rPr>
          <w:rFonts w:ascii="Consolas" w:hAnsi="Consolas" w:cs="Consolas"/>
          <w:b/>
          <w:bCs/>
          <w:szCs w:val="24"/>
        </w:rPr>
        <w:t>upc</w:t>
      </w:r>
      <w:proofErr w:type="spellEnd"/>
      <w:proofErr w:type="gramEnd"/>
      <w:r>
        <w:rPr>
          <w:rFonts w:ascii="Consolas" w:hAnsi="Consolas" w:cs="Consolas"/>
          <w:szCs w:val="24"/>
        </w:rPr>
        <w:t>, returns constant character pointer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price</w:t>
      </w:r>
      <w:r>
        <w:rPr>
          <w:rFonts w:ascii="Consolas" w:hAnsi="Consolas" w:cs="Consolas"/>
          <w:szCs w:val="24"/>
        </w:rPr>
        <w:t>, returns double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  <w:r>
        <w:rPr>
          <w:rFonts w:ascii="Consolas" w:hAnsi="Consolas" w:cs="Consolas"/>
          <w:szCs w:val="24"/>
        </w:rPr>
        <w:t>, returns constant character pointer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taxed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  <w:r>
        <w:rPr>
          <w:rFonts w:ascii="Consolas" w:hAnsi="Consolas" w:cs="Consolas"/>
          <w:szCs w:val="24"/>
        </w:rPr>
        <w:t>, returns integer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 w:rsidRPr="00E12E7E">
        <w:rPr>
          <w:rFonts w:ascii="Consolas" w:hAnsi="Consolas" w:cs="Consolas"/>
          <w:b/>
          <w:bCs/>
          <w:szCs w:val="24"/>
        </w:rPr>
        <w:t>qtyNeeded</w:t>
      </w:r>
      <w:proofErr w:type="spellEnd"/>
      <w:r>
        <w:rPr>
          <w:rFonts w:ascii="Consolas" w:hAnsi="Consolas" w:cs="Consolas"/>
          <w:szCs w:val="24"/>
        </w:rPr>
        <w:t xml:space="preserve">  (</w:t>
      </w:r>
      <w:proofErr w:type="gramEnd"/>
      <w:r>
        <w:rPr>
          <w:rFonts w:ascii="Consolas" w:hAnsi="Consolas" w:cs="Consolas"/>
          <w:szCs w:val="24"/>
        </w:rPr>
        <w:t>quantity Needed), returns integer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:rsidR="00DC2846" w:rsidRP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 w:rsidRPr="00C720FA">
        <w:rPr>
          <w:highlight w:val="white"/>
        </w:rPr>
        <w:t xml:space="preserve">Cost returns the cost of the item after tax. If </w:t>
      </w:r>
      <w:r>
        <w:rPr>
          <w:highlight w:val="white"/>
        </w:rPr>
        <w:t>the Good</w:t>
      </w:r>
      <w:r w:rsidRPr="00C720FA">
        <w:rPr>
          <w:highlight w:val="white"/>
        </w:rPr>
        <w:t xml:space="preserve"> is not taxed the return value of </w:t>
      </w:r>
      <w:proofErr w:type="gramStart"/>
      <w:r w:rsidRPr="00C720FA">
        <w:rPr>
          <w:highlight w:val="white"/>
        </w:rPr>
        <w:t>cost(</w:t>
      </w:r>
      <w:proofErr w:type="gramEnd"/>
      <w:r w:rsidRPr="00C720FA">
        <w:rPr>
          <w:highlight w:val="white"/>
        </w:rPr>
        <w:t xml:space="preserve">) </w:t>
      </w:r>
      <w:r w:rsidR="006D1FDB">
        <w:rPr>
          <w:highlight w:val="white"/>
        </w:rPr>
        <w:t>is</w:t>
      </w:r>
      <w:r w:rsidRPr="00C720FA">
        <w:rPr>
          <w:highlight w:val="white"/>
        </w:rPr>
        <w:t xml:space="preserve"> the same as </w:t>
      </w:r>
      <w:r w:rsidR="006D1FDB">
        <w:rPr>
          <w:highlight w:val="white"/>
        </w:rPr>
        <w:t xml:space="preserve">the </w:t>
      </w:r>
      <w:r w:rsidRPr="00C720FA">
        <w:rPr>
          <w:highlight w:val="white"/>
        </w:rPr>
        <w:t>price.</w:t>
      </w:r>
    </w:p>
    <w:p w:rsidR="006D1FDB" w:rsidRDefault="006D1FDB" w:rsidP="00DC2846">
      <w:pPr>
        <w:spacing w:after="0" w:line="240" w:lineRule="auto"/>
        <w:rPr>
          <w:highlight w:val="white"/>
        </w:rPr>
      </w:pP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All</w:t>
      </w:r>
      <w:r w:rsidR="006D1FDB">
        <w:rPr>
          <w:highlight w:val="white"/>
        </w:rPr>
        <w:t xml:space="preserve"> of</w:t>
      </w:r>
      <w:r w:rsidRPr="00C720FA">
        <w:rPr>
          <w:highlight w:val="white"/>
        </w:rPr>
        <w:t xml:space="preserve"> the above getters are constan</w:t>
      </w:r>
      <w:r>
        <w:rPr>
          <w:highlight w:val="white"/>
        </w:rPr>
        <w:t>t methods, which means they CAN</w:t>
      </w:r>
      <w:r w:rsidRPr="00C720FA">
        <w:rPr>
          <w:highlight w:val="white"/>
        </w:rPr>
        <w:t xml:space="preserve">NOT modify the </w:t>
      </w:r>
      <w:r w:rsidR="006D1FDB">
        <w:rPr>
          <w:highlight w:val="white"/>
        </w:rPr>
        <w:t>object</w:t>
      </w:r>
      <w:r w:rsidRPr="00C720FA">
        <w:rPr>
          <w:highlight w:val="white"/>
        </w:rPr>
        <w:t xml:space="preserve">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:rsidR="00DC2846" w:rsidRPr="00FF3428" w:rsidRDefault="00DC2846" w:rsidP="00DC2846">
      <w:pPr>
        <w:spacing w:after="0" w:line="240" w:lineRule="auto"/>
        <w:rPr>
          <w:rFonts w:asciiTheme="majorHAnsi" w:hAnsiTheme="majorHAnsi" w:cs="Consolas"/>
          <w:sz w:val="22"/>
        </w:rPr>
      </w:pPr>
      <w:r w:rsidRPr="00E12E7E">
        <w:rPr>
          <w:rFonts w:ascii="Consolas" w:hAnsi="Consolas" w:cs="Consolas"/>
          <w:b/>
          <w:bCs/>
          <w:szCs w:val="24"/>
        </w:rPr>
        <w:t>Operator=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FF3428">
        <w:rPr>
          <w:rFonts w:cs="Consolas"/>
          <w:szCs w:val="24"/>
        </w:rPr>
        <w:t>receives a constant character pointer and returns a Boolean.</w:t>
      </w:r>
      <w:r w:rsidRPr="00FF3428">
        <w:rPr>
          <w:rFonts w:asciiTheme="majorHAnsi" w:hAnsiTheme="majorHAnsi" w:cs="Consolas"/>
          <w:sz w:val="22"/>
        </w:rPr>
        <w:t xml:space="preserve">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</w:t>
      </w:r>
      <w:r w:rsidRPr="00C720FA">
        <w:rPr>
          <w:highlight w:val="white"/>
        </w:rPr>
        <w:t>This operator compare</w:t>
      </w:r>
      <w:r w:rsidR="00FF3428">
        <w:rPr>
          <w:highlight w:val="white"/>
        </w:rPr>
        <w:t>s</w:t>
      </w:r>
      <w:r w:rsidRPr="00C720FA">
        <w:rPr>
          <w:highlight w:val="white"/>
        </w:rPr>
        <w:t xml:space="preserve"> the received </w:t>
      </w:r>
      <w:r w:rsidR="00FF3428">
        <w:rPr>
          <w:highlight w:val="white"/>
        </w:rPr>
        <w:t>address</w:t>
      </w:r>
      <w:r w:rsidRPr="00C720FA">
        <w:rPr>
          <w:highlight w:val="white"/>
        </w:rPr>
        <w:t xml:space="preserve"> to the UPC of the </w:t>
      </w:r>
      <w:r w:rsidR="00FF3428">
        <w:rPr>
          <w:highlight w:val="white"/>
        </w:rPr>
        <w:t xml:space="preserve">current object and returns true </w:t>
      </w:r>
      <w:r w:rsidRPr="00C720FA">
        <w:rPr>
          <w:highlight w:val="white"/>
        </w:rPr>
        <w:t>if they are the same, false</w:t>
      </w:r>
      <w:r w:rsidR="00FF3428">
        <w:rPr>
          <w:highlight w:val="white"/>
        </w:rPr>
        <w:t xml:space="preserve"> otherwise</w:t>
      </w:r>
      <w:r w:rsidRPr="00C720FA">
        <w:rPr>
          <w:highlight w:val="white"/>
        </w:rPr>
        <w:t xml:space="preserve">. </w:t>
      </w: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</w:p>
    <w:p w:rsidR="00DC2846" w:rsidRDefault="00DC2846" w:rsidP="00DC2846">
      <w:pPr>
        <w:spacing w:after="0" w:line="240" w:lineRule="auto"/>
        <w:rPr>
          <w:rFonts w:ascii="Consolas" w:hAnsi="Consolas" w:cs="Consolas"/>
          <w:szCs w:val="24"/>
        </w:rPr>
      </w:pPr>
      <w:r w:rsidRPr="00E12E7E">
        <w:rPr>
          <w:rFonts w:ascii="Consolas" w:hAnsi="Consolas" w:cs="Consolas"/>
          <w:b/>
          <w:bCs/>
          <w:szCs w:val="24"/>
        </w:rPr>
        <w:t>Operator+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FF3428">
        <w:rPr>
          <w:rFonts w:cs="Consolas"/>
          <w:szCs w:val="24"/>
        </w:rPr>
        <w:t>receives an integer and returns an integer.</w:t>
      </w:r>
      <w:r>
        <w:rPr>
          <w:rFonts w:ascii="Consolas" w:hAnsi="Consolas" w:cs="Consolas"/>
          <w:szCs w:val="24"/>
        </w:rPr>
        <w:t xml:space="preserve"> </w:t>
      </w:r>
    </w:p>
    <w:p w:rsidR="00DC2846" w:rsidRPr="00C720FA" w:rsidRDefault="00DC2846" w:rsidP="00DC2846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     </w:t>
      </w:r>
      <w:r w:rsidRPr="00C720FA">
        <w:rPr>
          <w:highlight w:val="white"/>
        </w:rPr>
        <w:t>This operator add</w:t>
      </w:r>
      <w:r w:rsidR="00FF3428">
        <w:rPr>
          <w:highlight w:val="white"/>
        </w:rPr>
        <w:t>s</w:t>
      </w:r>
      <w:r w:rsidRPr="00C720FA">
        <w:rPr>
          <w:highlight w:val="white"/>
        </w:rPr>
        <w:t xml:space="preserve"> the received integer value to the quantity on hand </w:t>
      </w:r>
      <w:r w:rsidR="00FF3428">
        <w:rPr>
          <w:highlight w:val="white"/>
        </w:rPr>
        <w:t>and</w:t>
      </w:r>
      <w:r w:rsidRPr="00C720FA">
        <w:rPr>
          <w:highlight w:val="white"/>
        </w:rPr>
        <w:t xml:space="preserve"> return</w:t>
      </w:r>
      <w:r w:rsidR="00FF3428">
        <w:rPr>
          <w:highlight w:val="white"/>
        </w:rPr>
        <w:t>s</w:t>
      </w:r>
      <w:r w:rsidRPr="00C720FA">
        <w:rPr>
          <w:highlight w:val="white"/>
        </w:rPr>
        <w:t xml:space="preserve"> the sum.</w:t>
      </w:r>
    </w:p>
    <w:p w:rsidR="00DC2846" w:rsidRDefault="00DC2846" w:rsidP="00DC2846">
      <w:pPr>
        <w:pStyle w:val="Heading2"/>
        <w:rPr>
          <w:b/>
        </w:rPr>
      </w:pPr>
    </w:p>
    <w:p w:rsidR="00DC2846" w:rsidRPr="00C720FA" w:rsidRDefault="00DC2846" w:rsidP="00DC2846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  <w:r w:rsidRPr="00E12E7E">
        <w:rPr>
          <w:rFonts w:ascii="Consolas" w:hAnsi="Consolas" w:cs="Consolas"/>
          <w:b/>
          <w:bCs/>
          <w:szCs w:val="24"/>
        </w:rPr>
        <w:t>Operator+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040F16">
        <w:rPr>
          <w:highlight w:val="white"/>
        </w:rPr>
        <w:t>receives a reference</w:t>
      </w:r>
      <w:r w:rsidR="00FF3428">
        <w:rPr>
          <w:highlight w:val="white"/>
        </w:rPr>
        <w:t xml:space="preserve"> to a</w:t>
      </w:r>
      <w:r w:rsidRPr="00040F16">
        <w:rPr>
          <w:highlight w:val="white"/>
        </w:rPr>
        <w:t xml:space="preserve"> </w:t>
      </w:r>
      <w:r w:rsidR="00FF3428" w:rsidRPr="00040F16">
        <w:rPr>
          <w:highlight w:val="white"/>
        </w:rPr>
        <w:t xml:space="preserve">double </w:t>
      </w:r>
      <w:r w:rsidRPr="00040F16">
        <w:rPr>
          <w:highlight w:val="white"/>
        </w:rPr>
        <w:t xml:space="preserve">as </w:t>
      </w:r>
      <w:r w:rsidR="00FF3428">
        <w:rPr>
          <w:highlight w:val="white"/>
        </w:rPr>
        <w:t xml:space="preserve">the </w:t>
      </w:r>
      <w:r w:rsidRPr="00040F16">
        <w:rPr>
          <w:highlight w:val="white"/>
        </w:rPr>
        <w:t xml:space="preserve">left operand and </w:t>
      </w:r>
      <w:r w:rsidR="00FF3428">
        <w:rPr>
          <w:highlight w:val="white"/>
        </w:rPr>
        <w:t>an unmodifiable reference to a</w:t>
      </w:r>
      <w:r w:rsidRPr="00040F16">
        <w:rPr>
          <w:highlight w:val="white"/>
        </w:rPr>
        <w:t xml:space="preserve"> </w:t>
      </w:r>
      <w:r>
        <w:rPr>
          <w:highlight w:val="white"/>
        </w:rPr>
        <w:t>Good</w:t>
      </w:r>
      <w:r w:rsidR="00FF3428">
        <w:rPr>
          <w:highlight w:val="white"/>
        </w:rPr>
        <w:t xml:space="preserve"> </w:t>
      </w:r>
      <w:r w:rsidRPr="00040F16">
        <w:rPr>
          <w:highlight w:val="white"/>
        </w:rPr>
        <w:t xml:space="preserve">as </w:t>
      </w:r>
      <w:r w:rsidR="00FF3428">
        <w:rPr>
          <w:highlight w:val="white"/>
        </w:rPr>
        <w:t xml:space="preserve">the </w:t>
      </w:r>
      <w:r w:rsidRPr="00040F16">
        <w:rPr>
          <w:highlight w:val="white"/>
        </w:rPr>
        <w:t>right operand and returns a double value;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Good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Good</w:t>
      </w:r>
      <w:r w:rsidR="00FF3428">
        <w:rPr>
          <w:highlight w:val="white"/>
        </w:rPr>
        <w:t>,</w:t>
      </w:r>
      <w:r w:rsidRPr="00040F16">
        <w:rPr>
          <w:highlight w:val="white"/>
        </w:rPr>
        <w:t xml:space="preserve"> adds that value to the left operand and returns the result. 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  <w:r>
        <w:rPr>
          <w:highlight w:val="white"/>
        </w:rPr>
        <w:t>Essentially this means</w:t>
      </w:r>
      <w:r w:rsidR="00FF3428">
        <w:rPr>
          <w:highlight w:val="white"/>
        </w:rPr>
        <w:t xml:space="preserve"> that</w:t>
      </w:r>
      <w:r>
        <w:rPr>
          <w:highlight w:val="white"/>
        </w:rPr>
        <w:t xml:space="preserve"> t</w:t>
      </w:r>
      <w:r w:rsidRPr="00040F16">
        <w:rPr>
          <w:highlight w:val="white"/>
        </w:rPr>
        <w:t>his operator adds the total cost of the item on hand to the left operand, which is a reference</w:t>
      </w:r>
      <w:r w:rsidR="00FF3428" w:rsidRPr="00FF3428">
        <w:rPr>
          <w:highlight w:val="white"/>
        </w:rPr>
        <w:t xml:space="preserve"> </w:t>
      </w:r>
      <w:r w:rsidR="00FF3428">
        <w:rPr>
          <w:highlight w:val="white"/>
        </w:rPr>
        <w:t xml:space="preserve">to a </w:t>
      </w:r>
      <w:r w:rsidR="00FF3428" w:rsidRPr="00040F16">
        <w:rPr>
          <w:highlight w:val="white"/>
        </w:rPr>
        <w:t>double</w:t>
      </w:r>
      <w:r>
        <w:rPr>
          <w:highlight w:val="white"/>
        </w:rPr>
        <w:t>,</w:t>
      </w:r>
      <w:r w:rsidRPr="00040F16">
        <w:rPr>
          <w:highlight w:val="white"/>
        </w:rPr>
        <w:t xml:space="preserve"> and then returns it. </w:t>
      </w:r>
    </w:p>
    <w:p w:rsidR="00DC2846" w:rsidRDefault="00DC2846" w:rsidP="00DC2846">
      <w:pPr>
        <w:spacing w:after="0" w:line="240" w:lineRule="auto"/>
        <w:rPr>
          <w:highlight w:val="white"/>
        </w:rPr>
      </w:pPr>
    </w:p>
    <w:p w:rsidR="00DC2846" w:rsidRPr="003B313E" w:rsidRDefault="00DC2846" w:rsidP="00DC2846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:rsidR="00DC2846" w:rsidRPr="003B313E" w:rsidRDefault="00DC2846" w:rsidP="00DC2846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>
        <w:rPr>
          <w:highlight w:val="white"/>
        </w:rPr>
        <w:t>Good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3B313E">
        <w:rPr>
          <w:highlight w:val="white"/>
        </w:rPr>
        <w:t xml:space="preserve">operator&lt;&lt; and operator&gt;&gt; to </w:t>
      </w:r>
      <w:r w:rsidR="00FF3428">
        <w:rPr>
          <w:highlight w:val="white"/>
        </w:rPr>
        <w:t>insert a Good into</w:t>
      </w:r>
      <w:r w:rsidRPr="003B313E">
        <w:rPr>
          <w:highlight w:val="white"/>
        </w:rPr>
        <w:t xml:space="preserve"> </w:t>
      </w:r>
      <w:r w:rsidR="00FF3428">
        <w:rPr>
          <w:highlight w:val="white"/>
        </w:rPr>
        <w:t xml:space="preserve">an </w:t>
      </w:r>
      <w:proofErr w:type="spellStart"/>
      <w:r w:rsidRPr="003B313E">
        <w:rPr>
          <w:highlight w:val="white"/>
        </w:rPr>
        <w:t>ostream</w:t>
      </w:r>
      <w:proofErr w:type="spellEnd"/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 xml:space="preserve">) </w:t>
      </w:r>
      <w:r w:rsidR="00FF3428">
        <w:rPr>
          <w:highlight w:val="white"/>
        </w:rPr>
        <w:t xml:space="preserve">object </w:t>
      </w:r>
      <w:r w:rsidRPr="003B313E">
        <w:rPr>
          <w:highlight w:val="white"/>
        </w:rPr>
        <w:t xml:space="preserve">and </w:t>
      </w:r>
      <w:proofErr w:type="spellStart"/>
      <w:r w:rsidRPr="003B313E">
        <w:rPr>
          <w:highlight w:val="white"/>
        </w:rPr>
        <w:t>istream</w:t>
      </w:r>
      <w:proofErr w:type="spellEnd"/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 xml:space="preserve">) to </w:t>
      </w:r>
      <w:r w:rsidR="00FF3428">
        <w:rPr>
          <w:highlight w:val="white"/>
        </w:rPr>
        <w:t>extract</w:t>
      </w:r>
      <w:r>
        <w:rPr>
          <w:highlight w:val="white"/>
        </w:rPr>
        <w:t xml:space="preserve"> a Good fro</w:t>
      </w:r>
      <w:r w:rsidRPr="003B313E">
        <w:rPr>
          <w:highlight w:val="white"/>
        </w:rPr>
        <w:t xml:space="preserve">m </w:t>
      </w:r>
      <w:r>
        <w:rPr>
          <w:highlight w:val="white"/>
        </w:rPr>
        <w:t>the console. U</w:t>
      </w:r>
      <w:r w:rsidRPr="003B313E">
        <w:rPr>
          <w:highlight w:val="white"/>
        </w:rPr>
        <w:t xml:space="preserve">se the </w:t>
      </w:r>
      <w:proofErr w:type="gramStart"/>
      <w:r w:rsidRPr="003B313E">
        <w:rPr>
          <w:highlight w:val="white"/>
        </w:rPr>
        <w:t>display(</w:t>
      </w:r>
      <w:proofErr w:type="gramEnd"/>
      <w:r w:rsidRPr="003B313E">
        <w:rPr>
          <w:highlight w:val="white"/>
        </w:rPr>
        <w:t xml:space="preserve">) and </w:t>
      </w:r>
      <w:proofErr w:type="spellStart"/>
      <w:r w:rsidRPr="003B313E">
        <w:rPr>
          <w:highlight w:val="white"/>
        </w:rPr>
        <w:t>conInput</w:t>
      </w:r>
      <w:proofErr w:type="spellEnd"/>
      <w:r w:rsidRPr="003B313E">
        <w:rPr>
          <w:highlight w:val="white"/>
        </w:rPr>
        <w:t>()</w:t>
      </w:r>
      <w:r w:rsidR="00FF3428">
        <w:rPr>
          <w:highlight w:val="white"/>
        </w:rPr>
        <w:t xml:space="preserve"> </w:t>
      </w:r>
      <w:r w:rsidRPr="003B313E">
        <w:rPr>
          <w:highlight w:val="white"/>
        </w:rPr>
        <w:t xml:space="preserve">methods </w:t>
      </w:r>
      <w:r>
        <w:rPr>
          <w:highlight w:val="white"/>
        </w:rPr>
        <w:t xml:space="preserve">of </w:t>
      </w:r>
      <w:proofErr w:type="spellStart"/>
      <w:r>
        <w:rPr>
          <w:highlight w:val="white"/>
        </w:rPr>
        <w:t>ReadWrite</w:t>
      </w:r>
      <w:proofErr w:type="spellEnd"/>
      <w:r>
        <w:rPr>
          <w:highlight w:val="white"/>
        </w:rPr>
        <w:t xml:space="preserve"> class </w:t>
      </w:r>
      <w:r w:rsidRPr="003B313E">
        <w:rPr>
          <w:highlight w:val="white"/>
        </w:rPr>
        <w:t>to implement these operator overloads.</w:t>
      </w:r>
    </w:p>
    <w:p w:rsidR="00DC2846" w:rsidRPr="003B313E" w:rsidRDefault="00DC2846" w:rsidP="00DC2846">
      <w:pPr>
        <w:rPr>
          <w:highlight w:val="white"/>
        </w:rPr>
      </w:pPr>
      <w:r w:rsidRPr="003B313E">
        <w:rPr>
          <w:highlight w:val="white"/>
        </w:rPr>
        <w:t>Make sure</w:t>
      </w:r>
      <w:r w:rsidR="00FF3428">
        <w:rPr>
          <w:highlight w:val="white"/>
        </w:rPr>
        <w:t xml:space="preserve"> that</w:t>
      </w:r>
      <w:r w:rsidRPr="003B313E">
        <w:rPr>
          <w:highlight w:val="white"/>
        </w:rPr>
        <w:t xml:space="preserve"> the prototype</w:t>
      </w:r>
      <w:r w:rsidR="00FF3428">
        <w:rPr>
          <w:highlight w:val="white"/>
        </w:rPr>
        <w:t>s</w:t>
      </w:r>
      <w:r w:rsidRPr="003B313E">
        <w:rPr>
          <w:highlight w:val="white"/>
        </w:rPr>
        <w:t xml:space="preserve"> </w:t>
      </w:r>
      <w:r w:rsidR="00FF3428">
        <w:rPr>
          <w:highlight w:val="white"/>
        </w:rPr>
        <w:t>for</w:t>
      </w:r>
      <w:r w:rsidRPr="003B313E">
        <w:rPr>
          <w:highlight w:val="white"/>
        </w:rPr>
        <w:t xml:space="preserve"> the</w:t>
      </w:r>
      <w:r w:rsidR="00FF3428">
        <w:rPr>
          <w:highlight w:val="white"/>
        </w:rPr>
        <w:t>se helper</w:t>
      </w:r>
      <w:r w:rsidRPr="003B313E">
        <w:rPr>
          <w:highlight w:val="white"/>
        </w:rPr>
        <w:t xml:space="preserve"> functions are in </w:t>
      </w:r>
      <w:proofErr w:type="spellStart"/>
      <w:r>
        <w:rPr>
          <w:highlight w:val="white"/>
        </w:rPr>
        <w:t>Good</w:t>
      </w:r>
      <w:r w:rsidRPr="003B313E">
        <w:rPr>
          <w:highlight w:val="white"/>
        </w:rPr>
        <w:t>.h</w:t>
      </w:r>
      <w:proofErr w:type="spellEnd"/>
      <w:r w:rsidRPr="003B313E">
        <w:rPr>
          <w:highlight w:val="white"/>
        </w:rPr>
        <w:t>.</w:t>
      </w:r>
    </w:p>
    <w:p w:rsidR="00DC2846" w:rsidRPr="00040F16" w:rsidRDefault="00DC2846" w:rsidP="00DC2846">
      <w:pPr>
        <w:spacing w:after="0" w:line="240" w:lineRule="auto"/>
        <w:rPr>
          <w:highlight w:val="white"/>
        </w:rPr>
      </w:pPr>
    </w:p>
    <w:p w:rsidR="00DC2846" w:rsidRPr="003B313E" w:rsidRDefault="00DC2846" w:rsidP="00DC2846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Submission:</w:t>
      </w:r>
    </w:p>
    <w:p w:rsidR="00DC2846" w:rsidRDefault="00DC2846" w:rsidP="00DC2846">
      <w:pPr>
        <w:rPr>
          <w:highlight w:val="white"/>
        </w:rPr>
      </w:pPr>
      <w:r>
        <w:rPr>
          <w:highlight w:val="white"/>
        </w:rPr>
        <w:t>Please refer to your professor’s instructions for submission.</w:t>
      </w:r>
    </w:p>
    <w:p w:rsidR="005F36EA" w:rsidRDefault="00FF3428"/>
    <w:p w:rsidR="00DC2846" w:rsidRPr="00DC2846" w:rsidRDefault="00DC2846" w:rsidP="00DC2846">
      <w:pPr>
        <w:rPr>
          <w:i/>
          <w:iCs/>
          <w:sz w:val="16"/>
          <w:szCs w:val="14"/>
          <w:highlight w:val="white"/>
        </w:rPr>
      </w:pPr>
      <w:r>
        <w:rPr>
          <w:i/>
          <w:iCs/>
          <w:sz w:val="16"/>
          <w:szCs w:val="14"/>
          <w:highlight w:val="white"/>
        </w:rPr>
        <w:t xml:space="preserve">Note: </w:t>
      </w:r>
      <w:r w:rsidRPr="00DC2846">
        <w:rPr>
          <w:i/>
          <w:iCs/>
          <w:sz w:val="16"/>
          <w:szCs w:val="14"/>
          <w:highlight w:val="white"/>
        </w:rPr>
        <w:t xml:space="preserve">You should NOT have more than one return statement in a function. This rule (having one point of entry to and one point of exit out of a function) was established during the structured programming era decades ago and is not allowed in your code. </w:t>
      </w:r>
    </w:p>
    <w:sectPr w:rsidR="00DC2846" w:rsidRPr="00DC2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46"/>
    <w:rsid w:val="006D1FDB"/>
    <w:rsid w:val="00CA5F66"/>
    <w:rsid w:val="00DC2846"/>
    <w:rsid w:val="00F7620C"/>
    <w:rsid w:val="00F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113A7-0A4E-48B2-BA25-B82AF932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846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2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FP2154M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Chris Szalwinski</cp:lastModifiedBy>
  <cp:revision>2</cp:revision>
  <dcterms:created xsi:type="dcterms:W3CDTF">2015-07-29T03:56:00Z</dcterms:created>
  <dcterms:modified xsi:type="dcterms:W3CDTF">2015-08-01T00:44:00Z</dcterms:modified>
</cp:coreProperties>
</file>