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698e7ee4d08e9b82d5b7707acae415eee243b38"/>
    <w:p>
      <w:pPr>
        <w:pStyle w:val="Heading1"/>
      </w:pPr>
      <w:r>
        <w:t xml:space="preserve">План лидогенерации для агентства недвижимости — три потока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16.09.2026.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план на согласование. Работа начинается после «+».</w:t>
      </w:r>
    </w:p>
    <w:bookmarkStart w:id="9" w:name="неудобная-правда-первой-строкой"/>
    <w:p>
      <w:pPr>
        <w:pStyle w:val="Heading2"/>
      </w:pPr>
      <w:r>
        <w:t xml:space="preserve">0. Неудобная правда первой строкой</w:t>
      </w:r>
    </w:p>
    <w:p>
      <w:pPr>
        <w:pStyle w:val="Compact"/>
        <w:numPr>
          <w:ilvl w:val="0"/>
          <w:numId w:val="1001"/>
        </w:numPr>
      </w:pPr>
      <w:r>
        <w:t xml:space="preserve">Лидов нет ни в одной базе, которую можно выгрузить. Покупатели новостроек — самый дорогой лид-рынок в российской недвижимости: за него агентство конкурирует с самими застройщиками, их колл-центрами и CPA-сетями. Наш единственный несимметричный актив — юридическая проверка: изъятие и КРТ по Москве, застройщик и ДДУ по 214-ФЗ. Без него мы — ещё один квиз-лендинг с обратным звонком. [Likely]</w:t>
      </w:r>
    </w:p>
    <w:p>
      <w:pPr>
        <w:pStyle w:val="Compact"/>
        <w:numPr>
          <w:ilvl w:val="0"/>
          <w:numId w:val="1001"/>
        </w:numPr>
      </w:pPr>
      <w:r>
        <w:t xml:space="preserve">«Проверка на изъятие и КРТ» работает только по Москве: индекс построен на mos.ru. Для Петербурга и для новостроек этот магнит не годится. Там магнит — проверка застройщика, проектной декларации и ДДУ. [Certain]</w:t>
      </w:r>
    </w:p>
    <w:p>
      <w:pPr>
        <w:pStyle w:val="Compact"/>
        <w:numPr>
          <w:ilvl w:val="0"/>
          <w:numId w:val="1001"/>
        </w:numPr>
      </w:pPr>
      <w:r>
        <w:t xml:space="preserve">Холодные звонки и рассылки физлицам по телефонам из объявлений не делаем: реклама по сетям электросвязи — только с предварительного согласия (ст. 18 ФЗ-38), обработка персональных данных — с согласия (152-ФЗ), плюс блокировки на ЦИАН и Авито. Собственники и покупатели приходят только через магнит с согласием на форме. [Likely; норму проверить юристу перед договором с агентством]</w:t>
      </w:r>
    </w:p>
    <w:p>
      <w:pPr>
        <w:pStyle w:val="Compact"/>
        <w:numPr>
          <w:ilvl w:val="0"/>
          <w:numId w:val="1001"/>
        </w:numPr>
      </w:pPr>
      <w:r>
        <w:t xml:space="preserve">Все цифры стоимости лида и бюджета в этом плане — гипотезы до первых ста кликов. Wordstat и «Прогноз бюджета» доступны только из-под логина Директа — выгружает Игорь.</w:t>
      </w:r>
    </w:p>
    <w:p>
      <w:pPr>
        <w:pStyle w:val="Compact"/>
        <w:numPr>
          <w:ilvl w:val="0"/>
          <w:numId w:val="1001"/>
        </w:numPr>
      </w:pPr>
      <w:r>
        <w:t xml:space="preserve">Что делаю сам: базу агентств, тексты касаний, страницу с формой, таблицу лидов, структуру кампаний Директа, ветку бота, таблицу партнёрских программ застройщиков, чек-лист по ДДУ. Что не могу: аккаунты, бюджет, договор с агентством, звонки, отправка писем от вашего имени.</w:t>
      </w:r>
    </w:p>
    <w:bookmarkEnd w:id="9"/>
    <w:bookmarkStart w:id="10" w:name="Xbdc961a80a952f9f39728947767ba07b5a81419"/>
    <w:p>
      <w:pPr>
        <w:pStyle w:val="Heading2"/>
      </w:pPr>
      <w:r>
        <w:t xml:space="preserve">1. Поток A — агентства как B2B-клиенты «Проверки на изъятие и КРТ»</w:t>
      </w:r>
    </w:p>
    <w:p>
      <w:pPr>
        <w:pStyle w:val="FirstParagraph"/>
      </w:pPr>
      <w:r>
        <w:rPr>
          <w:b/>
          <w:bCs/>
        </w:rPr>
        <w:t xml:space="preserve">Сегмент.</w:t>
      </w:r>
      <w:r>
        <w:t xml:space="preserve"> </w:t>
      </w:r>
      <w:r>
        <w:t xml:space="preserve">Агентства и риелторы Москвы, работающие с землёй, домами (Новая Москва, ТиНАО), коммерческой недвижимостью и вторичкой в районах КРТ. Агентства, продающие только новостройки, — не сегмент: у них нет вопроса «снесут ли».</w:t>
      </w:r>
    </w:p>
    <w:p>
      <w:pPr>
        <w:pStyle w:val="BodyText"/>
      </w:pPr>
      <w:r>
        <w:rPr>
          <w:b/>
          <w:bCs/>
        </w:rPr>
        <w:t xml:space="preserve">База.</w:t>
      </w:r>
      <w:r>
        <w:t xml:space="preserve"> </w:t>
      </w:r>
      <w:r>
        <w:t xml:space="preserve">Цель — 300 компаний с сайтом, корпоративной почтой и Telegram, плюс 100 риелторов с публичным профессиональным Telegram. Источники в порядке приоритета: реестр сертифицированных компаний и агентов РГР; список членов Гильдии риэлторов Москвы; каталоги Telegram-каналов (tgstat, запросы «риелтор Москва», «загородная недвижимость Москва»); Яндекс Карты по рейтингу; профили агентств на ЦИАН и Авито. Каждая строка — с источником и датой. Только корпоративные и публичные профессиональные контакты.</w:t>
      </w:r>
    </w:p>
    <w:p>
      <w:pPr>
        <w:pStyle w:val="BodyText"/>
      </w:pPr>
      <w:r>
        <w:rPr>
          <w:b/>
          <w:bCs/>
        </w:rPr>
        <w:t xml:space="preserve">Касания.</w:t>
      </w:r>
      <w:r>
        <w:t xml:space="preserve"> </w:t>
      </w:r>
      <w:r>
        <w:t xml:space="preserve">Три, персонально, без массовой рассылки:</w:t>
      </w:r>
      <w:r>
        <w:t xml:space="preserve"> </w:t>
      </w:r>
      <w:r>
        <w:t xml:space="preserve">- касание 1 — письмо v11.09 (три проверки бесплатно, пакет от десяти по 1 900 / 2 900 ₽);</w:t>
      </w:r>
      <w:r>
        <w:t xml:space="preserve"> </w:t>
      </w:r>
      <w:r>
        <w:t xml:space="preserve">- касание 2, через четыре дня — готовый отчёт по кадастровому номеру из их же объявления (сведения об объекте публичны, сведения о лице не трогаем);</w:t>
      </w:r>
      <w:r>
        <w:t xml:space="preserve"> </w:t>
      </w:r>
      <w:r>
        <w:t xml:space="preserve">- касание 3, через семь дней — короткое «закрываю тему или пришлёте номер?».</w:t>
      </w:r>
    </w:p>
    <w:p>
      <w:pPr>
        <w:pStyle w:val="BodyText"/>
      </w:pPr>
      <w:r>
        <w:rPr>
          <w:b/>
          <w:bCs/>
        </w:rPr>
        <w:t xml:space="preserve">Учёт.</w:t>
      </w:r>
      <w:r>
        <w:t xml:space="preserve"> </w:t>
      </w:r>
      <w:r>
        <w:t xml:space="preserve">Таблица лидов (xlsx, при желании Google Sheets): компания, контакт, канал, даты касаний, статус, кадастровый номер примера, результат. Точка проверки гипотезы — десять оплат, как в плане от 09.09.</w:t>
      </w:r>
    </w:p>
    <w:bookmarkEnd w:id="10"/>
    <w:bookmarkStart w:id="11" w:name="Xd5e85e9fc0a2351eca6ceb02166dbf6ba51e326"/>
    <w:p>
      <w:pPr>
        <w:pStyle w:val="Heading2"/>
      </w:pPr>
      <w:r>
        <w:t xml:space="preserve">2. Поток B — лид-магнит для агентства: собственники и покупатели по Москве</w:t>
      </w:r>
    </w:p>
    <w:p>
      <w:pPr>
        <w:pStyle w:val="FirstParagraph"/>
      </w:pPr>
      <w:r>
        <w:rPr>
          <w:b/>
          <w:bCs/>
        </w:rPr>
        <w:t xml:space="preserve">Механика.</w:t>
      </w:r>
      <w:r>
        <w:t xml:space="preserve"> </w:t>
      </w:r>
      <w:r>
        <w:t xml:space="preserve">Страница «Проверьте объект на изъятие и КРТ по кадастровому номеру» с формой: кадастровый номер или адрес, телефон или Telegram, цель (покупаю / продаю / владею), согласие с явным указанием передачи данных агентству-партнёру. Ответ — отчёт snesut в течение часа. Игорь получает поток проверок и кандидатов на Градпрофиль, агентство — контакты собственников и покупателей.</w:t>
      </w:r>
    </w:p>
    <w:p>
      <w:pPr>
        <w:pStyle w:val="BodyText"/>
      </w:pPr>
      <w:r>
        <w:rPr>
          <w:b/>
          <w:bCs/>
        </w:rPr>
        <w:t xml:space="preserve">Кто приходит.</w:t>
      </w:r>
      <w:r>
        <w:t xml:space="preserve"> </w:t>
      </w:r>
      <w:r>
        <w:t xml:space="preserve">Покупатель перед авансом — лид агентству на подбор и Игорю на Градпрофиль. Собственник, до которого дошёл слух о КРТ, — лид агентству на продажу или обмен и Игорю на юридическую работу.</w:t>
      </w:r>
    </w:p>
    <w:p>
      <w:pPr>
        <w:pStyle w:val="BodyText"/>
      </w:pPr>
      <w:r>
        <w:rPr>
          <w:b/>
          <w:bCs/>
        </w:rPr>
        <w:t xml:space="preserve">Трафик.</w:t>
      </w:r>
      <w:r>
        <w:t xml:space="preserve"> </w:t>
      </w:r>
      <w:r>
        <w:t xml:space="preserve">Директ (существующая кампания, новые группы: «изъятие земельного участка Москва», «КРТ [район] снесут», «проверить участок перед покупкой», «проверка квартиры перед покупкой юрист»), три Telegram-канала, объявление на Авито v11.09, ветка «Проверить объект» в боте</w:t>
      </w:r>
      <w:r>
        <w:t xml:space="preserve"> </w:t>
      </w:r>
      <w:r>
        <w:t xml:space="preserve">@elawyers_bot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Где живёт страница — решение Игоря.</w:t>
      </w:r>
      <w:r>
        <w:t xml:space="preserve"> </w:t>
      </w:r>
      <w:r>
        <w:t xml:space="preserve">Если на argument-law.ru, оператор персональных данных — ИП Еланский, и в согласии должно быть названо агентство как получатель. Если на сайте агентства — оператор агентство, мы даём механику и обработку. Без договора с агентством передача данных невозможна. Канон №7: текст страницы — для собственника и покупателя, письмо из потока A — для коллеги; не смешивать.</w:t>
      </w:r>
    </w:p>
    <w:bookmarkEnd w:id="11"/>
    <w:bookmarkStart w:id="12" w:name="Xf710fa3c238d3bda43f11ea5e6f29a650fcea5f"/>
    <w:p>
      <w:pPr>
        <w:pStyle w:val="Heading2"/>
      </w:pPr>
      <w:r>
        <w:t xml:space="preserve">3. Поток C — покупатели новостроек, Москва и Петербург</w:t>
      </w:r>
    </w:p>
    <w:p>
      <w:pPr>
        <w:pStyle w:val="FirstParagraph"/>
      </w:pPr>
      <w:r>
        <w:rPr>
          <w:b/>
          <w:bCs/>
        </w:rPr>
        <w:t xml:space="preserve">Выделен в отдельный план:</w:t>
      </w:r>
      <w:r>
        <w:t xml:space="preserve"> </w:t>
      </w:r>
      <w:r>
        <w:rPr>
          <w:rStyle w:val="VerbatimChar"/>
        </w:rPr>
        <w:t xml:space="preserve">plan-lidy-novostroyki-msk-spb-2026-09-16.md</w:t>
      </w:r>
      <w:r>
        <w:t xml:space="preserve"> </w:t>
      </w:r>
      <w:r>
        <w:t xml:space="preserve">(воронка по трём состояниям покупателя, магнит по застройщику и ДДУ, экономика, Петербург, порядок работ). Ниже — краткое резюме.</w:t>
      </w:r>
    </w:p>
    <w:p>
      <w:pPr>
        <w:pStyle w:val="BodyText"/>
      </w:pPr>
      <w:r>
        <w:rPr>
          <w:b/>
          <w:bCs/>
        </w:rPr>
        <w:t xml:space="preserve">Экономика.</w:t>
      </w:r>
      <w:r>
        <w:t xml:space="preserve"> </w:t>
      </w:r>
      <w:r>
        <w:t xml:space="preserve">Агентство зарабатывает на новостройках комиссию застройщика по партнёрскому договору; без таких договоров лиды не монетизируются. Шаг 0 — таблица партнёрских программ застройщиков Москвы и Петербурга: условия входа, порядок фиксации клиента, комиссия там, где она публична, иначе UNKNOWN до запроса агентства. Кандидаты: ПИК, Самолёт, А101, Level, MR Group, Донстрой, Главстрой, Setl Group, ЛСР, Эталон, RBI, ЦДС, Glorax. [размер комиссии — Speculation до проверки]</w:t>
      </w:r>
    </w:p>
    <w:p>
      <w:pPr>
        <w:pStyle w:val="BodyText"/>
      </w:pPr>
      <w:r>
        <w:rPr>
          <w:b/>
          <w:bCs/>
        </w:rPr>
        <w:t xml:space="preserve">Наш магнит.</w:t>
      </w:r>
      <w:r>
        <w:t xml:space="preserve"> </w:t>
      </w:r>
      <w:r>
        <w:t xml:space="preserve">«Проверка застройщика и ДДУ перед бронированием»: ЕИСЖС (наш.дом.рф), проектная декларация, ЕГРЮЛ, картотека арбитражных дел, банк эскроу, сроки по ДДУ. Чек-лист на одну страницу в PDF, бесплатно, за контакт. Этого нет ни у одного квиз-лендинга. Формулировки — без гарантий и без «перечня», с дисклеймером.</w:t>
      </w:r>
    </w:p>
    <w:p>
      <w:pPr>
        <w:pStyle w:val="BodyText"/>
      </w:pPr>
      <w:r>
        <w:rPr>
          <w:b/>
          <w:bCs/>
        </w:rPr>
        <w:t xml:space="preserve">Стандартные каналы, которые ведёт агентство, а мы готовим материалы:</w:t>
      </w:r>
      <w:r>
        <w:t xml:space="preserve"> </w:t>
      </w:r>
      <w:r>
        <w:t xml:space="preserve">Директ и РСЯ по названиям ЖК и «новостройки [район]»; квиз «подбор ЖК за две минуты»; Telegram-канал с разборами ЖК под юридическим углом (декларация, сроки, судебные дела застройщика); размещение лотов из фида застройщика на Авито и ЦИАН; ипотечный расчёт с обратным звонком.</w:t>
      </w:r>
    </w:p>
    <w:p>
      <w:pPr>
        <w:pStyle w:val="BodyText"/>
      </w:pPr>
      <w:r>
        <w:rPr>
          <w:b/>
          <w:bCs/>
        </w:rPr>
        <w:t xml:space="preserve">Петербург.</w:t>
      </w:r>
      <w:r>
        <w:t xml:space="preserve"> </w:t>
      </w:r>
      <w:r>
        <w:t xml:space="preserve">У нас нет ни индекса, ни присутствия, ни кейсов. Работает только магнит по застройщику и ДДУ плюс Директ с геотаргетингом на Петербург. Отдельная воронка, отдельный бюджет, отдельная страница.</w:t>
      </w:r>
    </w:p>
    <w:p>
      <w:pPr>
        <w:pStyle w:val="BodyText"/>
      </w:pPr>
      <w:r>
        <w:rPr>
          <w:b/>
          <w:bCs/>
        </w:rPr>
        <w:t xml:space="preserve">Не делаем:</w:t>
      </w:r>
      <w:r>
        <w:t xml:space="preserve"> </w:t>
      </w:r>
      <w:r>
        <w:t xml:space="preserve">покупку «баз покупателей», парсинг телефонов, звонки без согласия, обещания результата, рекламу без erid, тексты «два в одном».</w:t>
      </w:r>
    </w:p>
    <w:bookmarkEnd w:id="12"/>
    <w:bookmarkStart w:id="13" w:name="порядок-работ"/>
    <w:p>
      <w:pPr>
        <w:pStyle w:val="Heading2"/>
      </w:pPr>
      <w:r>
        <w:t xml:space="preserve">4. Порядок работ</w:t>
      </w:r>
    </w:p>
    <w:p>
      <w:pPr>
        <w:pStyle w:val="FirstParagraph"/>
      </w:pPr>
      <w:r>
        <w:rPr>
          <w:b/>
          <w:bCs/>
        </w:rPr>
        <w:t xml:space="preserve">Неделя 1 — делаю без дополнительных вопросов после «+»:</w:t>
      </w:r>
      <w:r>
        <w:t xml:space="preserve"> </w:t>
      </w:r>
      <w:r>
        <w:t xml:space="preserve">1. База агентств: 300 компаний и 100 риелторов, CSV с источником каждой строки.</w:t>
      </w:r>
      <w:r>
        <w:t xml:space="preserve"> </w:t>
      </w:r>
      <w:r>
        <w:t xml:space="preserve">2. Таблица лидов и три касания: тексты 2 и 3 новые, касание 1 — v11.09.</w:t>
      </w:r>
      <w:r>
        <w:t xml:space="preserve"> </w:t>
      </w:r>
      <w:r>
        <w:t xml:space="preserve">3. Страница с формой на argument-law.ru, текст согласия с передачей агентству, ветка бота.</w:t>
      </w:r>
      <w:r>
        <w:t xml:space="preserve"> </w:t>
      </w:r>
      <w:r>
        <w:t xml:space="preserve">4. Структура групп Директа: ключи, объявления, поле под erid.</w:t>
      </w:r>
      <w:r>
        <w:t xml:space="preserve"> </w:t>
      </w:r>
      <w:r>
        <w:t xml:space="preserve">5. Таблица партнёрских программ застройщиков Москвы и Петербурга по публичным условиям.</w:t>
      </w:r>
      <w:r>
        <w:t xml:space="preserve"> </w:t>
      </w:r>
      <w:r>
        <w:t xml:space="preserve">6. Магнит «Проверка застройщика и ДДУ»: чек-лист на одну страницу и текст страницы.</w:t>
      </w:r>
    </w:p>
    <w:p>
      <w:pPr>
        <w:pStyle w:val="BodyText"/>
      </w:pPr>
      <w:r>
        <w:rPr>
          <w:b/>
          <w:bCs/>
        </w:rPr>
        <w:t xml:space="preserve">Неделя 2:</w:t>
      </w:r>
      <w:r>
        <w:t xml:space="preserve"> </w:t>
      </w:r>
      <w:r>
        <w:t xml:space="preserve">запуск, первые сто кликов, пересчёт гипотез по факту.</w:t>
      </w:r>
    </w:p>
    <w:bookmarkEnd w:id="13"/>
    <w:bookmarkStart w:id="14" w:name="нужно-от-игоря-по-одной-строке"/>
    <w:p>
      <w:pPr>
        <w:pStyle w:val="Heading2"/>
      </w:pPr>
      <w:r>
        <w:t xml:space="preserve">5. Нужно от Игоря, по одной строке</w:t>
      </w:r>
    </w:p>
    <w:p>
      <w:pPr>
        <w:pStyle w:val="Compact"/>
        <w:numPr>
          <w:ilvl w:val="0"/>
          <w:numId w:val="1002"/>
        </w:numPr>
      </w:pPr>
      <w:r>
        <w:t xml:space="preserve">Название агентства и что у него есть: сайт, договоры с застройщиками, CRM, месячный бюджет на трафик — цифра или UNKNOWN.</w:t>
      </w:r>
    </w:p>
    <w:p>
      <w:pPr>
        <w:pStyle w:val="Compact"/>
        <w:numPr>
          <w:ilvl w:val="0"/>
          <w:numId w:val="1002"/>
        </w:numPr>
      </w:pPr>
      <w:r>
        <w:t xml:space="preserve">Кто оператор персональных данных на форме: Игорь или агентство.</w:t>
      </w:r>
    </w:p>
    <w:p>
      <w:pPr>
        <w:pStyle w:val="Compact"/>
        <w:numPr>
          <w:ilvl w:val="0"/>
          <w:numId w:val="1002"/>
        </w:numPr>
      </w:pPr>
      <w:r>
        <w:t xml:space="preserve">Выгрузка Wordstat и «Прогноза бюджета» по списку ключей из п. 4.4, когда он будет готов.</w:t>
      </w:r>
    </w:p>
    <w:p>
      <w:pPr>
        <w:pStyle w:val="Compact"/>
        <w:numPr>
          <w:ilvl w:val="0"/>
          <w:numId w:val="1002"/>
        </w:numPr>
      </w:pPr>
      <w:r>
        <w:t xml:space="preserve">«+» на порядок работ, либо какие пункты убрать.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2026-09-18T20:50:12Z</dcterms:created>
  <dcterms:modified xsi:type="dcterms:W3CDTF">2026-09-18T20:50:12Z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