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b/>
          <w:bCs/>
          <w:color w:val="000000"/>
        </w:rPr>
        <w:t>глава 1: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основные понятия: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index.php main file, который сообщает интерпретатору, о коде php.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&lt;?php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 xml:space="preserve">?&gt; </w:t>
      </w:r>
      <w:r w:rsidRPr="007B0F19">
        <w:rPr>
          <w:rFonts w:ascii="Arial" w:eastAsia="Times New Roman" w:hAnsi="Arial" w:cs="Arial"/>
          <w:color w:val="000000"/>
        </w:rPr>
        <w:t>файл</w:t>
      </w:r>
      <w:r w:rsidRPr="007B0F19">
        <w:rPr>
          <w:rFonts w:ascii="Arial" w:eastAsia="Times New Roman" w:hAnsi="Arial" w:cs="Arial"/>
          <w:color w:val="000000"/>
          <w:lang w:val="en-US"/>
        </w:rPr>
        <w:t xml:space="preserve"> php.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echo command outputs strings.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string-строка/текст оформляется в ""/''.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конкатенация-склеивание строк через . "text"."text"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переменные - $a, $b. буфер, где хранитс значение.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; - после каждой команды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// -комментирование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b/>
          <w:bCs/>
          <w:color w:val="000000"/>
        </w:rPr>
        <w:t>глава 2: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операторы сравнения &gt; &lt; &gt;= &lt;= == !=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конструкция if else: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if (условие){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действие1;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}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else {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действие2;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}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b/>
          <w:bCs/>
          <w:color w:val="000000"/>
        </w:rPr>
        <w:t>глава</w:t>
      </w:r>
      <w:r w:rsidRPr="007B0F19">
        <w:rPr>
          <w:rFonts w:ascii="Arial" w:eastAsia="Times New Roman" w:hAnsi="Arial" w:cs="Arial"/>
          <w:b/>
          <w:bCs/>
          <w:color w:val="000000"/>
          <w:lang w:val="en-US"/>
        </w:rPr>
        <w:t xml:space="preserve"> 3: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switch (0) {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case 0: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ab/>
      </w:r>
      <w:r w:rsidRPr="007B0F19">
        <w:rPr>
          <w:rFonts w:ascii="Arial" w:eastAsia="Times New Roman" w:hAnsi="Arial" w:cs="Arial"/>
          <w:color w:val="000000"/>
        </w:rPr>
        <w:t>действие</w:t>
      </w:r>
      <w:r w:rsidRPr="007B0F19">
        <w:rPr>
          <w:rFonts w:ascii="Arial" w:eastAsia="Times New Roman" w:hAnsi="Arial" w:cs="Arial"/>
          <w:color w:val="000000"/>
          <w:lang w:val="en-US"/>
        </w:rPr>
        <w:t>1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    break;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case 1: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ab/>
      </w:r>
      <w:r w:rsidRPr="007B0F19">
        <w:rPr>
          <w:rFonts w:ascii="Arial" w:eastAsia="Times New Roman" w:hAnsi="Arial" w:cs="Arial"/>
          <w:color w:val="000000"/>
        </w:rPr>
        <w:t>действие2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    break</w:t>
      </w:r>
      <w:r w:rsidRPr="007B0F19">
        <w:rPr>
          <w:rFonts w:ascii="Arial" w:eastAsia="Times New Roman" w:hAnsi="Arial" w:cs="Arial"/>
          <w:color w:val="000000"/>
        </w:rPr>
        <w:t>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case</w:t>
      </w:r>
      <w:r w:rsidRPr="007B0F19">
        <w:rPr>
          <w:rFonts w:ascii="Arial" w:eastAsia="Times New Roman" w:hAnsi="Arial" w:cs="Arial"/>
          <w:color w:val="000000"/>
        </w:rPr>
        <w:t xml:space="preserve"> 2: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ab/>
        <w:t>действие3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    break</w:t>
      </w:r>
      <w:r w:rsidRPr="007B0F19">
        <w:rPr>
          <w:rFonts w:ascii="Arial" w:eastAsia="Times New Roman" w:hAnsi="Arial" w:cs="Arial"/>
          <w:color w:val="000000"/>
        </w:rPr>
        <w:t>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default</w:t>
      </w:r>
      <w:r w:rsidRPr="007B0F19">
        <w:rPr>
          <w:rFonts w:ascii="Arial" w:eastAsia="Times New Roman" w:hAnsi="Arial" w:cs="Arial"/>
          <w:color w:val="000000"/>
        </w:rPr>
        <w:t>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           </w:t>
      </w:r>
      <w:r w:rsidRPr="007B0F19">
        <w:rPr>
          <w:rFonts w:ascii="Arial" w:eastAsia="Times New Roman" w:hAnsi="Arial" w:cs="Arial"/>
          <w:color w:val="000000"/>
        </w:rPr>
        <w:t>действие4;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}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При нескольких условия и одного действия можно оформить как (falling through):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case 1:</w:t>
      </w:r>
      <w:r w:rsidRPr="007B0F19">
        <w:rPr>
          <w:rFonts w:ascii="Arial" w:eastAsia="Times New Roman" w:hAnsi="Arial" w:cs="Arial"/>
          <w:color w:val="000000"/>
          <w:lang w:val="en-US"/>
        </w:rPr>
        <w:br/>
        <w:t>case 2:</w:t>
      </w:r>
      <w:r w:rsidRPr="007B0F19">
        <w:rPr>
          <w:rFonts w:ascii="Arial" w:eastAsia="Times New Roman" w:hAnsi="Arial" w:cs="Arial"/>
          <w:color w:val="000000"/>
          <w:lang w:val="en-US"/>
        </w:rPr>
        <w:br/>
        <w:t>case 3: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</w:rPr>
        <w:t>действие</w:t>
      </w:r>
      <w:r w:rsidRPr="007B0F19">
        <w:rPr>
          <w:rFonts w:ascii="Arial" w:eastAsia="Times New Roman" w:hAnsi="Arial" w:cs="Arial"/>
          <w:color w:val="000000"/>
          <w:lang w:val="en-US"/>
        </w:rPr>
        <w:t>1;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break;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default: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действие2;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}</w:t>
      </w:r>
      <w:r w:rsidRPr="007B0F19">
        <w:rPr>
          <w:rFonts w:ascii="Arial" w:eastAsia="Times New Roman" w:hAnsi="Arial" w:cs="Arial"/>
          <w:color w:val="000000"/>
        </w:rPr>
        <w:br/>
        <w:t>  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Есть 2 вида синтаксиса для switch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Curly brace syntax: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lastRenderedPageBreak/>
        <w:t xml:space="preserve">switch ($i) { </w:t>
      </w:r>
      <w:r w:rsidRPr="007B0F19">
        <w:rPr>
          <w:rFonts w:ascii="Arial" w:eastAsia="Times New Roman" w:hAnsi="Arial" w:cs="Arial"/>
          <w:color w:val="000000"/>
          <w:lang w:val="en-US"/>
        </w:rPr>
        <w:br/>
      </w:r>
      <w:r w:rsidRPr="007B0F19">
        <w:rPr>
          <w:rFonts w:ascii="Arial" w:eastAsia="Times New Roman" w:hAnsi="Arial" w:cs="Arial"/>
          <w:color w:val="000000"/>
          <w:lang w:val="en-US"/>
        </w:rPr>
        <w:br/>
        <w:t>}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</w:rPr>
        <w:t>или</w:t>
      </w:r>
      <w:r w:rsidRPr="007B0F19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alternative syntax: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switch</w:t>
      </w:r>
      <w:r w:rsidRPr="007B0F19">
        <w:rPr>
          <w:rFonts w:ascii="Arial" w:eastAsia="Times New Roman" w:hAnsi="Arial" w:cs="Arial"/>
          <w:color w:val="000000"/>
        </w:rPr>
        <w:t xml:space="preserve"> ($</w:t>
      </w:r>
      <w:r w:rsidRPr="007B0F19">
        <w:rPr>
          <w:rFonts w:ascii="Arial" w:eastAsia="Times New Roman" w:hAnsi="Arial" w:cs="Arial"/>
          <w:color w:val="000000"/>
          <w:lang w:val="en-US"/>
        </w:rPr>
        <w:t>i</w:t>
      </w:r>
      <w:r w:rsidRPr="007B0F19">
        <w:rPr>
          <w:rFonts w:ascii="Arial" w:eastAsia="Times New Roman" w:hAnsi="Arial" w:cs="Arial"/>
          <w:color w:val="000000"/>
        </w:rPr>
        <w:t>):</w:t>
      </w:r>
      <w:r w:rsidRPr="007B0F19">
        <w:rPr>
          <w:rFonts w:ascii="Arial" w:eastAsia="Times New Roman" w:hAnsi="Arial" w:cs="Arial"/>
          <w:color w:val="000000"/>
        </w:rPr>
        <w:br/>
      </w:r>
      <w:r w:rsidRPr="007B0F19">
        <w:rPr>
          <w:rFonts w:ascii="Arial" w:eastAsia="Times New Roman" w:hAnsi="Arial" w:cs="Arial"/>
          <w:color w:val="000000"/>
        </w:rPr>
        <w:br/>
      </w:r>
      <w:r w:rsidRPr="007B0F19">
        <w:rPr>
          <w:rFonts w:ascii="Arial" w:eastAsia="Times New Roman" w:hAnsi="Arial" w:cs="Arial"/>
          <w:color w:val="000000"/>
          <w:lang w:val="en-US"/>
        </w:rPr>
        <w:t>endswitch</w:t>
      </w:r>
      <w:r w:rsidRPr="007B0F19">
        <w:rPr>
          <w:rFonts w:ascii="Arial" w:eastAsia="Times New Roman" w:hAnsi="Arial" w:cs="Arial"/>
          <w:color w:val="000000"/>
        </w:rPr>
        <w:t>;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/>
        </w:rPr>
      </w:pPr>
      <w:r w:rsidRPr="007B0F19">
        <w:rPr>
          <w:rFonts w:ascii="Arial" w:eastAsia="Times New Roman" w:hAnsi="Arial" w:cs="Arial"/>
          <w:b/>
          <w:bCs/>
          <w:color w:val="000000"/>
        </w:rPr>
        <w:t xml:space="preserve">глава 4 Arrays </w:t>
      </w:r>
    </w:p>
    <w:p w:rsidR="007B0F19" w:rsidRPr="007B0F19" w:rsidRDefault="007B0F19" w:rsidP="00193431">
      <w:pPr>
        <w:spacing w:after="0" w:line="240" w:lineRule="auto"/>
        <w:rPr>
          <w:rFonts w:ascii="Arial" w:eastAsia="Times New Roman" w:hAnsi="Arial" w:cs="Arial"/>
          <w:lang w:val="en-US"/>
        </w:rPr>
      </w:pP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</w:rPr>
      </w:pPr>
      <w:r w:rsidRPr="007B0F19">
        <w:rPr>
          <w:rFonts w:ascii="Arial" w:eastAsia="Times New Roman" w:hAnsi="Arial" w:cs="Arial"/>
          <w:color w:val="000000"/>
        </w:rPr>
        <w:t>нумерация элементов массива начинается с 0.</w:t>
      </w:r>
    </w:p>
    <w:p w:rsidR="00193431" w:rsidRPr="007B0F19" w:rsidRDefault="00193431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B0F19">
        <w:rPr>
          <w:rFonts w:ascii="Arial" w:eastAsia="Times New Roman" w:hAnsi="Arial" w:cs="Arial"/>
          <w:color w:val="000000"/>
        </w:rPr>
        <w:t>при работе с элементами массива нужно указывать индекс элемента, учитывая это.</w:t>
      </w:r>
    </w:p>
    <w:p w:rsidR="001A438C" w:rsidRPr="007B0F19" w:rsidRDefault="001A438C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B0F19">
        <w:rPr>
          <w:rFonts w:ascii="Arial" w:eastAsia="Times New Roman" w:hAnsi="Arial" w:cs="Arial"/>
          <w:color w:val="000000"/>
        </w:rPr>
        <w:t xml:space="preserve">[] и {} эквивалентны </w:t>
      </w:r>
    </w:p>
    <w:p w:rsidR="001A438C" w:rsidRPr="007B0F19" w:rsidRDefault="001A438C" w:rsidP="00193431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B0F19">
        <w:rPr>
          <w:rFonts w:ascii="Arial" w:eastAsia="Times New Roman" w:hAnsi="Arial" w:cs="Arial"/>
          <w:color w:val="000000"/>
        </w:rPr>
        <w:t xml:space="preserve">Можно заменять значения элементов массива </w:t>
      </w:r>
    </w:p>
    <w:p w:rsidR="00473534" w:rsidRPr="007B0F19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B0F19">
        <w:rPr>
          <w:rFonts w:ascii="Arial" w:eastAsia="Times New Roman" w:hAnsi="Arial" w:cs="Arial"/>
          <w:color w:val="000000"/>
        </w:rPr>
        <w:t>Удаление элементов массива</w:t>
      </w:r>
    </w:p>
    <w:p w:rsidR="00473534" w:rsidRPr="007B0F19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unset</w:t>
      </w:r>
      <w:r w:rsidRPr="007B0F19">
        <w:rPr>
          <w:rFonts w:ascii="Arial" w:eastAsia="Times New Roman" w:hAnsi="Arial" w:cs="Arial"/>
          <w:color w:val="000000"/>
        </w:rPr>
        <w:t>($</w:t>
      </w:r>
      <w:r w:rsidRPr="007B0F19">
        <w:rPr>
          <w:rFonts w:ascii="Arial" w:eastAsia="Times New Roman" w:hAnsi="Arial" w:cs="Arial"/>
          <w:color w:val="000000"/>
          <w:lang w:val="en-US"/>
        </w:rPr>
        <w:t>array</w:t>
      </w:r>
      <w:r w:rsidRPr="007B0F19">
        <w:rPr>
          <w:rFonts w:ascii="Arial" w:eastAsia="Times New Roman" w:hAnsi="Arial" w:cs="Arial"/>
          <w:color w:val="000000"/>
        </w:rPr>
        <w:t>[</w:t>
      </w:r>
      <w:r w:rsidRPr="007B0F19">
        <w:rPr>
          <w:rFonts w:ascii="Arial" w:eastAsia="Times New Roman" w:hAnsi="Arial" w:cs="Arial"/>
          <w:color w:val="000000"/>
          <w:lang w:val="en-US"/>
        </w:rPr>
        <w:t>x</w:t>
      </w:r>
      <w:r w:rsidRPr="007B0F19">
        <w:rPr>
          <w:rFonts w:ascii="Arial" w:eastAsia="Times New Roman" w:hAnsi="Arial" w:cs="Arial"/>
          <w:color w:val="000000"/>
        </w:rPr>
        <w:t>])</w:t>
      </w:r>
      <w:r w:rsidRPr="007B0F19">
        <w:rPr>
          <w:rFonts w:ascii="Arial" w:eastAsia="Times New Roman" w:hAnsi="Arial" w:cs="Arial"/>
          <w:color w:val="000000"/>
          <w:lang w:val="en-US"/>
        </w:rPr>
        <w:t>;</w:t>
      </w:r>
    </w:p>
    <w:p w:rsidR="00473534" w:rsidRPr="007B0F19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B0F19">
        <w:rPr>
          <w:rFonts w:ascii="Arial" w:eastAsia="Times New Roman" w:hAnsi="Arial" w:cs="Arial"/>
          <w:color w:val="000000"/>
        </w:rPr>
        <w:t xml:space="preserve">или удаление всего массива </w:t>
      </w:r>
    </w:p>
    <w:p w:rsidR="00473534" w:rsidRPr="007B0F19" w:rsidRDefault="00473534" w:rsidP="00193431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7B0F19">
        <w:rPr>
          <w:rFonts w:ascii="Arial" w:eastAsia="Times New Roman" w:hAnsi="Arial" w:cs="Arial"/>
          <w:color w:val="000000"/>
          <w:lang w:val="en-US"/>
        </w:rPr>
        <w:t>unset ($array);</w:t>
      </w:r>
    </w:p>
    <w:p w:rsidR="007B0F19" w:rsidRPr="007B0F19" w:rsidRDefault="007B0F19" w:rsidP="00193431">
      <w:pPr>
        <w:rPr>
          <w:rFonts w:ascii="Arial" w:eastAsia="Times New Roman" w:hAnsi="Arial" w:cs="Arial"/>
          <w:lang w:val="en-US"/>
        </w:rPr>
      </w:pPr>
    </w:p>
    <w:p w:rsidR="007B0F19" w:rsidRDefault="007B0F19" w:rsidP="00193431">
      <w:pPr>
        <w:rPr>
          <w:rFonts w:ascii="Arial" w:eastAsia="Times New Roman" w:hAnsi="Arial" w:cs="Arial"/>
          <w:b/>
        </w:rPr>
      </w:pPr>
      <w:r w:rsidRPr="007B0F19">
        <w:rPr>
          <w:rFonts w:ascii="Arial" w:eastAsia="Times New Roman" w:hAnsi="Arial" w:cs="Arial"/>
          <w:b/>
        </w:rPr>
        <w:t>глава 5 Циклы</w:t>
      </w:r>
    </w:p>
    <w:p w:rsidR="007B0F19" w:rsidRPr="007B0F19" w:rsidRDefault="007B0F19" w:rsidP="00193431">
      <w:pPr>
        <w:rPr>
          <w:rFonts w:ascii="Arial" w:eastAsia="Times New Roman" w:hAnsi="Arial" w:cs="Arial"/>
          <w:b/>
        </w:rPr>
      </w:pPr>
    </w:p>
    <w:p w:rsidR="00CC0D74" w:rsidRPr="007B0F19" w:rsidRDefault="00193431" w:rsidP="00193431">
      <w:pPr>
        <w:rPr>
          <w:rFonts w:ascii="Arial" w:hAnsi="Arial" w:cs="Arial"/>
        </w:rPr>
      </w:pPr>
      <w:r w:rsidRPr="007B0F19">
        <w:rPr>
          <w:rFonts w:ascii="Arial" w:eastAsia="Times New Roman" w:hAnsi="Arial" w:cs="Arial"/>
        </w:rPr>
        <w:br/>
      </w:r>
      <w:r w:rsidRPr="007B0F19">
        <w:rPr>
          <w:rFonts w:ascii="Arial" w:eastAsia="Times New Roman" w:hAnsi="Arial" w:cs="Arial"/>
        </w:rPr>
        <w:br/>
      </w:r>
    </w:p>
    <w:sectPr w:rsidR="00CC0D74" w:rsidRPr="007B0F19" w:rsidSect="00FD1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93431"/>
    <w:rsid w:val="00193431"/>
    <w:rsid w:val="001A438C"/>
    <w:rsid w:val="00473534"/>
    <w:rsid w:val="007B0F19"/>
    <w:rsid w:val="00CC0D74"/>
    <w:rsid w:val="00FD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93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2017-02-15T17:03:00Z</dcterms:created>
  <dcterms:modified xsi:type="dcterms:W3CDTF">2017-02-16T07:09:00Z</dcterms:modified>
</cp:coreProperties>
</file>