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E0C0" w14:textId="766903CD" w:rsidR="00511CF6" w:rsidRPr="00511CF6" w:rsidRDefault="00511CF6" w:rsidP="00511CF6">
      <w:pPr>
        <w:spacing w:line="480" w:lineRule="auto"/>
        <w:rPr>
          <w:rFonts w:ascii="Times New Roman" w:hAnsi="Times New Roman" w:cs="Times New Roman"/>
        </w:rPr>
      </w:pPr>
      <w:r w:rsidRPr="00511CF6">
        <w:rPr>
          <w:rFonts w:ascii="Times New Roman" w:hAnsi="Times New Roman" w:cs="Times New Roman"/>
        </w:rPr>
        <w:t>For my computer graphics and visualization project, I decided to recreate a still life scene. I wanted my reference picture to be realistic enough to be achievable in OpenGL</w:t>
      </w:r>
      <w:r w:rsidR="00963890">
        <w:rPr>
          <w:rFonts w:ascii="Times New Roman" w:hAnsi="Times New Roman" w:cs="Times New Roman"/>
        </w:rPr>
        <w:t xml:space="preserve">, </w:t>
      </w:r>
      <w:r w:rsidRPr="00511CF6">
        <w:rPr>
          <w:rFonts w:ascii="Times New Roman" w:hAnsi="Times New Roman" w:cs="Times New Roman"/>
        </w:rPr>
        <w:t>not too complex, yet filled with objects that required working with various shapes, textures, lighting, scaling, positioning, and mesh creation. I chose a still life because it offered a meaningful arrangement of 3D objects that would be both visually interesting and technically challenging to replicate.</w:t>
      </w:r>
      <w:r w:rsidR="00963890">
        <w:rPr>
          <w:rFonts w:ascii="Times New Roman" w:hAnsi="Times New Roman" w:cs="Times New Roman"/>
        </w:rPr>
        <w:t xml:space="preserve"> </w:t>
      </w:r>
      <w:r w:rsidRPr="00511CF6">
        <w:rPr>
          <w:rFonts w:ascii="Times New Roman" w:hAnsi="Times New Roman" w:cs="Times New Roman"/>
        </w:rPr>
        <w:t xml:space="preserve">The scene includes a white vase, an orange, a book, and a red mug, all positioned on a light wooden table with a brown wall in the background and soft lighting throughout. During the proposal phase, my goal was to </w:t>
      </w:r>
      <w:r w:rsidR="00367B14">
        <w:rPr>
          <w:rFonts w:ascii="Times New Roman" w:hAnsi="Times New Roman" w:cs="Times New Roman"/>
        </w:rPr>
        <w:t>analyze</w:t>
      </w:r>
      <w:r w:rsidR="007469BB">
        <w:rPr>
          <w:rFonts w:ascii="Times New Roman" w:hAnsi="Times New Roman" w:cs="Times New Roman"/>
        </w:rPr>
        <w:t xml:space="preserve"> and describe how</w:t>
      </w:r>
      <w:r w:rsidR="00367B14">
        <w:rPr>
          <w:rFonts w:ascii="Times New Roman" w:hAnsi="Times New Roman" w:cs="Times New Roman"/>
        </w:rPr>
        <w:t xml:space="preserve"> my chosen</w:t>
      </w:r>
      <w:r w:rsidRPr="00511CF6">
        <w:rPr>
          <w:rFonts w:ascii="Times New Roman" w:hAnsi="Times New Roman" w:cs="Times New Roman"/>
        </w:rPr>
        <w:t xml:space="preserve"> objects could be accurately represented using 3D meshes. Simple objects like the orange and wall required only one mesh each, while more complex shapes like the vase and mug demanded greater attention to detail and careful consideration of which shapes could be combined to form the desired forms.</w:t>
      </w:r>
      <w:r w:rsidR="00D21C85">
        <w:rPr>
          <w:rFonts w:ascii="Times New Roman" w:hAnsi="Times New Roman" w:cs="Times New Roman"/>
        </w:rPr>
        <w:t xml:space="preserve"> For example, when creating the mug, I had to </w:t>
      </w:r>
      <w:r w:rsidR="009957B1">
        <w:rPr>
          <w:rFonts w:ascii="Times New Roman" w:hAnsi="Times New Roman" w:cs="Times New Roman"/>
        </w:rPr>
        <w:t xml:space="preserve">go through many trail and errors to achieve the handle which consisted of three boxes. </w:t>
      </w:r>
      <w:r w:rsidR="0008402D">
        <w:rPr>
          <w:rFonts w:ascii="Times New Roman" w:hAnsi="Times New Roman" w:cs="Times New Roman"/>
        </w:rPr>
        <w:t>The mug also has a narrow body at the bottom which required the combination of a half sphere and a cylinder.</w:t>
      </w:r>
      <w:r w:rsidR="003D5F6C">
        <w:rPr>
          <w:rFonts w:ascii="Times New Roman" w:hAnsi="Times New Roman" w:cs="Times New Roman"/>
        </w:rPr>
        <w:t xml:space="preserve"> </w:t>
      </w:r>
    </w:p>
    <w:p w14:paraId="04030404" w14:textId="20B531AA" w:rsidR="00511CF6" w:rsidRDefault="00511CF6" w:rsidP="00511CF6">
      <w:pPr>
        <w:spacing w:line="480" w:lineRule="auto"/>
        <w:rPr>
          <w:rFonts w:ascii="Times New Roman" w:hAnsi="Times New Roman" w:cs="Times New Roman"/>
        </w:rPr>
      </w:pPr>
      <w:r w:rsidRPr="00511CF6">
        <w:rPr>
          <w:rFonts w:ascii="Times New Roman" w:hAnsi="Times New Roman" w:cs="Times New Roman"/>
        </w:rPr>
        <w:t>When it came time to</w:t>
      </w:r>
      <w:r w:rsidR="00AB0F3E">
        <w:rPr>
          <w:rFonts w:ascii="Times New Roman" w:hAnsi="Times New Roman" w:cs="Times New Roman"/>
        </w:rPr>
        <w:t xml:space="preserve"> start building </w:t>
      </w:r>
      <w:r w:rsidRPr="00511CF6">
        <w:rPr>
          <w:rFonts w:ascii="Times New Roman" w:hAnsi="Times New Roman" w:cs="Times New Roman"/>
        </w:rPr>
        <w:t>the scene, my understanding was built on the weekly resources and readings provided throughout the course. Each reading was followed by a small practice assignment, which helped reinforce how to apply new concepts to the final project.</w:t>
      </w:r>
      <w:r w:rsidR="00F77877">
        <w:rPr>
          <w:rFonts w:ascii="Times New Roman" w:hAnsi="Times New Roman" w:cs="Times New Roman"/>
        </w:rPr>
        <w:t xml:space="preserve"> If the weeks topic was on textures, the practice assignment</w:t>
      </w:r>
      <w:r w:rsidR="00324466">
        <w:rPr>
          <w:rFonts w:ascii="Times New Roman" w:hAnsi="Times New Roman" w:cs="Times New Roman"/>
        </w:rPr>
        <w:t xml:space="preserve"> focused solely on textures following the references y resources. From that knowledge learned, </w:t>
      </w:r>
      <w:r w:rsidR="00734B6C">
        <w:rPr>
          <w:rFonts w:ascii="Times New Roman" w:hAnsi="Times New Roman" w:cs="Times New Roman"/>
        </w:rPr>
        <w:t xml:space="preserve">I would contribute that into my final project milestone. </w:t>
      </w:r>
    </w:p>
    <w:p w14:paraId="41F5AD84" w14:textId="021707B4" w:rsidR="00511CF6" w:rsidRDefault="004218C5" w:rsidP="00511CF6">
      <w:pPr>
        <w:spacing w:line="480" w:lineRule="auto"/>
        <w:rPr>
          <w:rFonts w:ascii="Times New Roman" w:hAnsi="Times New Roman" w:cs="Times New Roman"/>
        </w:rPr>
      </w:pPr>
      <w:r>
        <w:rPr>
          <w:rFonts w:ascii="Times New Roman" w:hAnsi="Times New Roman" w:cs="Times New Roman"/>
        </w:rPr>
        <w:t xml:space="preserve">Besides focusing on the 3D scene itself, user experience was also prioritized. </w:t>
      </w:r>
      <w:r w:rsidR="001614A8">
        <w:rPr>
          <w:rFonts w:ascii="Times New Roman" w:hAnsi="Times New Roman" w:cs="Times New Roman"/>
        </w:rPr>
        <w:t xml:space="preserve">The objects in the 3D scene could </w:t>
      </w:r>
      <w:r w:rsidR="002C6F02">
        <w:rPr>
          <w:rFonts w:ascii="Times New Roman" w:hAnsi="Times New Roman" w:cs="Times New Roman"/>
        </w:rPr>
        <w:t>have an error that wouldn’t be noticeable to the developer if it didn’t h</w:t>
      </w:r>
      <w:r w:rsidR="00DC17AB">
        <w:rPr>
          <w:rFonts w:ascii="Times New Roman" w:hAnsi="Times New Roman" w:cs="Times New Roman"/>
        </w:rPr>
        <w:t xml:space="preserve">ave the keys to look around at a complete </w:t>
      </w:r>
      <w:r w:rsidR="009960AA">
        <w:rPr>
          <w:rFonts w:ascii="Times New Roman" w:hAnsi="Times New Roman" w:cs="Times New Roman"/>
        </w:rPr>
        <w:t xml:space="preserve">sphere-view. </w:t>
      </w:r>
      <w:r w:rsidR="00C04173">
        <w:rPr>
          <w:rFonts w:ascii="Times New Roman" w:hAnsi="Times New Roman" w:cs="Times New Roman"/>
        </w:rPr>
        <w:t>Th</w:t>
      </w:r>
      <w:r w:rsidR="00D361E0">
        <w:rPr>
          <w:rFonts w:ascii="Times New Roman" w:hAnsi="Times New Roman" w:cs="Times New Roman"/>
        </w:rPr>
        <w:t>anks to</w:t>
      </w:r>
      <w:r w:rsidR="00134C09">
        <w:rPr>
          <w:rFonts w:ascii="Times New Roman" w:hAnsi="Times New Roman" w:cs="Times New Roman"/>
        </w:rPr>
        <w:t xml:space="preserve"> more movement implemented</w:t>
      </w:r>
      <w:r w:rsidR="00D852B5">
        <w:rPr>
          <w:rFonts w:ascii="Times New Roman" w:hAnsi="Times New Roman" w:cs="Times New Roman"/>
        </w:rPr>
        <w:t xml:space="preserve">, </w:t>
      </w:r>
      <w:r w:rsidR="00511CF6" w:rsidRPr="00511CF6">
        <w:rPr>
          <w:rFonts w:ascii="Times New Roman" w:hAnsi="Times New Roman" w:cs="Times New Roman"/>
        </w:rPr>
        <w:t xml:space="preserve">users </w:t>
      </w:r>
      <w:r w:rsidR="00511CF6" w:rsidRPr="00511CF6">
        <w:rPr>
          <w:rFonts w:ascii="Times New Roman" w:hAnsi="Times New Roman" w:cs="Times New Roman"/>
        </w:rPr>
        <w:lastRenderedPageBreak/>
        <w:t xml:space="preserve">can explore it using </w:t>
      </w:r>
      <w:r w:rsidR="001A272A">
        <w:rPr>
          <w:rFonts w:ascii="Times New Roman" w:hAnsi="Times New Roman" w:cs="Times New Roman"/>
        </w:rPr>
        <w:t xml:space="preserve">following </w:t>
      </w:r>
      <w:r w:rsidR="00511CF6" w:rsidRPr="00511CF6">
        <w:rPr>
          <w:rFonts w:ascii="Times New Roman" w:hAnsi="Times New Roman" w:cs="Times New Roman"/>
        </w:rPr>
        <w:t>keyboard controls: "Q" to move up, "E" to move down, "W" to move forward, "S" to move backward, "A" to move left, and "D" to move right. The camera can also be adjusted using the trackpad for looking around, while the mouse scroll wheel controls movement speed—scrolling up slows the camera down and scrolling down speeds it up.</w:t>
      </w:r>
      <w:r w:rsidR="001A272A">
        <w:rPr>
          <w:rFonts w:ascii="Times New Roman" w:hAnsi="Times New Roman" w:cs="Times New Roman"/>
        </w:rPr>
        <w:t xml:space="preserve"> And lastly, </w:t>
      </w:r>
      <w:r w:rsidR="00EB51F9">
        <w:rPr>
          <w:rFonts w:ascii="Times New Roman" w:hAnsi="Times New Roman" w:cs="Times New Roman"/>
        </w:rPr>
        <w:t xml:space="preserve">perspective </w:t>
      </w:r>
      <w:r w:rsidR="00AC1A5E">
        <w:rPr>
          <w:rFonts w:ascii="Times New Roman" w:hAnsi="Times New Roman" w:cs="Times New Roman"/>
        </w:rPr>
        <w:t xml:space="preserve">(“P”) </w:t>
      </w:r>
      <w:r w:rsidR="00EB51F9">
        <w:rPr>
          <w:rFonts w:ascii="Times New Roman" w:hAnsi="Times New Roman" w:cs="Times New Roman"/>
        </w:rPr>
        <w:t>and orthographic</w:t>
      </w:r>
      <w:r w:rsidR="00AC1A5E">
        <w:rPr>
          <w:rFonts w:ascii="Times New Roman" w:hAnsi="Times New Roman" w:cs="Times New Roman"/>
        </w:rPr>
        <w:t xml:space="preserve"> (“O”)</w:t>
      </w:r>
      <w:r w:rsidR="00EB51F9">
        <w:rPr>
          <w:rFonts w:ascii="Times New Roman" w:hAnsi="Times New Roman" w:cs="Times New Roman"/>
        </w:rPr>
        <w:t xml:space="preserve"> </w:t>
      </w:r>
      <w:r w:rsidR="00AF0916">
        <w:rPr>
          <w:rFonts w:ascii="Times New Roman" w:hAnsi="Times New Roman" w:cs="Times New Roman"/>
        </w:rPr>
        <w:t xml:space="preserve">views are displayed. </w:t>
      </w:r>
    </w:p>
    <w:p w14:paraId="7CEF74A3" w14:textId="67FD9740" w:rsidR="008971FB" w:rsidRDefault="00C3105A" w:rsidP="00511CF6">
      <w:pPr>
        <w:spacing w:line="480" w:lineRule="auto"/>
        <w:rPr>
          <w:rFonts w:ascii="Times New Roman" w:hAnsi="Times New Roman" w:cs="Times New Roman"/>
        </w:rPr>
      </w:pPr>
      <w:r>
        <w:rPr>
          <w:rFonts w:ascii="Times New Roman" w:hAnsi="Times New Roman" w:cs="Times New Roman"/>
        </w:rPr>
        <w:t xml:space="preserve">For my final submission, </w:t>
      </w:r>
      <w:r w:rsidR="0045685E">
        <w:rPr>
          <w:rFonts w:ascii="Times New Roman" w:hAnsi="Times New Roman" w:cs="Times New Roman"/>
        </w:rPr>
        <w:t xml:space="preserve">I </w:t>
      </w:r>
      <w:r w:rsidR="00550E90">
        <w:rPr>
          <w:rFonts w:ascii="Times New Roman" w:hAnsi="Times New Roman" w:cs="Times New Roman"/>
        </w:rPr>
        <w:t xml:space="preserve">prioritized </w:t>
      </w:r>
      <w:r w:rsidR="00057FDB">
        <w:rPr>
          <w:rFonts w:ascii="Times New Roman" w:hAnsi="Times New Roman" w:cs="Times New Roman"/>
        </w:rPr>
        <w:t xml:space="preserve">the scene to closely and accurately </w:t>
      </w:r>
      <w:r w:rsidR="00E71C7B">
        <w:rPr>
          <w:rFonts w:ascii="Times New Roman" w:hAnsi="Times New Roman" w:cs="Times New Roman"/>
        </w:rPr>
        <w:t xml:space="preserve">represent the reference picture. </w:t>
      </w:r>
      <w:r w:rsidR="00511CF6" w:rsidRPr="00511CF6">
        <w:rPr>
          <w:rFonts w:ascii="Times New Roman" w:hAnsi="Times New Roman" w:cs="Times New Roman"/>
        </w:rPr>
        <w:t>The custom functions in my program are designed to create a modular and organized code structure by separating distinct responsibilities into reusable components. The texture management functions</w:t>
      </w:r>
      <w:r w:rsidR="006E79A3">
        <w:rPr>
          <w:rFonts w:ascii="Times New Roman" w:hAnsi="Times New Roman" w:cs="Times New Roman"/>
        </w:rPr>
        <w:t xml:space="preserve"> (‘</w:t>
      </w:r>
      <w:r w:rsidR="00511CF6" w:rsidRPr="00511CF6">
        <w:rPr>
          <w:rFonts w:ascii="Times New Roman" w:hAnsi="Times New Roman" w:cs="Times New Roman"/>
        </w:rPr>
        <w:t>CreateGLTexture()</w:t>
      </w:r>
      <w:r w:rsidR="006E79A3">
        <w:rPr>
          <w:rFonts w:ascii="Times New Roman" w:hAnsi="Times New Roman" w:cs="Times New Roman"/>
        </w:rPr>
        <w:t>’</w:t>
      </w:r>
      <w:r w:rsidR="00511CF6" w:rsidRPr="00511CF6">
        <w:rPr>
          <w:rFonts w:ascii="Times New Roman" w:hAnsi="Times New Roman" w:cs="Times New Roman"/>
        </w:rPr>
        <w:t xml:space="preserve">, </w:t>
      </w:r>
      <w:r w:rsidR="006E79A3">
        <w:rPr>
          <w:rFonts w:ascii="Times New Roman" w:hAnsi="Times New Roman" w:cs="Times New Roman"/>
        </w:rPr>
        <w:t>‘</w:t>
      </w:r>
      <w:r w:rsidR="00511CF6" w:rsidRPr="00511CF6">
        <w:rPr>
          <w:rFonts w:ascii="Times New Roman" w:hAnsi="Times New Roman" w:cs="Times New Roman"/>
        </w:rPr>
        <w:t>BindGLTextures()</w:t>
      </w:r>
      <w:r w:rsidR="006E79A3">
        <w:rPr>
          <w:rFonts w:ascii="Times New Roman" w:hAnsi="Times New Roman" w:cs="Times New Roman"/>
        </w:rPr>
        <w:t>’</w:t>
      </w:r>
      <w:r w:rsidR="00511CF6" w:rsidRPr="00511CF6">
        <w:rPr>
          <w:rFonts w:ascii="Times New Roman" w:hAnsi="Times New Roman" w:cs="Times New Roman"/>
        </w:rPr>
        <w:t xml:space="preserve">, and </w:t>
      </w:r>
      <w:r w:rsidR="006E79A3">
        <w:rPr>
          <w:rFonts w:ascii="Times New Roman" w:hAnsi="Times New Roman" w:cs="Times New Roman"/>
        </w:rPr>
        <w:t>‘</w:t>
      </w:r>
      <w:r w:rsidR="00511CF6" w:rsidRPr="00511CF6">
        <w:rPr>
          <w:rFonts w:ascii="Times New Roman" w:hAnsi="Times New Roman" w:cs="Times New Roman"/>
        </w:rPr>
        <w:t>FindTextureID()</w:t>
      </w:r>
      <w:r w:rsidR="006E79A3">
        <w:rPr>
          <w:rFonts w:ascii="Times New Roman" w:hAnsi="Times New Roman" w:cs="Times New Roman"/>
        </w:rPr>
        <w:t xml:space="preserve">’) to </w:t>
      </w:r>
      <w:r w:rsidR="00511CF6" w:rsidRPr="00511CF6">
        <w:rPr>
          <w:rFonts w:ascii="Times New Roman" w:hAnsi="Times New Roman" w:cs="Times New Roman"/>
        </w:rPr>
        <w:t xml:space="preserve">handle loading images, configuring OpenGL parameters, and retrieving textures by descriptive tags, allowing any object to be textured by simply calling </w:t>
      </w:r>
      <w:r w:rsidR="00AD1722">
        <w:rPr>
          <w:rFonts w:ascii="Times New Roman" w:hAnsi="Times New Roman" w:cs="Times New Roman"/>
        </w:rPr>
        <w:t>‘</w:t>
      </w:r>
      <w:r w:rsidR="00511CF6" w:rsidRPr="00511CF6">
        <w:rPr>
          <w:rFonts w:ascii="Times New Roman" w:hAnsi="Times New Roman" w:cs="Times New Roman"/>
        </w:rPr>
        <w:t>SetShaderTexture()</w:t>
      </w:r>
      <w:r w:rsidR="00AD1722">
        <w:rPr>
          <w:rFonts w:ascii="Times New Roman" w:hAnsi="Times New Roman" w:cs="Times New Roman"/>
        </w:rPr>
        <w:t>’</w:t>
      </w:r>
      <w:r w:rsidR="00511CF6" w:rsidRPr="00511CF6">
        <w:rPr>
          <w:rFonts w:ascii="Times New Roman" w:hAnsi="Times New Roman" w:cs="Times New Roman"/>
        </w:rPr>
        <w:t xml:space="preserve"> with a tag like "bookcover" or "orange". The material system, consisting of </w:t>
      </w:r>
      <w:r w:rsidR="002B20BA">
        <w:rPr>
          <w:rFonts w:ascii="Times New Roman" w:hAnsi="Times New Roman" w:cs="Times New Roman"/>
        </w:rPr>
        <w:t>‘</w:t>
      </w:r>
      <w:r w:rsidR="00511CF6" w:rsidRPr="00511CF6">
        <w:rPr>
          <w:rFonts w:ascii="Times New Roman" w:hAnsi="Times New Roman" w:cs="Times New Roman"/>
        </w:rPr>
        <w:t>DefineObjectMaterials()</w:t>
      </w:r>
      <w:r w:rsidR="002B20BA">
        <w:rPr>
          <w:rFonts w:ascii="Times New Roman" w:hAnsi="Times New Roman" w:cs="Times New Roman"/>
        </w:rPr>
        <w:t>’</w:t>
      </w:r>
      <w:r w:rsidR="00511CF6" w:rsidRPr="00511CF6">
        <w:rPr>
          <w:rFonts w:ascii="Times New Roman" w:hAnsi="Times New Roman" w:cs="Times New Roman"/>
        </w:rPr>
        <w:t xml:space="preserve"> and </w:t>
      </w:r>
      <w:r w:rsidR="00FA1565">
        <w:rPr>
          <w:rFonts w:ascii="Times New Roman" w:hAnsi="Times New Roman" w:cs="Times New Roman"/>
        </w:rPr>
        <w:t>‘</w:t>
      </w:r>
      <w:r w:rsidR="00511CF6" w:rsidRPr="00511CF6">
        <w:rPr>
          <w:rFonts w:ascii="Times New Roman" w:hAnsi="Times New Roman" w:cs="Times New Roman"/>
        </w:rPr>
        <w:t>SetShaderMaterial()</w:t>
      </w:r>
      <w:r w:rsidR="00FA1565">
        <w:rPr>
          <w:rFonts w:ascii="Times New Roman" w:hAnsi="Times New Roman" w:cs="Times New Roman"/>
        </w:rPr>
        <w:t>’</w:t>
      </w:r>
      <w:r w:rsidR="00511CF6" w:rsidRPr="00511CF6">
        <w:rPr>
          <w:rFonts w:ascii="Times New Roman" w:hAnsi="Times New Roman" w:cs="Times New Roman"/>
        </w:rPr>
        <w:t xml:space="preserve">, encapsulates visual properties such as diffuse color, specular highlights, and shininess into reusable presets like "ceramic" for the vase and "glossy" for the orange, eliminating redundant code. The transformation function </w:t>
      </w:r>
      <w:r w:rsidR="00C531DA">
        <w:rPr>
          <w:rFonts w:ascii="Times New Roman" w:hAnsi="Times New Roman" w:cs="Times New Roman"/>
        </w:rPr>
        <w:t>‘</w:t>
      </w:r>
      <w:r w:rsidR="00511CF6" w:rsidRPr="00511CF6">
        <w:rPr>
          <w:rFonts w:ascii="Times New Roman" w:hAnsi="Times New Roman" w:cs="Times New Roman"/>
        </w:rPr>
        <w:t>SetTransformations()</w:t>
      </w:r>
      <w:r w:rsidR="00C531DA">
        <w:rPr>
          <w:rFonts w:ascii="Times New Roman" w:hAnsi="Times New Roman" w:cs="Times New Roman"/>
        </w:rPr>
        <w:t>’</w:t>
      </w:r>
      <w:r w:rsidR="00511CF6" w:rsidRPr="00511CF6">
        <w:rPr>
          <w:rFonts w:ascii="Times New Roman" w:hAnsi="Times New Roman" w:cs="Times New Roman"/>
        </w:rPr>
        <w:t xml:space="preserve"> combines scale, rotation, and translation into a single call, making it easy to position every object consistently. Lighting is centralized in `SetupSceneLights()`, while `PrepareScene()` </w:t>
      </w:r>
      <w:r w:rsidR="00220C9F">
        <w:rPr>
          <w:rFonts w:ascii="Times New Roman" w:hAnsi="Times New Roman" w:cs="Times New Roman"/>
        </w:rPr>
        <w:t>handles</w:t>
      </w:r>
      <w:r w:rsidR="00511CF6" w:rsidRPr="00511CF6">
        <w:rPr>
          <w:rFonts w:ascii="Times New Roman" w:hAnsi="Times New Roman" w:cs="Times New Roman"/>
        </w:rPr>
        <w:t xml:space="preserve"> the entire initialization process. Finally, `RenderScene()` contains all drawing code in a clear, sequential format where each object's properties are set before rendering. This modular approach means that adding a new object requires only a few lines in `RenderScene()`, new textures can be added with one line in `LoadSceneTextures()`, and materials can be reused across multiple objects, making the code maintainable, scalable, and easy to debug.</w:t>
      </w:r>
      <w:r w:rsidR="0018147E">
        <w:rPr>
          <w:rFonts w:ascii="Times New Roman" w:hAnsi="Times New Roman" w:cs="Times New Roman"/>
        </w:rPr>
        <w:t xml:space="preserve"> </w:t>
      </w:r>
    </w:p>
    <w:p w14:paraId="151CEE47" w14:textId="77777777" w:rsidR="003E4F4B" w:rsidRPr="00E71C7B" w:rsidRDefault="003E4F4B" w:rsidP="00511CF6">
      <w:pPr>
        <w:spacing w:line="480" w:lineRule="auto"/>
        <w:rPr>
          <w:rFonts w:ascii="Times New Roman" w:hAnsi="Times New Roman" w:cs="Times New Roman"/>
        </w:rPr>
      </w:pPr>
    </w:p>
    <w:sectPr w:rsidR="003E4F4B" w:rsidRPr="00E71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83714"/>
    <w:multiLevelType w:val="multilevel"/>
    <w:tmpl w:val="88E65A0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DB0B93"/>
    <w:multiLevelType w:val="multilevel"/>
    <w:tmpl w:val="543E428C"/>
    <w:lvl w:ilvl="0">
      <w:start w:val="5"/>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8611422">
    <w:abstractNumId w:val="0"/>
  </w:num>
  <w:num w:numId="2" w16cid:durableId="592862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CCF"/>
    <w:rsid w:val="00046A57"/>
    <w:rsid w:val="00057FDB"/>
    <w:rsid w:val="0008402D"/>
    <w:rsid w:val="00084FBF"/>
    <w:rsid w:val="00134C09"/>
    <w:rsid w:val="00135890"/>
    <w:rsid w:val="00144271"/>
    <w:rsid w:val="0015395B"/>
    <w:rsid w:val="001614A8"/>
    <w:rsid w:val="0018147E"/>
    <w:rsid w:val="001A272A"/>
    <w:rsid w:val="001E287B"/>
    <w:rsid w:val="001F10B5"/>
    <w:rsid w:val="001F171A"/>
    <w:rsid w:val="00220C9F"/>
    <w:rsid w:val="00223994"/>
    <w:rsid w:val="00243B6B"/>
    <w:rsid w:val="00264B2D"/>
    <w:rsid w:val="002B20BA"/>
    <w:rsid w:val="002C6F02"/>
    <w:rsid w:val="00324466"/>
    <w:rsid w:val="00367B14"/>
    <w:rsid w:val="003D5F6C"/>
    <w:rsid w:val="003E4F4B"/>
    <w:rsid w:val="004055BD"/>
    <w:rsid w:val="004136A1"/>
    <w:rsid w:val="004218C5"/>
    <w:rsid w:val="0045685E"/>
    <w:rsid w:val="004712AA"/>
    <w:rsid w:val="00490469"/>
    <w:rsid w:val="0049126A"/>
    <w:rsid w:val="004D6747"/>
    <w:rsid w:val="00511CF6"/>
    <w:rsid w:val="00550E90"/>
    <w:rsid w:val="00636CCF"/>
    <w:rsid w:val="00657443"/>
    <w:rsid w:val="00671C74"/>
    <w:rsid w:val="006D20B9"/>
    <w:rsid w:val="006D3416"/>
    <w:rsid w:val="006E79A3"/>
    <w:rsid w:val="00734B6C"/>
    <w:rsid w:val="007469BB"/>
    <w:rsid w:val="0087125A"/>
    <w:rsid w:val="008971FB"/>
    <w:rsid w:val="008D1CD3"/>
    <w:rsid w:val="0094680B"/>
    <w:rsid w:val="00963890"/>
    <w:rsid w:val="009744C0"/>
    <w:rsid w:val="00981B7B"/>
    <w:rsid w:val="009957B1"/>
    <w:rsid w:val="009960AA"/>
    <w:rsid w:val="009A25AE"/>
    <w:rsid w:val="00A063BF"/>
    <w:rsid w:val="00A66593"/>
    <w:rsid w:val="00A973F3"/>
    <w:rsid w:val="00AB0F3E"/>
    <w:rsid w:val="00AC1A5E"/>
    <w:rsid w:val="00AD1722"/>
    <w:rsid w:val="00AD3C56"/>
    <w:rsid w:val="00AF0916"/>
    <w:rsid w:val="00B1715B"/>
    <w:rsid w:val="00BD23AE"/>
    <w:rsid w:val="00C04173"/>
    <w:rsid w:val="00C3105A"/>
    <w:rsid w:val="00C52A53"/>
    <w:rsid w:val="00C531DA"/>
    <w:rsid w:val="00C54EFC"/>
    <w:rsid w:val="00CA1008"/>
    <w:rsid w:val="00CB7FF2"/>
    <w:rsid w:val="00D07813"/>
    <w:rsid w:val="00D21C85"/>
    <w:rsid w:val="00D361E0"/>
    <w:rsid w:val="00D467D7"/>
    <w:rsid w:val="00D70B11"/>
    <w:rsid w:val="00D73D48"/>
    <w:rsid w:val="00D852B5"/>
    <w:rsid w:val="00DC17AB"/>
    <w:rsid w:val="00DE5AD2"/>
    <w:rsid w:val="00E71C7B"/>
    <w:rsid w:val="00EB51F9"/>
    <w:rsid w:val="00ED5AC4"/>
    <w:rsid w:val="00EE57C7"/>
    <w:rsid w:val="00F034FA"/>
    <w:rsid w:val="00F0544D"/>
    <w:rsid w:val="00F16665"/>
    <w:rsid w:val="00F51D7D"/>
    <w:rsid w:val="00F77877"/>
    <w:rsid w:val="00FA1565"/>
    <w:rsid w:val="00FB5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8A220"/>
  <w15:chartTrackingRefBased/>
  <w15:docId w15:val="{5934C429-29A4-4A03-A2E1-47A94FCD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CCF"/>
    <w:rPr>
      <w:rFonts w:eastAsiaTheme="majorEastAsia" w:cstheme="majorBidi"/>
      <w:color w:val="272727" w:themeColor="text1" w:themeTint="D8"/>
    </w:rPr>
  </w:style>
  <w:style w:type="paragraph" w:styleId="Title">
    <w:name w:val="Title"/>
    <w:basedOn w:val="Normal"/>
    <w:next w:val="Normal"/>
    <w:link w:val="TitleChar"/>
    <w:uiPriority w:val="10"/>
    <w:qFormat/>
    <w:rsid w:val="00636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CCF"/>
    <w:pPr>
      <w:spacing w:before="160"/>
      <w:jc w:val="center"/>
    </w:pPr>
    <w:rPr>
      <w:i/>
      <w:iCs/>
      <w:color w:val="404040" w:themeColor="text1" w:themeTint="BF"/>
    </w:rPr>
  </w:style>
  <w:style w:type="character" w:customStyle="1" w:styleId="QuoteChar">
    <w:name w:val="Quote Char"/>
    <w:basedOn w:val="DefaultParagraphFont"/>
    <w:link w:val="Quote"/>
    <w:uiPriority w:val="29"/>
    <w:rsid w:val="00636CCF"/>
    <w:rPr>
      <w:i/>
      <w:iCs/>
      <w:color w:val="404040" w:themeColor="text1" w:themeTint="BF"/>
    </w:rPr>
  </w:style>
  <w:style w:type="paragraph" w:styleId="ListParagraph">
    <w:name w:val="List Paragraph"/>
    <w:basedOn w:val="Normal"/>
    <w:uiPriority w:val="34"/>
    <w:qFormat/>
    <w:rsid w:val="00636CCF"/>
    <w:pPr>
      <w:ind w:left="720"/>
      <w:contextualSpacing/>
    </w:pPr>
  </w:style>
  <w:style w:type="character" w:styleId="IntenseEmphasis">
    <w:name w:val="Intense Emphasis"/>
    <w:basedOn w:val="DefaultParagraphFont"/>
    <w:uiPriority w:val="21"/>
    <w:qFormat/>
    <w:rsid w:val="00636CCF"/>
    <w:rPr>
      <w:i/>
      <w:iCs/>
      <w:color w:val="0F4761" w:themeColor="accent1" w:themeShade="BF"/>
    </w:rPr>
  </w:style>
  <w:style w:type="paragraph" w:styleId="IntenseQuote">
    <w:name w:val="Intense Quote"/>
    <w:basedOn w:val="Normal"/>
    <w:next w:val="Normal"/>
    <w:link w:val="IntenseQuoteChar"/>
    <w:uiPriority w:val="30"/>
    <w:qFormat/>
    <w:rsid w:val="00636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CCF"/>
    <w:rPr>
      <w:i/>
      <w:iCs/>
      <w:color w:val="0F4761" w:themeColor="accent1" w:themeShade="BF"/>
    </w:rPr>
  </w:style>
  <w:style w:type="character" w:styleId="IntenseReference">
    <w:name w:val="Intense Reference"/>
    <w:basedOn w:val="DefaultParagraphFont"/>
    <w:uiPriority w:val="32"/>
    <w:qFormat/>
    <w:rsid w:val="00636C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Elba Alvarado</dc:creator>
  <cp:keywords/>
  <dc:description/>
  <cp:lastModifiedBy>Elba Alvarado</cp:lastModifiedBy>
  <cp:revision>88</cp:revision>
  <dcterms:created xsi:type="dcterms:W3CDTF">2026-03-01T20:59:00Z</dcterms:created>
  <dcterms:modified xsi:type="dcterms:W3CDTF">2026-03-01T22:35:00Z</dcterms:modified>
</cp:coreProperties>
</file>