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40B3" w14:textId="77777777" w:rsidR="0063013A" w:rsidRDefault="00000000">
      <w:pPr>
        <w:spacing w:before="200" w:after="60"/>
        <w:jc w:val="center"/>
      </w:pPr>
      <w:r>
        <w:rPr>
          <w:b/>
          <w:bCs/>
          <w:color w:val="1F5C99"/>
          <w:sz w:val="36"/>
          <w:szCs w:val="36"/>
        </w:rPr>
        <w:t>CNPS — HARMONISATION DU SYSTÈME D'INFORMATION</w:t>
      </w:r>
    </w:p>
    <w:p w14:paraId="3DE0F735" w14:textId="77777777" w:rsidR="0063013A" w:rsidRDefault="00000000">
      <w:pPr>
        <w:spacing w:after="80"/>
        <w:jc w:val="center"/>
      </w:pPr>
      <w:r>
        <w:rPr>
          <w:i/>
          <w:iCs/>
          <w:color w:val="555555"/>
        </w:rPr>
        <w:t>Mission de conseil SI · Numéro citoyen unique &amp; normalisation des processus</w:t>
      </w:r>
    </w:p>
    <w:p w14:paraId="7BE58216" w14:textId="77777777" w:rsidR="0063013A" w:rsidRDefault="00000000">
      <w:pPr>
        <w:pStyle w:val="Titre1"/>
        <w:pBdr>
          <w:bottom w:val="single" w:sz="6" w:space="4" w:color="1F5C99"/>
        </w:pBdr>
      </w:pPr>
      <w:r>
        <w:t>1. Problèmes identifiés</w:t>
      </w:r>
    </w:p>
    <w:p w14:paraId="2EBC87FF" w14:textId="77777777" w:rsidR="0063013A" w:rsidRDefault="00000000">
      <w:pPr>
        <w:spacing w:before="60" w:after="60"/>
      </w:pPr>
      <w:r>
        <w:rPr>
          <w:color w:val="555555"/>
        </w:rPr>
        <w:t>L'audit de la CNPS révèle huit dysfonctionnements majeurs qui fragilisent la qualité de service et l'intégrité des données :</w:t>
      </w:r>
    </w:p>
    <w:p w14:paraId="11B9FACF" w14:textId="77777777" w:rsidR="0063013A" w:rsidRDefault="006301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63013A" w14:paraId="4CA406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7A161" w14:textId="77777777" w:rsidR="006301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6D956" w14:textId="77777777" w:rsidR="0063013A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C7C93" w14:textId="77777777" w:rsidR="0063013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constaté</w:t>
            </w:r>
          </w:p>
        </w:tc>
      </w:tr>
      <w:tr w:rsidR="0063013A" w14:paraId="70779C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709BE" w14:textId="77777777" w:rsidR="0063013A" w:rsidRDefault="00000000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P1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D93D0" w14:textId="77777777" w:rsidR="0063013A" w:rsidRDefault="00000000">
            <w:r>
              <w:rPr>
                <w:b/>
                <w:bCs/>
                <w:color w:val="555555"/>
                <w:sz w:val="20"/>
                <w:szCs w:val="20"/>
              </w:rPr>
              <w:t>Multiplicité des identifiants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C91F1" w14:textId="77777777" w:rsidR="0063013A" w:rsidRDefault="00000000">
            <w:r>
              <w:rPr>
                <w:color w:val="555555"/>
                <w:sz w:val="20"/>
                <w:szCs w:val="20"/>
              </w:rPr>
              <w:t>Un même assuré peut posséder plusieurs numéros selon l'agence d'inscription, rendant toute vue consolidée impossible.</w:t>
            </w:r>
          </w:p>
        </w:tc>
      </w:tr>
      <w:tr w:rsidR="0063013A" w14:paraId="4457B8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3EFF8" w14:textId="77777777" w:rsidR="0063013A" w:rsidRDefault="00000000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P2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9C75A" w14:textId="77777777" w:rsidR="0063013A" w:rsidRDefault="00000000">
            <w:r>
              <w:rPr>
                <w:b/>
                <w:bCs/>
                <w:color w:val="555555"/>
                <w:sz w:val="20"/>
                <w:szCs w:val="20"/>
              </w:rPr>
              <w:t>Dossiers physiques perdus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17B65" w14:textId="77777777" w:rsidR="0063013A" w:rsidRDefault="00000000">
            <w:r>
              <w:rPr>
                <w:color w:val="555555"/>
                <w:sz w:val="20"/>
                <w:szCs w:val="20"/>
              </w:rPr>
              <w:t>L'absence de traçabilité numérique entraîne des pertes de pièces justificatives et allonge les délais de traitement.</w:t>
            </w:r>
          </w:p>
        </w:tc>
      </w:tr>
      <w:tr w:rsidR="0063013A" w14:paraId="0DBCF5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4FC17" w14:textId="77777777" w:rsidR="0063013A" w:rsidRDefault="00000000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P3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7F412" w14:textId="77777777" w:rsidR="0063013A" w:rsidRDefault="00000000">
            <w:r>
              <w:rPr>
                <w:b/>
                <w:bCs/>
                <w:color w:val="555555"/>
                <w:sz w:val="20"/>
                <w:szCs w:val="20"/>
              </w:rPr>
              <w:t>Délais de traitement hétérogènes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B17CE" w14:textId="77777777" w:rsidR="0063013A" w:rsidRDefault="00000000">
            <w:r>
              <w:rPr>
                <w:color w:val="555555"/>
                <w:sz w:val="20"/>
                <w:szCs w:val="20"/>
              </w:rPr>
              <w:t>Selon l'agence, le traitement d'une demande de prestation varie de 5 à 45 jours, créant une inégalité de service.</w:t>
            </w:r>
          </w:p>
        </w:tc>
      </w:tr>
      <w:tr w:rsidR="0063013A" w14:paraId="724741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C79E6" w14:textId="77777777" w:rsidR="0063013A" w:rsidRDefault="00000000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P4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D32FD" w14:textId="77777777" w:rsidR="0063013A" w:rsidRDefault="00000000">
            <w:r>
              <w:rPr>
                <w:b/>
                <w:bCs/>
                <w:color w:val="555555"/>
                <w:sz w:val="20"/>
                <w:szCs w:val="20"/>
              </w:rPr>
              <w:t>Erreurs de paiement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9E3DB" w14:textId="77777777" w:rsidR="0063013A" w:rsidRDefault="00000000">
            <w:r>
              <w:rPr>
                <w:color w:val="555555"/>
                <w:sz w:val="20"/>
                <w:szCs w:val="20"/>
              </w:rPr>
              <w:t>Des doublons de versements ou des omissions sont constatés du fait de bases de données non synchronisées.</w:t>
            </w:r>
          </w:p>
        </w:tc>
      </w:tr>
      <w:tr w:rsidR="0063013A" w14:paraId="4E9A9A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85F35" w14:textId="77777777" w:rsidR="0063013A" w:rsidRDefault="00000000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P5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94568" w14:textId="77777777" w:rsidR="0063013A" w:rsidRDefault="00000000">
            <w:r>
              <w:rPr>
                <w:b/>
                <w:bCs/>
                <w:color w:val="555555"/>
                <w:sz w:val="20"/>
                <w:szCs w:val="20"/>
              </w:rPr>
              <w:t>Risque de fraude élevé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84F64" w14:textId="77777777" w:rsidR="0063013A" w:rsidRDefault="00000000">
            <w:r>
              <w:rPr>
                <w:color w:val="555555"/>
                <w:sz w:val="20"/>
                <w:szCs w:val="20"/>
              </w:rPr>
              <w:t>L'absence de rapprochement inter-agences permet la création de dossiers fictifs ou la perception multiple de prestations.</w:t>
            </w:r>
          </w:p>
        </w:tc>
      </w:tr>
      <w:tr w:rsidR="0063013A" w14:paraId="2D988D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23903" w14:textId="77777777" w:rsidR="0063013A" w:rsidRDefault="00000000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P6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1E887" w14:textId="77777777" w:rsidR="0063013A" w:rsidRDefault="00000000">
            <w:r>
              <w:rPr>
                <w:b/>
                <w:bCs/>
                <w:color w:val="555555"/>
                <w:sz w:val="20"/>
                <w:szCs w:val="20"/>
              </w:rPr>
              <w:t>Données incohérentes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264F9" w14:textId="77777777" w:rsidR="0063013A" w:rsidRDefault="00000000">
            <w:r>
              <w:rPr>
                <w:color w:val="555555"/>
                <w:sz w:val="20"/>
                <w:szCs w:val="20"/>
              </w:rPr>
              <w:t>Les champs identité (nom, date de naissance) ne respectent pas de format unique, générant des incohérences entre systèmes.</w:t>
            </w:r>
          </w:p>
        </w:tc>
      </w:tr>
      <w:tr w:rsidR="0063013A" w14:paraId="203224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50083" w14:textId="77777777" w:rsidR="0063013A" w:rsidRDefault="00000000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P7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171EA" w14:textId="77777777" w:rsidR="0063013A" w:rsidRDefault="00000000">
            <w:r>
              <w:rPr>
                <w:b/>
                <w:bCs/>
                <w:color w:val="555555"/>
                <w:sz w:val="20"/>
                <w:szCs w:val="20"/>
              </w:rPr>
              <w:t xml:space="preserve">Absence de </w:t>
            </w: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reporting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 xml:space="preserve"> consolidé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BED0F" w14:textId="77777777" w:rsidR="0063013A" w:rsidRDefault="00000000">
            <w:r>
              <w:rPr>
                <w:color w:val="555555"/>
                <w:sz w:val="20"/>
                <w:szCs w:val="20"/>
              </w:rPr>
              <w:t>La direction centrale ne dispose d'aucun tableau de bord en temps réel sur les indicateurs clés (cotisations, prestations, effectifs).</w:t>
            </w:r>
          </w:p>
        </w:tc>
      </w:tr>
      <w:tr w:rsidR="0063013A" w14:paraId="150C22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0CAFF" w14:textId="77777777" w:rsidR="0063013A" w:rsidRDefault="00000000"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>P8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87DA4" w14:textId="77777777" w:rsidR="0063013A" w:rsidRDefault="00000000">
            <w:r>
              <w:rPr>
                <w:b/>
                <w:bCs/>
                <w:color w:val="555555"/>
                <w:sz w:val="20"/>
                <w:szCs w:val="20"/>
              </w:rPr>
              <w:t>Saisie redondante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8D0B9" w14:textId="77777777" w:rsidR="0063013A" w:rsidRDefault="00000000">
            <w:r>
              <w:rPr>
                <w:color w:val="555555"/>
                <w:sz w:val="20"/>
                <w:szCs w:val="20"/>
              </w:rPr>
              <w:t>Les agents ressaisissent manuellement les mêmes informations dans plusieurs applications, source d'erreurs et de perte de temps.</w:t>
            </w:r>
          </w:p>
        </w:tc>
      </w:tr>
    </w:tbl>
    <w:p w14:paraId="0D8F7633" w14:textId="77777777" w:rsidR="0063013A" w:rsidRDefault="0063013A">
      <w:pPr>
        <w:spacing w:before="100" w:after="100"/>
      </w:pPr>
    </w:p>
    <w:p w14:paraId="53B63447" w14:textId="77777777" w:rsidR="0063013A" w:rsidRDefault="00000000">
      <w:pPr>
        <w:pStyle w:val="Titre1"/>
        <w:pBdr>
          <w:bottom w:val="single" w:sz="6" w:space="4" w:color="1F5C99"/>
        </w:pBdr>
      </w:pPr>
      <w:r>
        <w:t>2. Proposition — Harmonisation des données</w:t>
      </w:r>
    </w:p>
    <w:p w14:paraId="10007903" w14:textId="77777777" w:rsidR="0063013A" w:rsidRDefault="00000000">
      <w:pPr>
        <w:pStyle w:val="Titre2"/>
      </w:pPr>
      <w:r>
        <w:t>2.1 Numéro citoyen unique (NCU)</w:t>
      </w:r>
    </w:p>
    <w:p w14:paraId="7D2F2D2C" w14:textId="77777777" w:rsidR="0063013A" w:rsidRDefault="00000000">
      <w:pPr>
        <w:spacing w:before="60" w:after="60"/>
      </w:pPr>
      <w:r>
        <w:rPr>
          <w:color w:val="555555"/>
        </w:rPr>
        <w:t>Chaque assuré se voit attribuer un Numéro Citoyen Unique (NCU) généré par un algorithme central et formaté selon la norme : XX-AAAA-NNNNNNN (département – année – séquence).</w:t>
      </w:r>
    </w:p>
    <w:p w14:paraId="15E4DCF5" w14:textId="77777777" w:rsidR="0063013A" w:rsidRDefault="0063013A">
      <w:pPr>
        <w:spacing w:before="100" w:after="100"/>
      </w:pPr>
    </w:p>
    <w:p w14:paraId="07FD731B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Attribution unique à la première inscription, non modifiable et non réutilisable.</w:t>
      </w:r>
    </w:p>
    <w:p w14:paraId="21358CF5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Portabilité inter-agences : le NCU est valable sur l'ensemble du territoire national.</w:t>
      </w:r>
    </w:p>
    <w:p w14:paraId="1E6D44AF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Dépréciation des anciens identifiants par une phase de migration de 6 mois avec table de correspondance.</w:t>
      </w:r>
    </w:p>
    <w:p w14:paraId="60F0B175" w14:textId="77777777" w:rsidR="0063013A" w:rsidRDefault="0063013A">
      <w:pPr>
        <w:spacing w:before="100" w:after="100"/>
      </w:pPr>
    </w:p>
    <w:p w14:paraId="345E7B04" w14:textId="77777777" w:rsidR="00C574A4" w:rsidRDefault="00C574A4">
      <w:pPr>
        <w:spacing w:before="100" w:after="100"/>
      </w:pPr>
    </w:p>
    <w:p w14:paraId="12F05E93" w14:textId="77777777" w:rsidR="00C574A4" w:rsidRDefault="00C574A4">
      <w:pPr>
        <w:spacing w:before="100" w:after="100"/>
      </w:pPr>
    </w:p>
    <w:p w14:paraId="0CD4C513" w14:textId="77777777" w:rsidR="0063013A" w:rsidRDefault="00000000">
      <w:pPr>
        <w:pStyle w:val="Titre2"/>
      </w:pPr>
      <w:r>
        <w:lastRenderedPageBreak/>
        <w:t>2.2 Base de données centralisée</w:t>
      </w:r>
    </w:p>
    <w:p w14:paraId="59992F23" w14:textId="77777777" w:rsidR="0063013A" w:rsidRDefault="00000000">
      <w:pPr>
        <w:spacing w:before="60" w:after="60"/>
      </w:pPr>
      <w:r>
        <w:rPr>
          <w:color w:val="555555"/>
        </w:rPr>
        <w:t>Une base de données centrale unique (MDM — Master Data Management) constitue le référentiel officiel :</w:t>
      </w:r>
    </w:p>
    <w:p w14:paraId="64B22542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Architecture : base relationnelle sécurisée hébergée au datacenter central de la CNPS.</w:t>
      </w:r>
    </w:p>
    <w:p w14:paraId="214C4320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Synchronisation en temps réel avec toutes les agences via des API standardisées.</w:t>
      </w:r>
    </w:p>
    <w:p w14:paraId="05B7D68E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Règles de saisie uniformes : formats de date ISO 8601, majuscules pour les noms, codes postaux validés.</w:t>
      </w:r>
    </w:p>
    <w:p w14:paraId="78AEB457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Moteur anti-doublons : algorithme de détection phonétique (</w:t>
      </w:r>
      <w:proofErr w:type="spellStart"/>
      <w:r>
        <w:rPr>
          <w:color w:val="555555"/>
        </w:rPr>
        <w:t>Soundex</w:t>
      </w:r>
      <w:proofErr w:type="spellEnd"/>
      <w:r>
        <w:rPr>
          <w:color w:val="555555"/>
        </w:rPr>
        <w:t>) + rapprochement date/lieu de naissance avant toute création de dossier.</w:t>
      </w:r>
    </w:p>
    <w:p w14:paraId="614954A1" w14:textId="77777777" w:rsidR="0063013A" w:rsidRDefault="0063013A">
      <w:pPr>
        <w:spacing w:before="100" w:after="100"/>
      </w:pPr>
    </w:p>
    <w:p w14:paraId="2A967C03" w14:textId="2A68F004" w:rsidR="0063013A" w:rsidRDefault="00000000" w:rsidP="00C574A4">
      <w:pPr>
        <w:spacing w:before="60" w:after="60"/>
      </w:pPr>
      <w:r>
        <w:rPr>
          <w:color w:val="555555"/>
        </w:rPr>
        <w:t>Garantie d'une version unique de la vérité : toute modification ne peut être effectuée que depuis le système central ; les agences disposent d'un accès lecture/écriture encadré avec workflow de validation.</w:t>
      </w:r>
    </w:p>
    <w:p w14:paraId="6A203E67" w14:textId="77777777" w:rsidR="0063013A" w:rsidRDefault="00000000">
      <w:pPr>
        <w:pStyle w:val="Titre1"/>
        <w:pBdr>
          <w:bottom w:val="single" w:sz="6" w:space="4" w:color="1F5C99"/>
        </w:pBdr>
      </w:pPr>
      <w:r>
        <w:t>3. Proposition — Harmonisation des processus</w:t>
      </w:r>
    </w:p>
    <w:p w14:paraId="7206E1E9" w14:textId="77777777" w:rsidR="0063013A" w:rsidRDefault="00000000">
      <w:pPr>
        <w:spacing w:before="60" w:after="60"/>
      </w:pPr>
      <w:r>
        <w:rPr>
          <w:color w:val="555555"/>
        </w:rPr>
        <w:t>Quatre processus sont standardisés et documentés sous forme de procédures opposables à toutes les agences.</w:t>
      </w:r>
    </w:p>
    <w:p w14:paraId="0D15A873" w14:textId="77777777" w:rsidR="0063013A" w:rsidRDefault="006301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3013A" w14:paraId="59FCBA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008C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Processus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BA41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Étapes clés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F65B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Acteurs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B103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Délai cible</w:t>
            </w:r>
          </w:p>
        </w:tc>
      </w:tr>
      <w:tr w:rsidR="0063013A" w14:paraId="4E0A9D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7906" w14:textId="77777777" w:rsidR="0063013A" w:rsidRDefault="00000000">
            <w:r>
              <w:rPr>
                <w:color w:val="555555"/>
                <w:sz w:val="20"/>
                <w:szCs w:val="20"/>
              </w:rPr>
              <w:t>Inscription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CCEB" w14:textId="77777777" w:rsidR="0063013A" w:rsidRDefault="00000000">
            <w:r>
              <w:rPr>
                <w:color w:val="555555"/>
                <w:sz w:val="20"/>
                <w:szCs w:val="20"/>
              </w:rPr>
              <w:t>1. Dépôt dossier → 2. Vérification pièces → 3. Contrôle anti-doublon NCU → 4. Création compte → 5. Remise attestation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493B" w14:textId="77777777" w:rsidR="0063013A" w:rsidRDefault="00000000">
            <w:r>
              <w:rPr>
                <w:color w:val="555555"/>
                <w:sz w:val="20"/>
                <w:szCs w:val="20"/>
              </w:rPr>
              <w:t>Agent guichet, Responsable agence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51ED" w14:textId="77777777" w:rsidR="0063013A" w:rsidRDefault="00000000">
            <w:r>
              <w:rPr>
                <w:color w:val="555555"/>
                <w:sz w:val="20"/>
                <w:szCs w:val="20"/>
              </w:rPr>
              <w:t>J+1</w:t>
            </w:r>
          </w:p>
        </w:tc>
      </w:tr>
      <w:tr w:rsidR="0063013A" w14:paraId="76A32E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797E" w14:textId="77777777" w:rsidR="0063013A" w:rsidRDefault="00000000">
            <w:r>
              <w:rPr>
                <w:color w:val="555555"/>
                <w:sz w:val="20"/>
                <w:szCs w:val="20"/>
              </w:rPr>
              <w:t>Cotisation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95CA" w14:textId="77777777" w:rsidR="0063013A" w:rsidRDefault="00000000">
            <w:r>
              <w:rPr>
                <w:color w:val="555555"/>
                <w:sz w:val="20"/>
                <w:szCs w:val="20"/>
              </w:rPr>
              <w:t>1. Calcul automatique → 2. Émission avis → 3. Paiement employeur → 4. Rapprochement comptable → 5. Quittance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3701" w14:textId="77777777" w:rsidR="0063013A" w:rsidRDefault="00000000">
            <w:r>
              <w:rPr>
                <w:color w:val="555555"/>
                <w:sz w:val="20"/>
                <w:szCs w:val="20"/>
              </w:rPr>
              <w:t>Employeur, Service cotisations, Comptabilité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0C49" w14:textId="77777777" w:rsidR="0063013A" w:rsidRDefault="00000000">
            <w:r>
              <w:rPr>
                <w:color w:val="555555"/>
                <w:sz w:val="20"/>
                <w:szCs w:val="20"/>
              </w:rPr>
              <w:t>J+3</w:t>
            </w:r>
          </w:p>
        </w:tc>
      </w:tr>
      <w:tr w:rsidR="0063013A" w14:paraId="4F8440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5BA4" w14:textId="77777777" w:rsidR="0063013A" w:rsidRDefault="00000000">
            <w:r>
              <w:rPr>
                <w:color w:val="555555"/>
                <w:sz w:val="20"/>
                <w:szCs w:val="20"/>
              </w:rPr>
              <w:t>Demande prestation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9BE4" w14:textId="77777777" w:rsidR="0063013A" w:rsidRDefault="00000000">
            <w:r>
              <w:rPr>
                <w:color w:val="555555"/>
                <w:sz w:val="20"/>
                <w:szCs w:val="20"/>
              </w:rPr>
              <w:t>1. Dépôt demande → 2. Contrôle éligibilité → 3. Instruction dossier → 4. Validation direction → 5. Notification assuré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304D" w14:textId="77777777" w:rsidR="0063013A" w:rsidRDefault="00000000">
            <w:r>
              <w:rPr>
                <w:color w:val="555555"/>
                <w:sz w:val="20"/>
                <w:szCs w:val="20"/>
              </w:rPr>
              <w:t>Agent instructeur, Médecin conseil, Direction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D5D6" w14:textId="77777777" w:rsidR="0063013A" w:rsidRDefault="00000000">
            <w:r>
              <w:rPr>
                <w:color w:val="555555"/>
                <w:sz w:val="20"/>
                <w:szCs w:val="20"/>
              </w:rPr>
              <w:t>J+15</w:t>
            </w:r>
          </w:p>
        </w:tc>
      </w:tr>
      <w:tr w:rsidR="0063013A" w14:paraId="5642BB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963D" w14:textId="77777777" w:rsidR="0063013A" w:rsidRDefault="00000000">
            <w:r>
              <w:rPr>
                <w:color w:val="555555"/>
                <w:sz w:val="20"/>
                <w:szCs w:val="20"/>
              </w:rPr>
              <w:t>Paiement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5423" w14:textId="77777777" w:rsidR="0063013A" w:rsidRDefault="00000000">
            <w:r>
              <w:rPr>
                <w:color w:val="555555"/>
                <w:sz w:val="20"/>
                <w:szCs w:val="20"/>
              </w:rPr>
              <w:t>1. Ordonnancement → 2. Contrôle trésorerie → 3. Exécution virement → 4. Archivage → 5. Notification SMS/email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A279" w14:textId="77777777" w:rsidR="0063013A" w:rsidRDefault="00000000">
            <w:r>
              <w:rPr>
                <w:color w:val="555555"/>
                <w:sz w:val="20"/>
                <w:szCs w:val="20"/>
              </w:rPr>
              <w:t>Service financier, Direction régionale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DB32" w14:textId="77777777" w:rsidR="0063013A" w:rsidRDefault="00000000">
            <w:r>
              <w:rPr>
                <w:color w:val="555555"/>
                <w:sz w:val="20"/>
                <w:szCs w:val="20"/>
              </w:rPr>
              <w:t>J+5</w:t>
            </w:r>
          </w:p>
        </w:tc>
      </w:tr>
    </w:tbl>
    <w:p w14:paraId="591ECE2C" w14:textId="77777777" w:rsidR="0063013A" w:rsidRDefault="0063013A">
      <w:pPr>
        <w:spacing w:before="100" w:after="100"/>
      </w:pPr>
    </w:p>
    <w:p w14:paraId="40A1C873" w14:textId="77777777" w:rsidR="00C574A4" w:rsidRDefault="00C574A4">
      <w:pPr>
        <w:spacing w:before="100" w:after="100"/>
      </w:pPr>
    </w:p>
    <w:p w14:paraId="51F85DED" w14:textId="77777777" w:rsidR="00C574A4" w:rsidRDefault="00C574A4">
      <w:pPr>
        <w:spacing w:before="100" w:after="100"/>
      </w:pPr>
    </w:p>
    <w:p w14:paraId="460C6D6B" w14:textId="77777777" w:rsidR="00C574A4" w:rsidRDefault="00C574A4">
      <w:pPr>
        <w:spacing w:before="100" w:after="100"/>
      </w:pPr>
    </w:p>
    <w:p w14:paraId="3E445D17" w14:textId="77777777" w:rsidR="00C574A4" w:rsidRDefault="00C574A4">
      <w:pPr>
        <w:spacing w:before="100" w:after="100"/>
      </w:pPr>
    </w:p>
    <w:p w14:paraId="0DD85730" w14:textId="1E1BB434" w:rsidR="0063013A" w:rsidRDefault="00000000">
      <w:pPr>
        <w:pStyle w:val="Titre1"/>
        <w:pBdr>
          <w:bottom w:val="single" w:sz="6" w:space="4" w:color="1F5C99"/>
        </w:pBdr>
      </w:pPr>
      <w:r>
        <w:lastRenderedPageBreak/>
        <w:t xml:space="preserve">4. Proposition </w:t>
      </w:r>
      <w:r w:rsidR="00C574A4">
        <w:t>d’h</w:t>
      </w:r>
      <w:r>
        <w:t>armonisation des applications</w:t>
      </w:r>
    </w:p>
    <w:p w14:paraId="3F9580D0" w14:textId="77777777" w:rsidR="0063013A" w:rsidRDefault="00000000">
      <w:pPr>
        <w:pStyle w:val="Titre2"/>
      </w:pPr>
      <w:r>
        <w:t>4.1 Cartographie cible</w:t>
      </w:r>
    </w:p>
    <w:p w14:paraId="657B8420" w14:textId="77777777" w:rsidR="0063013A" w:rsidRDefault="006301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3013A" w14:paraId="448A5B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B44A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Application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4D9A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Décision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FB2A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Justification</w:t>
            </w:r>
          </w:p>
        </w:tc>
      </w:tr>
      <w:tr w:rsidR="0063013A" w14:paraId="3B8D27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87D3" w14:textId="77777777" w:rsidR="0063013A" w:rsidRDefault="00000000">
            <w:r>
              <w:rPr>
                <w:color w:val="555555"/>
                <w:sz w:val="20"/>
                <w:szCs w:val="20"/>
              </w:rPr>
              <w:t>Portail Assuré Web/Mobile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6692" w14:textId="77777777" w:rsidR="0063013A" w:rsidRDefault="00000000">
            <w:r>
              <w:rPr>
                <w:color w:val="555555"/>
                <w:sz w:val="20"/>
                <w:szCs w:val="20"/>
              </w:rPr>
              <w:t>✅ Conserver &amp; moderniser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BC5E" w14:textId="77777777" w:rsidR="0063013A" w:rsidRDefault="00000000">
            <w:r>
              <w:rPr>
                <w:color w:val="555555"/>
                <w:sz w:val="20"/>
                <w:szCs w:val="20"/>
              </w:rPr>
              <w:t>Interface principale citoyens — à renforcer UX</w:t>
            </w:r>
          </w:p>
        </w:tc>
      </w:tr>
      <w:tr w:rsidR="0063013A" w14:paraId="07F983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4ECB" w14:textId="77777777" w:rsidR="0063013A" w:rsidRDefault="00000000">
            <w:r>
              <w:rPr>
                <w:color w:val="555555"/>
                <w:sz w:val="20"/>
                <w:szCs w:val="20"/>
              </w:rPr>
              <w:t>Système cotisations (SISOC)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9E21" w14:textId="77777777" w:rsidR="0063013A" w:rsidRDefault="00000000">
            <w:r>
              <w:rPr>
                <w:color w:val="555555"/>
                <w:sz w:val="20"/>
                <w:szCs w:val="20"/>
              </w:rPr>
              <w:t>✅ Conserver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56C5" w14:textId="77777777" w:rsidR="0063013A" w:rsidRDefault="00000000">
            <w:r>
              <w:rPr>
                <w:color w:val="555555"/>
                <w:sz w:val="20"/>
                <w:szCs w:val="20"/>
              </w:rPr>
              <w:t>Logique métier solide — intégrer via API</w:t>
            </w:r>
          </w:p>
        </w:tc>
      </w:tr>
      <w:tr w:rsidR="0063013A" w14:paraId="64D49F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1C6D" w14:textId="77777777" w:rsidR="0063013A" w:rsidRDefault="00000000">
            <w:r>
              <w:rPr>
                <w:color w:val="555555"/>
                <w:sz w:val="20"/>
                <w:szCs w:val="20"/>
              </w:rPr>
              <w:t>Module paiements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48B4" w14:textId="77777777" w:rsidR="0063013A" w:rsidRDefault="00000000">
            <w:r>
              <w:rPr>
                <w:color w:val="555555"/>
                <w:sz w:val="20"/>
                <w:szCs w:val="20"/>
              </w:rPr>
              <w:t>✅ Conserver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09B1" w14:textId="77777777" w:rsidR="0063013A" w:rsidRDefault="00000000">
            <w:r>
              <w:rPr>
                <w:color w:val="555555"/>
                <w:sz w:val="20"/>
                <w:szCs w:val="20"/>
              </w:rPr>
              <w:t>Critique financier — sécuriser et auditer</w:t>
            </w:r>
          </w:p>
        </w:tc>
      </w:tr>
      <w:tr w:rsidR="0063013A" w14:paraId="049D4F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3218" w14:textId="77777777" w:rsidR="0063013A" w:rsidRDefault="00000000">
            <w:r>
              <w:rPr>
                <w:color w:val="555555"/>
                <w:sz w:val="20"/>
                <w:szCs w:val="20"/>
              </w:rPr>
              <w:t>Applications agences locales (x12)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B2E2" w14:textId="77777777" w:rsidR="0063013A" w:rsidRDefault="00000000">
            <w:r>
              <w:rPr>
                <w:color w:val="555555"/>
                <w:sz w:val="20"/>
                <w:szCs w:val="20"/>
              </w:rPr>
              <w:t>❌ Supprimer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8515" w14:textId="77777777" w:rsidR="0063013A" w:rsidRDefault="00000000">
            <w:r>
              <w:rPr>
                <w:color w:val="555555"/>
                <w:sz w:val="20"/>
                <w:szCs w:val="20"/>
              </w:rPr>
              <w:t>Redondantes — remplacées par le portail central</w:t>
            </w:r>
          </w:p>
        </w:tc>
      </w:tr>
      <w:tr w:rsidR="0063013A" w14:paraId="6B9930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5ED2" w14:textId="77777777" w:rsidR="0063013A" w:rsidRDefault="00000000">
            <w:r>
              <w:rPr>
                <w:color w:val="555555"/>
                <w:sz w:val="20"/>
                <w:szCs w:val="20"/>
              </w:rPr>
              <w:t xml:space="preserve">Outil </w:t>
            </w:r>
            <w:proofErr w:type="spellStart"/>
            <w:r>
              <w:rPr>
                <w:color w:val="555555"/>
                <w:sz w:val="20"/>
                <w:szCs w:val="20"/>
              </w:rPr>
              <w:t>reporting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Excel manuel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5C67" w14:textId="77777777" w:rsidR="0063013A" w:rsidRDefault="00000000">
            <w:r>
              <w:rPr>
                <w:color w:val="555555"/>
                <w:sz w:val="20"/>
                <w:szCs w:val="20"/>
              </w:rPr>
              <w:t>❌ Supprimer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CB83" w14:textId="77777777" w:rsidR="0063013A" w:rsidRDefault="00000000">
            <w:r>
              <w:rPr>
                <w:color w:val="555555"/>
                <w:sz w:val="20"/>
                <w:szCs w:val="20"/>
              </w:rPr>
              <w:t>Non fiable — remplacé par BI centralisée</w:t>
            </w:r>
          </w:p>
        </w:tc>
      </w:tr>
      <w:tr w:rsidR="0063013A" w14:paraId="4ACC8D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7138" w14:textId="77777777" w:rsidR="0063013A" w:rsidRDefault="00000000">
            <w:r>
              <w:rPr>
                <w:color w:val="555555"/>
                <w:sz w:val="20"/>
                <w:szCs w:val="20"/>
              </w:rPr>
              <w:t>ERP RH interne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6243" w14:textId="77777777" w:rsidR="0063013A" w:rsidRDefault="00000000">
            <w:r>
              <w:rPr>
                <w:color w:val="555555"/>
                <w:sz w:val="20"/>
                <w:szCs w:val="20"/>
              </w:rPr>
              <w:t>🔗 Connecter via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73FD" w14:textId="77777777" w:rsidR="0063013A" w:rsidRDefault="00000000">
            <w:r>
              <w:rPr>
                <w:color w:val="555555"/>
                <w:sz w:val="20"/>
                <w:szCs w:val="20"/>
              </w:rPr>
              <w:t>Données employés nécessaires aux cotisations</w:t>
            </w:r>
          </w:p>
        </w:tc>
      </w:tr>
      <w:tr w:rsidR="0063013A" w14:paraId="522902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53DD" w14:textId="77777777" w:rsidR="0063013A" w:rsidRDefault="00000000">
            <w:r>
              <w:rPr>
                <w:color w:val="555555"/>
                <w:sz w:val="20"/>
                <w:szCs w:val="20"/>
              </w:rPr>
              <w:t>Tableau de bord BI central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06EC" w14:textId="77777777" w:rsidR="0063013A" w:rsidRDefault="00000000">
            <w:r>
              <w:rPr>
                <w:color w:val="555555"/>
                <w:sz w:val="20"/>
                <w:szCs w:val="20"/>
              </w:rPr>
              <w:t>🆕 Créer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6A13" w14:textId="77777777" w:rsidR="0063013A" w:rsidRDefault="00000000">
            <w:proofErr w:type="spellStart"/>
            <w:r>
              <w:rPr>
                <w:color w:val="555555"/>
                <w:sz w:val="20"/>
                <w:szCs w:val="20"/>
              </w:rPr>
              <w:t>Reporting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temps réel — pilotage direction</w:t>
            </w:r>
          </w:p>
        </w:tc>
      </w:tr>
    </w:tbl>
    <w:p w14:paraId="0A4AA5BD" w14:textId="77777777" w:rsidR="0063013A" w:rsidRDefault="0063013A">
      <w:pPr>
        <w:spacing w:before="100" w:after="100"/>
      </w:pPr>
    </w:p>
    <w:p w14:paraId="6CC4F2A3" w14:textId="77777777" w:rsidR="0063013A" w:rsidRDefault="00000000">
      <w:pPr>
        <w:pStyle w:val="Titre2"/>
      </w:pPr>
      <w:r>
        <w:t>4.2 Besoin d'API</w:t>
      </w:r>
    </w:p>
    <w:p w14:paraId="5A9D5325" w14:textId="77777777" w:rsidR="0063013A" w:rsidRDefault="00000000">
      <w:pPr>
        <w:spacing w:before="60" w:after="60"/>
      </w:pPr>
      <w:r>
        <w:rPr>
          <w:color w:val="555555"/>
        </w:rPr>
        <w:t>Une couche d'API REST est nécessaire pour orchestrer les échanges entre applications maintenues :</w:t>
      </w:r>
    </w:p>
    <w:p w14:paraId="608B9D10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API Citoyens : exposition du référentiel NCU (lecture seule pour les agences).</w:t>
      </w:r>
    </w:p>
    <w:p w14:paraId="67155ADB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API Cotisations : synchronisation avec l'ERP RH employeurs.</w:t>
      </w:r>
    </w:p>
    <w:p w14:paraId="394B80EA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API Paiements : déclenchement et suivi des virements depuis le module financier.</w:t>
      </w:r>
    </w:p>
    <w:p w14:paraId="209D666E" w14:textId="77777777" w:rsidR="0063013A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555555"/>
        </w:rPr>
        <w:t>API Notifications : envoi automatique de SMS/emails aux assurés à chaque étape clé.</w:t>
      </w:r>
    </w:p>
    <w:p w14:paraId="516F4022" w14:textId="77777777" w:rsidR="0063013A" w:rsidRDefault="0063013A">
      <w:pPr>
        <w:spacing w:before="100" w:after="100"/>
      </w:pPr>
    </w:p>
    <w:p w14:paraId="33FC3EB4" w14:textId="77777777" w:rsidR="0063013A" w:rsidRDefault="00000000">
      <w:pPr>
        <w:pStyle w:val="Titre1"/>
        <w:pBdr>
          <w:bottom w:val="single" w:sz="6" w:space="4" w:color="1F5C99"/>
        </w:pBdr>
      </w:pPr>
      <w:r>
        <w:t>5. Architecture cible (vue logique)</w:t>
      </w:r>
    </w:p>
    <w:p w14:paraId="6EFE5DDF" w14:textId="77777777" w:rsidR="0063013A" w:rsidRDefault="00000000">
      <w:pPr>
        <w:spacing w:before="60" w:after="60"/>
      </w:pPr>
      <w:r>
        <w:rPr>
          <w:color w:val="555555"/>
        </w:rPr>
        <w:t>L'architecture cible repose sur trois niveaux logiques interconnectés :</w:t>
      </w:r>
    </w:p>
    <w:p w14:paraId="2F643617" w14:textId="77777777" w:rsidR="0063013A" w:rsidRDefault="006301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13A" w14:paraId="30A29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BD06C" w14:textId="27DCDDF3" w:rsidR="0063013A" w:rsidRDefault="00000000">
            <w:pPr>
              <w:spacing w:before="60" w:after="80"/>
            </w:pPr>
            <w:r>
              <w:rPr>
                <w:b/>
                <w:bCs/>
                <w:color w:val="1F5C99"/>
                <w:sz w:val="24"/>
                <w:szCs w:val="24"/>
              </w:rPr>
              <w:t>🏛️  Niveau 1  Référentiel central (CNPS Siège)</w:t>
            </w:r>
          </w:p>
          <w:p w14:paraId="52F77E53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Base MDM unique : source de vérité pour l'ensemble des données assurés.</w:t>
            </w:r>
          </w:p>
          <w:p w14:paraId="7BB60DBD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Serveur d'applications central hébergeant les modules Cotisations, Prestations et Paiements.</w:t>
            </w:r>
          </w:p>
          <w:p w14:paraId="123A18D4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Tableau de bord BI accessible à la Direction pour le pilotage en temps réel.</w:t>
            </w:r>
          </w:p>
          <w:p w14:paraId="59D73895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Module de sécurité : authentification forte (2FA), journalisation des accès, chiffrement des données sensibles.</w:t>
            </w:r>
          </w:p>
        </w:tc>
      </w:tr>
    </w:tbl>
    <w:p w14:paraId="684D51FE" w14:textId="77777777" w:rsidR="0063013A" w:rsidRDefault="006301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13A" w14:paraId="55DC3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F73F5" w14:textId="5F3B6973" w:rsidR="0063013A" w:rsidRDefault="00000000">
            <w:pPr>
              <w:spacing w:before="60" w:after="80"/>
            </w:pPr>
            <w:r>
              <w:rPr>
                <w:b/>
                <w:bCs/>
                <w:color w:val="E67E22"/>
                <w:sz w:val="24"/>
                <w:szCs w:val="24"/>
              </w:rPr>
              <w:t>🏢  Niveau 2  Agences régionales (accès sécurisé)</w:t>
            </w:r>
          </w:p>
          <w:p w14:paraId="7820736A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Connexion VPN sécurisée au système central — pas de base locale.</w:t>
            </w:r>
          </w:p>
          <w:p w14:paraId="0FF89BA0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lastRenderedPageBreak/>
              <w:t>Application web unifiée déployée en mode client léger (navigateur uniquement).</w:t>
            </w:r>
          </w:p>
          <w:p w14:paraId="4F77152D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Accès basé sur les rôles (RBAC) : chaque agent n'accède qu'aux données de son périmètre.</w:t>
            </w:r>
          </w:p>
          <w:p w14:paraId="26744733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Mode dégradé prévu : cache local en lecture pour maintenir le service en cas de coupure réseau.</w:t>
            </w:r>
          </w:p>
        </w:tc>
      </w:tr>
    </w:tbl>
    <w:p w14:paraId="7D8D3D1D" w14:textId="77777777" w:rsidR="0063013A" w:rsidRDefault="006301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13A" w14:paraId="7EDE4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E6F75" w14:textId="05494722" w:rsidR="0063013A" w:rsidRDefault="00000000">
            <w:pPr>
              <w:spacing w:before="60" w:after="80"/>
            </w:pPr>
            <w:r>
              <w:rPr>
                <w:b/>
                <w:bCs/>
                <w:color w:val="1E8449"/>
                <w:sz w:val="24"/>
                <w:szCs w:val="24"/>
              </w:rPr>
              <w:t xml:space="preserve">📊  Niveau 3  </w:t>
            </w:r>
            <w:proofErr w:type="spellStart"/>
            <w:r>
              <w:rPr>
                <w:b/>
                <w:bCs/>
                <w:color w:val="1E8449"/>
                <w:sz w:val="24"/>
                <w:szCs w:val="24"/>
              </w:rPr>
              <w:t>Reporting</w:t>
            </w:r>
            <w:proofErr w:type="spellEnd"/>
            <w:r>
              <w:rPr>
                <w:b/>
                <w:bCs/>
                <w:color w:val="1E8449"/>
                <w:sz w:val="24"/>
                <w:szCs w:val="24"/>
              </w:rPr>
              <w:t xml:space="preserve"> &amp; supervision</w:t>
            </w:r>
          </w:p>
          <w:p w14:paraId="5DB6A0F6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Tableaux de bord temps réel : indicateurs de cotisations, de prestations, de délais.</w:t>
            </w:r>
          </w:p>
          <w:p w14:paraId="4249E5D1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Alertes automatiques sur anomalies (doublon détecté, paiement bloqué, dépassement de délai).</w:t>
            </w:r>
          </w:p>
          <w:p w14:paraId="280264B6" w14:textId="77777777" w:rsidR="0063013A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Exports réglementaires automatisés pour les ministères de tutelle.</w:t>
            </w:r>
          </w:p>
        </w:tc>
      </w:tr>
    </w:tbl>
    <w:p w14:paraId="318FEF2D" w14:textId="77777777" w:rsidR="0063013A" w:rsidRDefault="0063013A">
      <w:pPr>
        <w:spacing w:before="100" w:after="100"/>
      </w:pPr>
    </w:p>
    <w:p w14:paraId="79D760FE" w14:textId="77777777" w:rsidR="0063013A" w:rsidRDefault="00000000">
      <w:pPr>
        <w:pStyle w:val="Titre1"/>
        <w:pBdr>
          <w:bottom w:val="single" w:sz="6" w:space="4" w:color="1F5C99"/>
        </w:pBdr>
      </w:pPr>
      <w:r>
        <w:t>6. Bénéfices attendus</w:t>
      </w:r>
    </w:p>
    <w:p w14:paraId="56B0F3B2" w14:textId="77777777" w:rsidR="0063013A" w:rsidRDefault="0063013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3013A" w14:paraId="776685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E494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Axe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F7B4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Indicateur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8A7C" w14:textId="77777777" w:rsidR="0063013A" w:rsidRDefault="00000000">
            <w:r>
              <w:rPr>
                <w:b/>
                <w:bCs/>
                <w:color w:val="1F5C99"/>
                <w:sz w:val="20"/>
                <w:szCs w:val="20"/>
              </w:rPr>
              <w:t>Objectif à 18 mois</w:t>
            </w:r>
          </w:p>
        </w:tc>
      </w:tr>
      <w:tr w:rsidR="0063013A" w14:paraId="3AA34E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19AA" w14:textId="77777777" w:rsidR="0063013A" w:rsidRDefault="00000000">
            <w:r>
              <w:rPr>
                <w:color w:val="555555"/>
                <w:sz w:val="20"/>
                <w:szCs w:val="20"/>
              </w:rPr>
              <w:t>Qualité données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70B0" w14:textId="77777777" w:rsidR="0063013A" w:rsidRDefault="00000000">
            <w:r>
              <w:rPr>
                <w:color w:val="555555"/>
                <w:sz w:val="20"/>
                <w:szCs w:val="20"/>
              </w:rPr>
              <w:t>Taux de doublons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F949" w14:textId="77777777" w:rsidR="0063013A" w:rsidRDefault="00000000">
            <w:r>
              <w:rPr>
                <w:color w:val="555555"/>
                <w:sz w:val="20"/>
                <w:szCs w:val="20"/>
              </w:rPr>
              <w:t>Réduction de 95 %</w:t>
            </w:r>
          </w:p>
        </w:tc>
      </w:tr>
      <w:tr w:rsidR="0063013A" w14:paraId="07FF9F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A47D" w14:textId="77777777" w:rsidR="0063013A" w:rsidRDefault="00000000">
            <w:r>
              <w:rPr>
                <w:color w:val="555555"/>
                <w:sz w:val="20"/>
                <w:szCs w:val="20"/>
              </w:rPr>
              <w:t>Service citoyen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1E76" w14:textId="77777777" w:rsidR="0063013A" w:rsidRDefault="00000000">
            <w:r>
              <w:rPr>
                <w:color w:val="555555"/>
                <w:sz w:val="20"/>
                <w:szCs w:val="20"/>
              </w:rPr>
              <w:t>Délai moyen prestation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608C" w14:textId="77777777" w:rsidR="0063013A" w:rsidRDefault="00000000">
            <w:r>
              <w:rPr>
                <w:color w:val="555555"/>
                <w:sz w:val="20"/>
                <w:szCs w:val="20"/>
              </w:rPr>
              <w:t>De 45 j → 15 j (−67 %)</w:t>
            </w:r>
          </w:p>
        </w:tc>
      </w:tr>
      <w:tr w:rsidR="0063013A" w14:paraId="0F03D9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ECA6" w14:textId="77777777" w:rsidR="0063013A" w:rsidRDefault="00000000">
            <w:r>
              <w:rPr>
                <w:color w:val="555555"/>
                <w:sz w:val="20"/>
                <w:szCs w:val="20"/>
              </w:rPr>
              <w:t>Intégrité financière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96CF" w14:textId="77777777" w:rsidR="0063013A" w:rsidRDefault="00000000">
            <w:r>
              <w:rPr>
                <w:color w:val="555555"/>
                <w:sz w:val="20"/>
                <w:szCs w:val="20"/>
              </w:rPr>
              <w:t>Erreurs de paiement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82CE" w14:textId="77777777" w:rsidR="0063013A" w:rsidRDefault="00000000">
            <w:r>
              <w:rPr>
                <w:color w:val="555555"/>
                <w:sz w:val="20"/>
                <w:szCs w:val="20"/>
              </w:rPr>
              <w:t>Réduction de 90 %</w:t>
            </w:r>
          </w:p>
        </w:tc>
      </w:tr>
      <w:tr w:rsidR="0063013A" w14:paraId="4E23FB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547F" w14:textId="77777777" w:rsidR="0063013A" w:rsidRDefault="00000000">
            <w:r>
              <w:rPr>
                <w:color w:val="555555"/>
                <w:sz w:val="20"/>
                <w:szCs w:val="20"/>
              </w:rPr>
              <w:t>Anti-fraude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43E3" w14:textId="77777777" w:rsidR="0063013A" w:rsidRDefault="00000000">
            <w:r>
              <w:rPr>
                <w:color w:val="555555"/>
                <w:sz w:val="20"/>
                <w:szCs w:val="20"/>
              </w:rPr>
              <w:t>Dossiers fictifs détectés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1455" w14:textId="77777777" w:rsidR="0063013A" w:rsidRDefault="00000000">
            <w:r>
              <w:rPr>
                <w:color w:val="555555"/>
                <w:sz w:val="20"/>
                <w:szCs w:val="20"/>
              </w:rPr>
              <w:t>Détection automatique à 100 %</w:t>
            </w:r>
          </w:p>
        </w:tc>
      </w:tr>
      <w:tr w:rsidR="0063013A" w14:paraId="4A8737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FD60" w14:textId="77777777" w:rsidR="0063013A" w:rsidRDefault="00000000">
            <w:r>
              <w:rPr>
                <w:color w:val="555555"/>
                <w:sz w:val="20"/>
                <w:szCs w:val="20"/>
              </w:rPr>
              <w:t>Productivité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1CA6" w14:textId="77777777" w:rsidR="0063013A" w:rsidRDefault="00000000">
            <w:r>
              <w:rPr>
                <w:color w:val="555555"/>
                <w:sz w:val="20"/>
                <w:szCs w:val="20"/>
              </w:rPr>
              <w:t>Saisies redondantes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DECD" w14:textId="77777777" w:rsidR="0063013A" w:rsidRDefault="00000000">
            <w:r>
              <w:rPr>
                <w:color w:val="555555"/>
                <w:sz w:val="20"/>
                <w:szCs w:val="20"/>
              </w:rPr>
              <w:t>Élimination totale</w:t>
            </w:r>
          </w:p>
        </w:tc>
      </w:tr>
      <w:tr w:rsidR="0063013A" w14:paraId="63FB94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07A4" w14:textId="77777777" w:rsidR="0063013A" w:rsidRDefault="00000000">
            <w:r>
              <w:rPr>
                <w:color w:val="555555"/>
                <w:sz w:val="20"/>
                <w:szCs w:val="20"/>
              </w:rPr>
              <w:t>Pilotage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EE74" w14:textId="77777777" w:rsidR="0063013A" w:rsidRDefault="00000000">
            <w:r>
              <w:rPr>
                <w:color w:val="555555"/>
                <w:sz w:val="20"/>
                <w:szCs w:val="20"/>
              </w:rPr>
              <w:t xml:space="preserve">Disponibilité </w:t>
            </w:r>
            <w:proofErr w:type="spellStart"/>
            <w:r>
              <w:rPr>
                <w:color w:val="555555"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A3BF" w14:textId="77777777" w:rsidR="0063013A" w:rsidRDefault="00000000">
            <w:r>
              <w:rPr>
                <w:color w:val="555555"/>
                <w:sz w:val="20"/>
                <w:szCs w:val="20"/>
              </w:rPr>
              <w:t>Temps réel (vs hebdomadaire)</w:t>
            </w:r>
          </w:p>
        </w:tc>
      </w:tr>
    </w:tbl>
    <w:p w14:paraId="457A02B9" w14:textId="77777777" w:rsidR="0063013A" w:rsidRDefault="0063013A">
      <w:pPr>
        <w:spacing w:before="100" w:after="100"/>
      </w:pPr>
    </w:p>
    <w:p w14:paraId="74C75270" w14:textId="77777777" w:rsidR="0063013A" w:rsidRDefault="00000000">
      <w:pPr>
        <w:spacing w:before="60" w:after="60"/>
      </w:pPr>
      <w:r>
        <w:rPr>
          <w:i/>
          <w:iCs/>
          <w:color w:val="555555"/>
        </w:rPr>
        <w:t>Ce plan d'harmonisation, déployé en trois phases de 6 mois chacune, permettra à la CNPS de disposer d'un système d'information cohérent, sécurisé et orienté service citoyen, tout en offrant à la direction les outils de pilotage nécessaires à une gestion transparente et efficace.</w:t>
      </w:r>
    </w:p>
    <w:sectPr w:rsidR="0063013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72A91"/>
    <w:multiLevelType w:val="hybridMultilevel"/>
    <w:tmpl w:val="8996D74E"/>
    <w:lvl w:ilvl="0" w:tplc="5FEEC0AC">
      <w:start w:val="1"/>
      <w:numFmt w:val="bullet"/>
      <w:lvlText w:val="●"/>
      <w:lvlJc w:val="left"/>
      <w:pPr>
        <w:ind w:left="720" w:hanging="360"/>
      </w:pPr>
    </w:lvl>
    <w:lvl w:ilvl="1" w:tplc="07C22108">
      <w:start w:val="1"/>
      <w:numFmt w:val="bullet"/>
      <w:lvlText w:val="○"/>
      <w:lvlJc w:val="left"/>
      <w:pPr>
        <w:ind w:left="1440" w:hanging="360"/>
      </w:pPr>
    </w:lvl>
    <w:lvl w:ilvl="2" w:tplc="89F2B4E8">
      <w:start w:val="1"/>
      <w:numFmt w:val="bullet"/>
      <w:lvlText w:val="■"/>
      <w:lvlJc w:val="left"/>
      <w:pPr>
        <w:ind w:left="2160" w:hanging="360"/>
      </w:pPr>
    </w:lvl>
    <w:lvl w:ilvl="3" w:tplc="BED6A7E2">
      <w:start w:val="1"/>
      <w:numFmt w:val="bullet"/>
      <w:lvlText w:val="●"/>
      <w:lvlJc w:val="left"/>
      <w:pPr>
        <w:ind w:left="2880" w:hanging="360"/>
      </w:pPr>
    </w:lvl>
    <w:lvl w:ilvl="4" w:tplc="119CE374">
      <w:start w:val="1"/>
      <w:numFmt w:val="bullet"/>
      <w:lvlText w:val="○"/>
      <w:lvlJc w:val="left"/>
      <w:pPr>
        <w:ind w:left="3600" w:hanging="360"/>
      </w:pPr>
    </w:lvl>
    <w:lvl w:ilvl="5" w:tplc="8084B032">
      <w:start w:val="1"/>
      <w:numFmt w:val="bullet"/>
      <w:lvlText w:val="■"/>
      <w:lvlJc w:val="left"/>
      <w:pPr>
        <w:ind w:left="4320" w:hanging="360"/>
      </w:pPr>
    </w:lvl>
    <w:lvl w:ilvl="6" w:tplc="10003FBE">
      <w:start w:val="1"/>
      <w:numFmt w:val="bullet"/>
      <w:lvlText w:val="●"/>
      <w:lvlJc w:val="left"/>
      <w:pPr>
        <w:ind w:left="5040" w:hanging="360"/>
      </w:pPr>
    </w:lvl>
    <w:lvl w:ilvl="7" w:tplc="B5DAFBB8">
      <w:start w:val="1"/>
      <w:numFmt w:val="bullet"/>
      <w:lvlText w:val="●"/>
      <w:lvlJc w:val="left"/>
      <w:pPr>
        <w:ind w:left="5760" w:hanging="360"/>
      </w:pPr>
    </w:lvl>
    <w:lvl w:ilvl="8" w:tplc="44A262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2F3362"/>
    <w:multiLevelType w:val="hybridMultilevel"/>
    <w:tmpl w:val="E1FABE0E"/>
    <w:lvl w:ilvl="0" w:tplc="91780FB4">
      <w:start w:val="1"/>
      <w:numFmt w:val="bullet"/>
      <w:lvlText w:val="▸"/>
      <w:lvlJc w:val="left"/>
      <w:pPr>
        <w:ind w:left="560" w:hanging="280"/>
      </w:pPr>
    </w:lvl>
    <w:lvl w:ilvl="1" w:tplc="B42C8BF4">
      <w:numFmt w:val="decimal"/>
      <w:lvlText w:val=""/>
      <w:lvlJc w:val="left"/>
    </w:lvl>
    <w:lvl w:ilvl="2" w:tplc="8BD84FEC">
      <w:numFmt w:val="decimal"/>
      <w:lvlText w:val=""/>
      <w:lvlJc w:val="left"/>
    </w:lvl>
    <w:lvl w:ilvl="3" w:tplc="8BD049F0">
      <w:numFmt w:val="decimal"/>
      <w:lvlText w:val=""/>
      <w:lvlJc w:val="left"/>
    </w:lvl>
    <w:lvl w:ilvl="4" w:tplc="0CF8C88C">
      <w:numFmt w:val="decimal"/>
      <w:lvlText w:val=""/>
      <w:lvlJc w:val="left"/>
    </w:lvl>
    <w:lvl w:ilvl="5" w:tplc="3594E682">
      <w:numFmt w:val="decimal"/>
      <w:lvlText w:val=""/>
      <w:lvlJc w:val="left"/>
    </w:lvl>
    <w:lvl w:ilvl="6" w:tplc="C2A27B02">
      <w:numFmt w:val="decimal"/>
      <w:lvlText w:val=""/>
      <w:lvlJc w:val="left"/>
    </w:lvl>
    <w:lvl w:ilvl="7" w:tplc="7234C46C">
      <w:numFmt w:val="decimal"/>
      <w:lvlText w:val=""/>
      <w:lvlJc w:val="left"/>
    </w:lvl>
    <w:lvl w:ilvl="8" w:tplc="0E4CEA44">
      <w:numFmt w:val="decimal"/>
      <w:lvlText w:val=""/>
      <w:lvlJc w:val="left"/>
    </w:lvl>
  </w:abstractNum>
  <w:num w:numId="1" w16cid:durableId="724566957">
    <w:abstractNumId w:val="0"/>
    <w:lvlOverride w:ilvl="0">
      <w:startOverride w:val="1"/>
    </w:lvlOverride>
  </w:num>
  <w:num w:numId="2" w16cid:durableId="19434190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13A"/>
    <w:rsid w:val="0063013A"/>
    <w:rsid w:val="00C574A4"/>
    <w:rsid w:val="00EC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6FD8"/>
  <w15:docId w15:val="{C832E616-95D9-44F2-BE14-CBDC742C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F5C99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E67E22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1026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mamadou bachir diallo</cp:lastModifiedBy>
  <cp:revision>2</cp:revision>
  <dcterms:created xsi:type="dcterms:W3CDTF">2026-03-04T10:38:00Z</dcterms:created>
  <dcterms:modified xsi:type="dcterms:W3CDTF">2026-04-16T22:55:00Z</dcterms:modified>
</cp:coreProperties>
</file>