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903C" w14:textId="77777777" w:rsidR="00C60125" w:rsidRPr="00C60125" w:rsidRDefault="00C60125" w:rsidP="00C60125">
      <w:pPr>
        <w:pStyle w:val="p3"/>
        <w:rPr>
          <w:sz w:val="40"/>
          <w:szCs w:val="40"/>
          <w:lang w:val="fr-CA"/>
        </w:rPr>
      </w:pPr>
      <w:r w:rsidRPr="00C60125">
        <w:rPr>
          <w:i/>
          <w:iCs/>
          <w:sz w:val="40"/>
          <w:szCs w:val="40"/>
          <w:lang w:val="fr-CA"/>
        </w:rPr>
        <w:t>Campagnes publicitaires – Commerces de détail</w:t>
      </w:r>
    </w:p>
    <w:p w14:paraId="129E43BD" w14:textId="77777777" w:rsidR="00C60125" w:rsidRPr="00C60125" w:rsidRDefault="00C60125" w:rsidP="00C60125">
      <w:pPr>
        <w:pStyle w:val="p2"/>
        <w:rPr>
          <w:lang w:val="fr-CA"/>
        </w:rPr>
      </w:pPr>
    </w:p>
    <w:p w14:paraId="5C995963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lang w:val="fr-CA"/>
        </w:rPr>
        <w:t>Ce document présente les normes requises pour la conception de panneaux d’affichage efficaces. Tout visuel doit respecter les critères ci-dessous afin d’assurer une communication claire, lisible et percutante dans un contexte de vision rapide.</w:t>
      </w:r>
    </w:p>
    <w:p w14:paraId="665DD5D2" w14:textId="55DB3D4C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1. Clarté du message</w:t>
      </w:r>
    </w:p>
    <w:p w14:paraId="38E0BB26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Style w:val="s1"/>
          <w:rFonts w:ascii="Segoe UI Symbol" w:hAnsi="Segoe UI Symbol" w:cs="Segoe UI Symbol"/>
          <w:lang w:val="fr-CA"/>
        </w:rPr>
        <w:t>☐</w:t>
      </w:r>
      <w:r w:rsidRPr="00C60125">
        <w:rPr>
          <w:rStyle w:val="s1"/>
          <w:lang w:val="fr-CA"/>
        </w:rPr>
        <w:t xml:space="preserve"> Le visuel communique </w:t>
      </w:r>
      <w:r w:rsidRPr="00C60125">
        <w:rPr>
          <w:b/>
          <w:bCs/>
          <w:lang w:val="fr-CA"/>
        </w:rPr>
        <w:t>un seul message principal</w:t>
      </w:r>
    </w:p>
    <w:p w14:paraId="207873D4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message est immédiatement compréhensible, sans explication</w:t>
      </w:r>
    </w:p>
    <w:p w14:paraId="48004962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Aucune offre secondaire, message concurrent ou information inutile n’est inclus</w:t>
      </w:r>
    </w:p>
    <w:p w14:paraId="3E37065F" w14:textId="3F8E6C3D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2. Longueur du texte</w:t>
      </w:r>
    </w:p>
    <w:p w14:paraId="5FFC43D3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Style w:val="s1"/>
          <w:rFonts w:ascii="Segoe UI Symbol" w:hAnsi="Segoe UI Symbol" w:cs="Segoe UI Symbol"/>
          <w:lang w:val="fr-CA"/>
        </w:rPr>
        <w:t>☐</w:t>
      </w:r>
      <w:r w:rsidRPr="00C60125">
        <w:rPr>
          <w:rStyle w:val="s1"/>
          <w:lang w:val="fr-CA"/>
        </w:rPr>
        <w:t xml:space="preserve"> Le texte est limité à </w:t>
      </w:r>
      <w:r w:rsidRPr="00C60125">
        <w:rPr>
          <w:b/>
          <w:bCs/>
          <w:lang w:val="fr-CA"/>
        </w:rPr>
        <w:t>6 à 8 mots (maximum 10 mots)</w:t>
      </w:r>
    </w:p>
    <w:p w14:paraId="6BC2E345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message peut être lu et compris en </w:t>
      </w:r>
      <w:r w:rsidRPr="00C60125">
        <w:rPr>
          <w:rStyle w:val="s2"/>
          <w:b/>
          <w:bCs/>
          <w:lang w:val="fr-CA"/>
        </w:rPr>
        <w:t>5 à 7 secondes</w:t>
      </w:r>
    </w:p>
    <w:p w14:paraId="2E95C44E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langage est simple, direct et facile à comprendre</w:t>
      </w:r>
    </w:p>
    <w:p w14:paraId="76A26E97" w14:textId="56CB5DFB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3. Typographie et lisibilité</w:t>
      </w:r>
    </w:p>
    <w:p w14:paraId="50797FFB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Des </w:t>
      </w:r>
      <w:r w:rsidRPr="00C60125">
        <w:rPr>
          <w:rStyle w:val="s1"/>
          <w:b/>
          <w:bCs/>
          <w:lang w:val="fr-CA"/>
        </w:rPr>
        <w:t>caractères clairs, lisibles et en gras</w:t>
      </w:r>
      <w:r w:rsidRPr="00C60125">
        <w:rPr>
          <w:lang w:val="fr-CA"/>
        </w:rPr>
        <w:t xml:space="preserve"> sont utilisés (idéalement sans empattement)</w:t>
      </w:r>
    </w:p>
    <w:p w14:paraId="602F9407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La taille des caractères permet une lecture à grande distance</w:t>
      </w:r>
    </w:p>
    <w:p w14:paraId="1C4EB433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caractères décoratifs, manuscrits ou trop fins sont évités</w:t>
      </w:r>
    </w:p>
    <w:p w14:paraId="1263D256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La typographie favorise la lisibilité</w:t>
      </w:r>
    </w:p>
    <w:p w14:paraId="0FA62A14" w14:textId="52E14A10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4. Couleurs et contraste</w:t>
      </w:r>
    </w:p>
    <w:p w14:paraId="74A90C0B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Un </w:t>
      </w:r>
      <w:r w:rsidRPr="00C60125">
        <w:rPr>
          <w:rStyle w:val="s1"/>
          <w:b/>
          <w:bCs/>
          <w:lang w:val="fr-CA"/>
        </w:rPr>
        <w:t>fort contraste</w:t>
      </w:r>
      <w:r w:rsidRPr="00C60125">
        <w:rPr>
          <w:lang w:val="fr-CA"/>
        </w:rPr>
        <w:t xml:space="preserve"> est présent entre le texte et l’arrière-plan</w:t>
      </w:r>
    </w:p>
    <w:p w14:paraId="143FE67A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visuel est lisible d’un seul coup d’œil</w:t>
      </w:r>
    </w:p>
    <w:p w14:paraId="7279A01F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combinaisons de couleurs à faible contraste sont évitées</w:t>
      </w:r>
    </w:p>
    <w:p w14:paraId="5049ACEF" w14:textId="77777777" w:rsidR="00C60125" w:rsidRDefault="00C60125" w:rsidP="00C60125">
      <w:pPr>
        <w:pStyle w:val="p1"/>
        <w:rPr>
          <w:b/>
          <w:bCs/>
          <w:lang w:val="fr-CA"/>
        </w:rPr>
      </w:pPr>
    </w:p>
    <w:p w14:paraId="1B289D77" w14:textId="357C26E4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lastRenderedPageBreak/>
        <w:t>5. Impact visuel</w:t>
      </w:r>
    </w:p>
    <w:p w14:paraId="002DA903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Une seule image forte et percutante est utilisée</w:t>
      </w:r>
    </w:p>
    <w:p w14:paraId="72B99634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L’image appuie clairement le message</w:t>
      </w:r>
    </w:p>
    <w:p w14:paraId="54C438FC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La composition est simple et non surchargée</w:t>
      </w:r>
    </w:p>
    <w:p w14:paraId="33D5A165" w14:textId="76ECB90A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6. Exigences d’image de marque</w:t>
      </w:r>
    </w:p>
    <w:p w14:paraId="259D787C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logo du commerçant est clairement visible</w:t>
      </w:r>
    </w:p>
    <w:p w14:paraId="2523E9E4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L’identité visuelle (couleurs, style) est respectée</w:t>
      </w:r>
    </w:p>
    <w:p w14:paraId="6DD0962F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Style w:val="s1"/>
          <w:rFonts w:ascii="Segoe UI Symbol" w:hAnsi="Segoe UI Symbol" w:cs="Segoe UI Symbol"/>
          <w:lang w:val="fr-CA"/>
        </w:rPr>
        <w:t>☐</w:t>
      </w:r>
      <w:r w:rsidRPr="00C60125">
        <w:rPr>
          <w:rStyle w:val="s1"/>
          <w:lang w:val="fr-CA"/>
        </w:rPr>
        <w:t xml:space="preserve"> </w:t>
      </w:r>
      <w:r w:rsidRPr="00C60125">
        <w:rPr>
          <w:b/>
          <w:bCs/>
          <w:lang w:val="fr-CA"/>
        </w:rPr>
        <w:t>La mention « Hôtel &amp; Centre de Congrès » ou « Galeries St-Hyacinthe » est intégrée visiblement dans le visuel</w:t>
      </w:r>
    </w:p>
    <w:p w14:paraId="761E786A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L’image de marque requise est lisible et ne peut être omise</w:t>
      </w:r>
    </w:p>
    <w:p w14:paraId="09FE7791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éléments de marque ne nuisent pas à la compréhension du message principal</w:t>
      </w:r>
    </w:p>
    <w:p w14:paraId="137AC43D" w14:textId="7283A805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7. Appel à l’action (si applicable)</w:t>
      </w:r>
    </w:p>
    <w:p w14:paraId="67C71288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L’appel à l’action est </w:t>
      </w:r>
      <w:r w:rsidRPr="00C60125">
        <w:rPr>
          <w:rStyle w:val="s1"/>
          <w:b/>
          <w:bCs/>
          <w:lang w:val="fr-CA"/>
        </w:rPr>
        <w:t>clair, court et incitatif</w:t>
      </w:r>
    </w:p>
    <w:p w14:paraId="5B1EC8FE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Il est compris instantanément (ex. : « Visitez-nous aujourd’hui », « Ouvert maintenant »)</w:t>
      </w:r>
    </w:p>
    <w:p w14:paraId="47118D18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URL longues ou instructions complexes sont évitées</w:t>
      </w:r>
    </w:p>
    <w:p w14:paraId="53B4F7F8" w14:textId="3FD1BD87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8. Mise en page et hiérarchie visuelle</w:t>
      </w:r>
    </w:p>
    <w:p w14:paraId="6099C094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Style w:val="s1"/>
          <w:rFonts w:ascii="Segoe UI Symbol" w:hAnsi="Segoe UI Symbol" w:cs="Segoe UI Symbol"/>
          <w:lang w:val="fr-CA"/>
        </w:rPr>
        <w:t>☐</w:t>
      </w:r>
      <w:r w:rsidRPr="00C60125">
        <w:rPr>
          <w:rStyle w:val="s1"/>
          <w:lang w:val="fr-CA"/>
        </w:rPr>
        <w:t xml:space="preserve"> Le </w:t>
      </w:r>
      <w:r w:rsidRPr="00C60125">
        <w:rPr>
          <w:b/>
          <w:bCs/>
          <w:lang w:val="fr-CA"/>
        </w:rPr>
        <w:t>message principal est l’élément dominant</w:t>
      </w:r>
    </w:p>
    <w:p w14:paraId="057DE5A8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éléments visuels soutiennent le message</w:t>
      </w:r>
    </w:p>
    <w:p w14:paraId="49E0031F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logos et appels à l’action sont secondaires</w:t>
      </w:r>
    </w:p>
    <w:p w14:paraId="31E492BB" w14:textId="77777777" w:rsidR="00C60125" w:rsidRPr="00C60125" w:rsidRDefault="00C60125" w:rsidP="00C60125">
      <w:pPr>
        <w:pStyle w:val="p4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L’espacement est suffisant pour éviter toute surcharge visuelle</w:t>
      </w:r>
    </w:p>
    <w:p w14:paraId="32339934" w14:textId="77777777" w:rsidR="00C60125" w:rsidRDefault="00C60125" w:rsidP="00C60125">
      <w:pPr>
        <w:pStyle w:val="p1"/>
        <w:rPr>
          <w:b/>
          <w:bCs/>
          <w:lang w:val="fr-CA"/>
        </w:rPr>
      </w:pPr>
    </w:p>
    <w:p w14:paraId="28900E1A" w14:textId="77777777" w:rsidR="00C60125" w:rsidRDefault="00C60125" w:rsidP="00C60125">
      <w:pPr>
        <w:pStyle w:val="p1"/>
        <w:rPr>
          <w:b/>
          <w:bCs/>
          <w:lang w:val="fr-CA"/>
        </w:rPr>
      </w:pPr>
    </w:p>
    <w:p w14:paraId="10E15B3E" w14:textId="77777777" w:rsidR="00C60125" w:rsidRDefault="00C60125" w:rsidP="00C60125">
      <w:pPr>
        <w:pStyle w:val="p1"/>
        <w:rPr>
          <w:b/>
          <w:bCs/>
          <w:lang w:val="fr-CA"/>
        </w:rPr>
      </w:pPr>
    </w:p>
    <w:p w14:paraId="6224FC35" w14:textId="3979CE05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lastRenderedPageBreak/>
        <w:t>9. Visibilité et lecture à distance</w:t>
      </w:r>
    </w:p>
    <w:p w14:paraId="3FEC60FC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visuel est lisible à distance et en mouvement</w:t>
      </w:r>
    </w:p>
    <w:p w14:paraId="6A517451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message est compris en </w:t>
      </w:r>
      <w:r w:rsidRPr="00C60125">
        <w:rPr>
          <w:rStyle w:val="s1"/>
          <w:b/>
          <w:bCs/>
          <w:lang w:val="fr-CA"/>
        </w:rPr>
        <w:t>2 à 3 secondes</w:t>
      </w:r>
    </w:p>
    <w:p w14:paraId="51E84049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visuel a été testé à distance ou en format réduit</w:t>
      </w:r>
    </w:p>
    <w:p w14:paraId="01411E01" w14:textId="307604FC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10. Spécifications techniques</w:t>
      </w:r>
    </w:p>
    <w:p w14:paraId="3A28B5E0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images sont en </w:t>
      </w:r>
      <w:r w:rsidRPr="00C60125">
        <w:rPr>
          <w:rStyle w:val="s1"/>
          <w:b/>
          <w:bCs/>
          <w:lang w:val="fr-CA"/>
        </w:rPr>
        <w:t>haute résolution</w:t>
      </w:r>
      <w:r w:rsidRPr="00C60125">
        <w:rPr>
          <w:lang w:val="fr-CA"/>
        </w:rPr>
        <w:t xml:space="preserve"> et sans pixellisation</w:t>
      </w:r>
    </w:p>
    <w:p w14:paraId="46D61DFB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 visuel respecte les dimensions et proportions requises</w:t>
      </w:r>
    </w:p>
    <w:p w14:paraId="1F48EFB1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Les fichiers sont conformes aux exigences de production</w:t>
      </w:r>
    </w:p>
    <w:p w14:paraId="05ADD36D" w14:textId="3AA9F883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Approbation</w:t>
      </w:r>
    </w:p>
    <w:p w14:paraId="78949F83" w14:textId="77777777" w:rsidR="00C60125" w:rsidRPr="00C60125" w:rsidRDefault="00C60125" w:rsidP="00C60125">
      <w:pPr>
        <w:pStyle w:val="p3"/>
        <w:rPr>
          <w:lang w:val="fr-CA"/>
        </w:rPr>
      </w:pPr>
      <w:r w:rsidRPr="00C60125">
        <w:rPr>
          <w:rFonts w:ascii="Segoe UI Symbol" w:hAnsi="Segoe UI Symbol" w:cs="Segoe UI Symbol"/>
          <w:lang w:val="fr-CA"/>
        </w:rPr>
        <w:t>☐</w:t>
      </w:r>
      <w:r w:rsidRPr="00C60125">
        <w:rPr>
          <w:lang w:val="fr-CA"/>
        </w:rPr>
        <w:t xml:space="preserve"> Cette conception respecte toutes les exigences et est approuvée pour production</w:t>
      </w:r>
    </w:p>
    <w:p w14:paraId="78B85727" w14:textId="77777777" w:rsidR="00C60125" w:rsidRPr="00C60125" w:rsidRDefault="00C60125" w:rsidP="00C60125">
      <w:pPr>
        <w:pStyle w:val="p1"/>
        <w:rPr>
          <w:lang w:val="fr-CA"/>
        </w:rPr>
      </w:pPr>
      <w:r w:rsidRPr="00C60125">
        <w:rPr>
          <w:b/>
          <w:bCs/>
          <w:lang w:val="fr-CA"/>
        </w:rPr>
        <w:t>Principe clé :</w:t>
      </w:r>
    </w:p>
    <w:p w14:paraId="799F2030" w14:textId="0D1A2873" w:rsidR="00321F67" w:rsidRDefault="00C60125" w:rsidP="00C60125">
      <w:pPr>
        <w:pStyle w:val="p2"/>
      </w:pPr>
      <w:r w:rsidRPr="00C60125">
        <w:rPr>
          <w:lang w:val="fr-CA"/>
        </w:rPr>
        <w:t xml:space="preserve">Un panneau d’affichage efficace mise sur la </w:t>
      </w:r>
      <w:r w:rsidRPr="00C60125">
        <w:rPr>
          <w:rStyle w:val="s1"/>
          <w:b/>
          <w:bCs/>
          <w:lang w:val="fr-CA"/>
        </w:rPr>
        <w:t>simplicité, la clarté et la compréhension immédiate</w:t>
      </w:r>
      <w:r>
        <w:t xml:space="preserve">. Si un message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réflexion</w:t>
      </w:r>
      <w:proofErr w:type="spellEnd"/>
      <w:r>
        <w:t xml:space="preserve">, il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simplifié</w:t>
      </w:r>
      <w:proofErr w:type="spellEnd"/>
      <w:r>
        <w:t>.</w:t>
      </w:r>
    </w:p>
    <w:sectPr w:rsidR="00321F67" w:rsidSect="00164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25"/>
    <w:rsid w:val="00164758"/>
    <w:rsid w:val="0018670C"/>
    <w:rsid w:val="00204FCF"/>
    <w:rsid w:val="0021578C"/>
    <w:rsid w:val="002A613A"/>
    <w:rsid w:val="00321F67"/>
    <w:rsid w:val="005748F1"/>
    <w:rsid w:val="005B0B3A"/>
    <w:rsid w:val="0079509D"/>
    <w:rsid w:val="00985063"/>
    <w:rsid w:val="00B67136"/>
    <w:rsid w:val="00C60125"/>
    <w:rsid w:val="00CE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57FF3"/>
  <w15:chartTrackingRefBased/>
  <w15:docId w15:val="{28C9FA61-8F08-7D4D-AB0F-F94D7FEE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2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0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s1">
    <w:name w:val="s1"/>
    <w:basedOn w:val="DefaultParagraphFont"/>
    <w:rsid w:val="00C60125"/>
  </w:style>
  <w:style w:type="paragraph" w:customStyle="1" w:styleId="p2">
    <w:name w:val="p2"/>
    <w:basedOn w:val="Normal"/>
    <w:rsid w:val="00C60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3">
    <w:name w:val="p3"/>
    <w:basedOn w:val="Normal"/>
    <w:rsid w:val="00C60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customStyle="1" w:styleId="p4">
    <w:name w:val="p4"/>
    <w:basedOn w:val="Normal"/>
    <w:rsid w:val="00C60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s2">
    <w:name w:val="s2"/>
    <w:basedOn w:val="DefaultParagraphFont"/>
    <w:rsid w:val="00C60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467</Words>
  <Characters>2397</Characters>
  <Application>Microsoft Office Word</Application>
  <DocSecurity>0</DocSecurity>
  <Lines>64</Lines>
  <Paragraphs>56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Bibeau</dc:creator>
  <cp:keywords/>
  <dc:description/>
  <cp:lastModifiedBy>Mike Bibeau</cp:lastModifiedBy>
  <cp:revision>1</cp:revision>
  <dcterms:created xsi:type="dcterms:W3CDTF">2026-04-07T20:16:00Z</dcterms:created>
  <dcterms:modified xsi:type="dcterms:W3CDTF">2026-04-08T19:27:00Z</dcterms:modified>
</cp:coreProperties>
</file>