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before="120"/>
        <w:jc w:val="center"/>
      </w:pPr>
      <w:r>
        <w:drawing>
          <wp:inline distT="0" distB="0" distL="0" distR="0">
            <wp:extent cx="2857500" cy="1152525"/>
            <wp:effectExtent t="0" r="0" b="0" l="0"/>
            <wp:docPr id="1" name="logo-cabecera.png" descr="Imagen" title="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152525"/>
                    </a:xfrm>
                    <a:prstGeom prst="rect">
                      <a:avLst/>
                    </a:prstGeom>
                  </pic:spPr>
                </pic:pic>
              </a:graphicData>
            </a:graphic>
          </wp:inline>
        </w:drawing>
      </w:r>
    </w:p>
    <w:p>
      <w:pPr>
        <w:spacing w:after="400"/>
      </w:pPr>
    </w:p>
    <w:p>
      <w:pPr>
        <w:jc w:val="center"/>
      </w:pPr>
      <w:r>
        <w:rPr>
          <w:rFonts w:ascii="Arial" w:cs="Arial" w:eastAsia="Arial" w:hAnsi="Arial"/>
          <w:b/>
          <w:bCs/>
          <w:sz w:val="56"/>
          <w:szCs w:val="56"/>
        </w:rPr>
        <w:t xml:space="preserve">Lector de facturas XML</w:t>
      </w:r>
    </w:p>
    <w:p>
      <w:pPr>
        <w:pBdr>
          <w:bottom w:val="single" w:color="FFCE00" w:sz="24" w:space="12"/>
        </w:pBdr>
        <w:spacing w:after="600" w:before="120"/>
        <w:jc w:val="center"/>
      </w:pPr>
      <w:r>
        <w:rPr>
          <w:color w:val="5F5A52"/>
          <w:sz w:val="28"/>
          <w:szCs w:val="28"/>
        </w:rPr>
        <w:t xml:space="preserve">Dos apps: lector de facturas y revisión de mercancía</w:t>
      </w:r>
    </w:p>
    <w:p>
      <w:pPr>
        <w:spacing w:after="80"/>
        <w:jc w:val="center"/>
      </w:pPr>
      <w:r>
        <w:rPr>
          <w:b/>
          <w:bCs/>
          <w:sz w:val="24"/>
          <w:szCs w:val="24"/>
        </w:rPr>
        <w:t xml:space="preserve">El Boom Tractopartes, S.A. de C.V.</w:t>
      </w:r>
    </w:p>
    <w:p>
      <w:pPr>
        <w:spacing w:after="80"/>
        <w:jc w:val="center"/>
      </w:pPr>
      <w:r>
        <w:rPr>
          <w:color w:val="5F5A52"/>
          <w:sz w:val="22"/>
          <w:szCs w:val="22"/>
        </w:rPr>
        <w:t xml:space="preserve">Área de Sistemas</w:t>
      </w:r>
    </w:p>
    <w:p>
      <w:pPr>
        <w:spacing w:after="80"/>
        <w:jc w:val="center"/>
      </w:pPr>
      <w:r>
        <w:rPr>
          <w:color w:val="5F5A52"/>
          <w:sz w:val="22"/>
          <w:szCs w:val="22"/>
        </w:rPr>
        <w:t xml:space="preserve">Versión 2.4  |  Septiembre 2026</w:t>
      </w:r>
    </w:p>
    <w:p>
      <w:pPr>
        <w:sectPr>
          <w:pgSz w:w="12240" w:h="15840" w:orient="portrait"/>
          <w:pgMar w:top="1440" w:right="1440" w:bottom="1440" w:left="1440" w:header="708" w:footer="708" w:gutter="0"/>
          <w:pgNumType/>
          <w:docGrid w:linePitch="360"/>
        </w:sectPr>
      </w:pPr>
    </w:p>
    <w:p>
      <w:pPr>
        <w:spacing w:after="240"/>
      </w:pPr>
      <w:r>
        <w:rPr>
          <w:b/>
          <w:bCs/>
          <w:sz w:val="36"/>
          <w:szCs w:val="36"/>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spacing w:before="200"/>
      </w:pPr>
      <w:r>
        <w:rPr>
          <w:i/>
          <w:iCs/>
          <w:color w:val="5F5A52"/>
          <w:sz w:val="18"/>
          <w:szCs w:val="18"/>
        </w:rPr>
        <w:t xml:space="preserve">Si el índice aparece vacío, en Word da clic derecho sobre él y elige "Actualizar campo".</w:t>
      </w:r>
    </w:p>
    <w:p>
      <w:pPr>
        <w:pStyle w:val="Heading1"/>
        <w:pageBreakBefore/>
      </w:pPr>
      <w:r>
        <w:t xml:space="preserve">1. Descripción general</w:t>
      </w:r>
    </w:p>
    <w:p>
      <w:pPr>
        <w:pStyle w:val="Heading2"/>
      </w:pPr>
      <w:r>
        <w:t xml:space="preserve">1.1 Propósito</w:t>
      </w:r>
    </w:p>
    <w:p>
      <w:pPr>
        <w:spacing w:after="120" w:line="290"/>
      </w:pPr>
      <w:r>
        <w:t xml:space="preserve">Las facturas de los proveedores llegan en formatos muy distintos: cada uno acomoda y nombra diferente el código, la descripción y el precio. Capturar esos datos a mano es lento y se presta a errores.</w:t>
      </w:r>
    </w:p>
    <w:p>
      <w:pPr>
        <w:spacing w:after="120" w:line="290"/>
      </w:pPr>
      <w:r>
        <w:t xml:space="preserve">El </w:t>
      </w:r>
      <w:r>
        <w:rPr>
          <w:b/>
          <w:bCs/>
        </w:rPr>
        <w:t xml:space="preserve">Lector de facturas XML</w:t>
      </w:r>
      <w:r>
        <w:t xml:space="preserve"> resuelve esto leyendo el archivo XML del CFDI, que por ley tiene la misma estructura para todos los proveedores. La app extrae las partidas y permite elegir qué datos obtener, revisarlos en una tabla y pasarlos a Excel en segundos.</w:t>
      </w:r>
    </w:p>
    <w:p>
      <w:pPr>
        <w:spacing w:after="120" w:line="290"/>
      </w:pPr>
      <w:r>
        <w:t xml:space="preserve">El proyecto tiene </w:t>
      </w:r>
      <w:r>
        <w:rPr>
          <w:b/>
          <w:bCs/>
        </w:rPr>
        <w:t xml:space="preserve">dos pantallas</w:t>
      </w:r>
      <w:r>
        <w:t xml:space="preserve"> que comparten el mismo XML:</w:t>
      </w:r>
    </w:p>
    <w:p>
      <w:pPr>
        <w:pStyle w:val="ListParagraph"/>
        <w:numPr>
          <w:ilvl w:val="0"/>
          <w:numId w:val="2"/>
        </w:numPr>
        <w:spacing w:after="60" w:line="280"/>
      </w:pPr>
      <w:r>
        <w:rPr>
          <w:b/>
          <w:bCs/>
        </w:rPr>
        <w:t xml:space="preserve">Lector de facturas</w:t>
      </w:r>
      <w:r>
        <w:t xml:space="preserve"> (capítulo 2): saca las partidas de la factura y las exporta a Excel.</w:t>
      </w:r>
    </w:p>
    <w:p>
      <w:pPr>
        <w:pStyle w:val="ListParagraph"/>
        <w:numPr>
          <w:ilvl w:val="0"/>
          <w:numId w:val="2"/>
        </w:numPr>
        <w:spacing w:after="60" w:line="280"/>
      </w:pPr>
      <w:r>
        <w:rPr>
          <w:b/>
          <w:bCs/>
        </w:rPr>
        <w:t xml:space="preserve">Revisión de mercancía</w:t>
      </w:r>
      <w:r>
        <w:t xml:space="preserve"> (capítulo 3): cuenta con pistola o cámara la mercancía que llega y la compara contra esa misma factura.</w:t>
      </w:r>
    </w:p>
    <w:p>
      <w:pPr>
        <w:pStyle w:val="Heading2"/>
      </w:pPr>
      <w:r>
        <w:t xml:space="preserve">1.2 Qué hace</w:t>
      </w:r>
    </w:p>
    <w:p>
      <w:pPr>
        <w:pStyle w:val="ListParagraph"/>
        <w:numPr>
          <w:ilvl w:val="0"/>
          <w:numId w:val="2"/>
        </w:numPr>
        <w:spacing w:after="60" w:line="280"/>
      </w:pPr>
      <w:r>
        <w:t xml:space="preserve">Carga una o varias facturas CFDI (XML) a la vez, arrastrándolas o eligiéndolas.</w:t>
      </w:r>
    </w:p>
    <w:p>
      <w:pPr>
        <w:pStyle w:val="ListParagraph"/>
        <w:numPr>
          <w:ilvl w:val="0"/>
          <w:numId w:val="2"/>
        </w:numPr>
        <w:spacing w:after="60" w:line="280"/>
      </w:pPr>
      <w:r>
        <w:t xml:space="preserve">Muestra todas las columnas que trae cada factura y deja elegir cuáles extraer.</w:t>
      </w:r>
    </w:p>
    <w:p>
      <w:pPr>
        <w:pStyle w:val="ListParagraph"/>
        <w:numPr>
          <w:ilvl w:val="0"/>
          <w:numId w:val="2"/>
        </w:numPr>
        <w:spacing w:after="60" w:line="280"/>
      </w:pPr>
      <w:r>
        <w:t xml:space="preserve">Recuerda las columnas elegidas para cada proveedor (por RFC).</w:t>
      </w:r>
    </w:p>
    <w:p>
      <w:pPr>
        <w:pStyle w:val="ListParagraph"/>
        <w:numPr>
          <w:ilvl w:val="0"/>
          <w:numId w:val="2"/>
        </w:numPr>
        <w:spacing w:after="60" w:line="280"/>
      </w:pPr>
      <w:r>
        <w:t xml:space="preserve">Permite agregar o quitar columnas: código, descripción, precio unitario, cantidad, unidad, clave SAT, descuento, descuento %, importe, pedimento o cualquier otra del XML.</w:t>
      </w:r>
    </w:p>
    <w:p>
      <w:pPr>
        <w:pStyle w:val="ListParagraph"/>
        <w:numPr>
          <w:ilvl w:val="0"/>
          <w:numId w:val="2"/>
        </w:numPr>
        <w:spacing w:after="60" w:line="280"/>
      </w:pPr>
      <w:r>
        <w:t xml:space="preserve">Permite acomodar el orden de las columnas arrastrándolas, con mouse, con el dedo o con el teclado.</w:t>
      </w:r>
    </w:p>
    <w:p>
      <w:pPr>
        <w:pStyle w:val="ListParagraph"/>
        <w:numPr>
          <w:ilvl w:val="0"/>
          <w:numId w:val="2"/>
        </w:numPr>
        <w:spacing w:after="60" w:line="280"/>
      </w:pPr>
      <w:r>
        <w:t xml:space="preserve">Calcula el precio unitario con descuento y el porcentaje de descuento por partida.</w:t>
      </w:r>
    </w:p>
    <w:p>
      <w:pPr>
        <w:pStyle w:val="ListParagraph"/>
        <w:numPr>
          <w:ilvl w:val="0"/>
          <w:numId w:val="2"/>
        </w:numPr>
        <w:spacing w:after="60" w:line="280"/>
      </w:pPr>
      <w:r>
        <w:t xml:space="preserve">Exporta el resultado: copiar para pegar en Excel, descargar un Excel con el formato de la plantilla "Partidas de compra" del sistema, o un archivo CSV.</w:t>
      </w:r>
    </w:p>
    <w:p>
      <w:pPr>
        <w:pStyle w:val="ListParagraph"/>
        <w:numPr>
          <w:ilvl w:val="0"/>
          <w:numId w:val="2"/>
        </w:numPr>
        <w:spacing w:after="60" w:line="280"/>
      </w:pPr>
      <w:r>
        <w:t xml:space="preserve">Avisa cuando el Costo del Excel saldría sin el descuento de la factura.</w:t>
      </w:r>
    </w:p>
    <w:p>
      <w:pPr>
        <w:pStyle w:val="ListParagraph"/>
        <w:numPr>
          <w:ilvl w:val="0"/>
          <w:numId w:val="2"/>
        </w:numPr>
        <w:spacing w:after="60" w:line="280"/>
      </w:pPr>
      <w:r>
        <w:t xml:space="preserve">Cuenta la mercancía recibida contra la factura, con pistola de código de barras, tocando el artículo en la lista o a mano.</w:t>
      </w:r>
    </w:p>
    <w:p>
      <w:pPr>
        <w:pStyle w:val="ListParagraph"/>
        <w:numPr>
          <w:ilvl w:val="0"/>
          <w:numId w:val="2"/>
        </w:numPr>
        <w:spacing w:after="60" w:line="280"/>
      </w:pPr>
      <w:r>
        <w:t xml:space="preserve">Revisa varias facturas a la vez, del mismo proveedor o de proveedores distintos, en una sola recepción.</w:t>
      </w:r>
    </w:p>
    <w:p>
      <w:pPr>
        <w:pStyle w:val="ListParagraph"/>
        <w:numPr>
          <w:ilvl w:val="0"/>
          <w:numId w:val="2"/>
        </w:numPr>
        <w:spacing w:after="60" w:line="280"/>
      </w:pPr>
      <w:r>
        <w:t xml:space="preserve">Antes de contar muestra la factura y deja elegir de qué columna sale el código, la descripción y la cantidad.</w:t>
      </w:r>
    </w:p>
    <w:p>
      <w:pPr>
        <w:pStyle w:val="ListParagraph"/>
        <w:numPr>
          <w:ilvl w:val="0"/>
          <w:numId w:val="2"/>
        </w:numPr>
        <w:spacing w:after="60" w:line="280"/>
      </w:pPr>
      <w:r>
        <w:t xml:space="preserve">En cada lectura pregunta cuántas piezas llegaron de ese artículo.</w:t>
      </w:r>
    </w:p>
    <w:p>
      <w:pPr>
        <w:pStyle w:val="ListParagraph"/>
        <w:numPr>
          <w:ilvl w:val="0"/>
          <w:numId w:val="2"/>
        </w:numPr>
        <w:spacing w:after="60" w:line="280"/>
      </w:pPr>
      <w:r>
        <w:t xml:space="preserve">Permite escribir una nota por artículo (por ejemplo por qué faltó) y la incluye en los reportes.</w:t>
      </w:r>
    </w:p>
    <w:p>
      <w:pPr>
        <w:pStyle w:val="ListParagraph"/>
        <w:numPr>
          <w:ilvl w:val="0"/>
          <w:numId w:val="2"/>
        </w:numPr>
        <w:spacing w:after="60" w:line="280"/>
      </w:pPr>
      <w:r>
        <w:t xml:space="preserve">Aprende a qué artículo corresponde cada código de barras y lo recuerda por proveedor.</w:t>
      </w:r>
    </w:p>
    <w:p>
      <w:pPr>
        <w:pStyle w:val="ListParagraph"/>
        <w:numPr>
          <w:ilvl w:val="0"/>
          <w:numId w:val="2"/>
        </w:numPr>
        <w:spacing w:after="60" w:line="280"/>
      </w:pPr>
      <w:r>
        <w:t xml:space="preserve">Guarda el avance del conteo aunque se cierre la app.</w:t>
      </w:r>
    </w:p>
    <w:p>
      <w:pPr>
        <w:pStyle w:val="ListParagraph"/>
        <w:numPr>
          <w:ilvl w:val="0"/>
          <w:numId w:val="2"/>
        </w:numPr>
        <w:spacing w:after="60" w:line="280"/>
      </w:pPr>
      <w:r>
        <w:t xml:space="preserve">Saca el reporte en PDF, con una sección por factura y cada artículo marcado por color, o en Excel con el proveedor y el folio de cada artículo.</w:t>
      </w:r>
    </w:p>
    <w:p>
      <w:pPr>
        <w:pStyle w:val="ListParagraph"/>
        <w:numPr>
          <w:ilvl w:val="0"/>
          <w:numId w:val="2"/>
        </w:numPr>
        <w:spacing w:after="60" w:line="280"/>
      </w:pPr>
      <w:r>
        <w:t xml:space="preserve">Se puede instalar como aplicación en computadoras y celulares, y funciona sin internet.</w:t>
      </w:r>
    </w:p>
    <w:p>
      <w:pPr>
        <w:pStyle w:val="Heading2"/>
      </w:pPr>
      <w:r>
        <w:t xml:space="preserve">1.3 Qué no hace (en esta versión)</w:t>
      </w:r>
    </w:p>
    <w:p>
      <w:pPr>
        <w:pStyle w:val="ListParagraph"/>
        <w:numPr>
          <w:ilvl w:val="0"/>
          <w:numId w:val="2"/>
        </w:numPr>
        <w:spacing w:after="60" w:line="280"/>
      </w:pPr>
      <w:r>
        <w:t xml:space="preserve">No lee facturas en PDF. Siempre se debe usar el XML de la factura.</w:t>
      </w:r>
    </w:p>
    <w:p>
      <w:pPr>
        <w:pStyle w:val="ListParagraph"/>
        <w:numPr>
          <w:ilvl w:val="0"/>
          <w:numId w:val="2"/>
        </w:numPr>
        <w:spacing w:after="60" w:line="280"/>
      </w:pPr>
      <w:r>
        <w:t xml:space="preserve">No procesa complementos de pago (REP), comprobantes de traslado ni recibos de nómina: no traen partidas de mercancía.</w:t>
      </w:r>
    </w:p>
    <w:p>
      <w:pPr>
        <w:pStyle w:val="ListParagraph"/>
        <w:numPr>
          <w:ilvl w:val="0"/>
          <w:numId w:val="2"/>
        </w:numPr>
        <w:spacing w:after="60" w:line="280"/>
      </w:pPr>
      <w:r>
        <w:t xml:space="preserve">No se conecta al sistema de inventario; el resultado se pasa por Excel o CSV.</w:t>
      </w:r>
    </w:p>
    <w:p>
      <w:pPr>
        <w:pStyle w:val="ListParagraph"/>
        <w:numPr>
          <w:ilvl w:val="0"/>
          <w:numId w:val="2"/>
        </w:numPr>
        <w:spacing w:after="60" w:line="280"/>
      </w:pPr>
      <w:r>
        <w:t xml:space="preserve">No guarda un historial de facturas procesadas; al cerrar la app se limpian.</w:t>
      </w:r>
    </w:p>
    <w:p>
      <w:pPr>
        <w:pStyle w:val="Heading2"/>
      </w:pPr>
      <w:r>
        <w:t xml:space="preserve">1.4 Requisitos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Uso</w:t>
            </w:r>
          </w:p>
        </w:tc>
        <w:tc>
          <w:tcPr>
            <w:tcW w:type="dxa" w:w="69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Requisito</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Usar la app</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Cualquier navegador moderno: Chrome, Edge, Firefox o Safari. No requiere internet ni instalación.</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Instalar la app</w:t>
            </w:r>
          </w:p>
        </w:tc>
        <w:tc>
          <w:tcPr>
            <w:tcW w:type="dxa" w:w="6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Que la app esté publicada en un servidor con https (por ejemplo GitHub Pages) y abrirla con Chrome o Edge (computadora o Android) o Safari (iPhone).</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Modificar la app</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Un editor de texto (por ejemplo Visual Studio Code). No se necesita compilar nada.</w:t>
            </w:r>
          </w:p>
        </w:tc>
      </w:tr>
    </w:tbl>
    <w:p>
      <w:pPr>
        <w:pStyle w:val="Heading2"/>
      </w:pPr>
      <w:r>
        <w:t xml:space="preserve">1.5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Término</w:t>
            </w:r>
          </w:p>
        </w:tc>
        <w:tc>
          <w:tcPr>
            <w:tcW w:type="dxa" w:w="69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Significado</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CFDI</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Comprobante Fiscal Digital por Internet: la factura electrónica del SAT.</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XML</w:t>
            </w:r>
          </w:p>
        </w:tc>
        <w:tc>
          <w:tcPr>
            <w:tcW w:type="dxa" w:w="6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Archivo de texto con estructura fija que contiene todos los datos del CFDI. Es el archivo que la app lee.</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Partida / Concepto</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Cada renglón de la factura (un artículo). En el XML se llama </w:t>
            </w:r>
            <w:r>
              <w:rPr>
                <w:rFonts w:ascii="Consolas" w:cs="Consolas" w:eastAsia="Consolas" w:hAnsi="Consolas"/>
                <w:sz w:val="19"/>
                <w:szCs w:val="19"/>
                <w:shd w:fill="F3F1EC" w:val="clear"/>
              </w:rPr>
              <w:t xml:space="preserve">cfdi:Concepto</w:t>
            </w:r>
            <w:r>
              <w:rPr>
                <w:sz w:val="19"/>
                <w:szCs w:val="19"/>
              </w:rPr>
              <w:t xml:space="preserve">.</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Atributo</w:t>
            </w:r>
          </w:p>
        </w:tc>
        <w:tc>
          <w:tcPr>
            <w:tcW w:type="dxa" w:w="6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Cada dato de una partida en el XML, por ejemplo </w:t>
            </w:r>
            <w:r>
              <w:rPr>
                <w:rFonts w:ascii="Consolas" w:cs="Consolas" w:eastAsia="Consolas" w:hAnsi="Consolas"/>
                <w:sz w:val="19"/>
                <w:szCs w:val="19"/>
                <w:shd w:fill="F3F1EC" w:val="clear"/>
              </w:rPr>
              <w:t xml:space="preserve">NoIdentificacion</w:t>
            </w:r>
            <w:r>
              <w:rPr>
                <w:sz w:val="19"/>
                <w:szCs w:val="19"/>
              </w:rPr>
              <w:t xml:space="preserve"> o </w:t>
            </w:r>
            <w:r>
              <w:rPr>
                <w:rFonts w:ascii="Consolas" w:cs="Consolas" w:eastAsia="Consolas" w:hAnsi="Consolas"/>
                <w:sz w:val="19"/>
                <w:szCs w:val="19"/>
                <w:shd w:fill="F3F1EC" w:val="clear"/>
              </w:rPr>
              <w:t xml:space="preserve">ValorUnitario</w:t>
            </w:r>
            <w:r>
              <w:rPr>
                <w:sz w:val="19"/>
                <w:szCs w:val="19"/>
              </w:rPr>
              <w:t xml:space="preserve">. En la app se ven como columnas.</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RFC</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Registro Federal de Contribuyentes del proveedor. La app lo usa para recordar la configuración de cada proveedor.</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UUID / Folio fiscal</w:t>
            </w:r>
          </w:p>
        </w:tc>
        <w:tc>
          <w:tcPr>
            <w:tcW w:type="dxa" w:w="6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Identificador único de cada factura timbrada. La app lo usa para no cargar la misma factura dos veces.</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REP / Complemento de pago</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CFDI que solo comprueba un pago de facturas anteriores (</w:t>
            </w:r>
            <w:r>
              <w:rPr>
                <w:rFonts w:ascii="Consolas" w:cs="Consolas" w:eastAsia="Consolas" w:hAnsi="Consolas"/>
                <w:sz w:val="19"/>
                <w:szCs w:val="19"/>
                <w:shd w:fill="F3F1EC" w:val="clear"/>
              </w:rPr>
              <w:t xml:space="preserve">TipoDeComprobante="P"</w:t>
            </w:r>
            <w:r>
              <w:rPr>
                <w:sz w:val="19"/>
                <w:szCs w:val="19"/>
              </w:rPr>
              <w:t xml:space="preserve">). No trae mercancía, así que la app lo rechaza.</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Nota de crédito</w:t>
            </w:r>
          </w:p>
        </w:tc>
        <w:tc>
          <w:tcPr>
            <w:tcW w:type="dxa" w:w="6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CFDI de egreso (</w:t>
            </w:r>
            <w:r>
              <w:rPr>
                <w:rFonts w:ascii="Consolas" w:cs="Consolas" w:eastAsia="Consolas" w:hAnsi="Consolas"/>
                <w:sz w:val="19"/>
                <w:szCs w:val="19"/>
                <w:shd w:fill="F3F1EC" w:val="clear"/>
              </w:rPr>
              <w:t xml:space="preserve">TipoDeComprobante="E"</w:t>
            </w:r>
            <w:r>
              <w:rPr>
                <w:sz w:val="19"/>
                <w:szCs w:val="19"/>
              </w:rPr>
              <w:t xml:space="preserve">): devoluciones o descuentos. La app la acepta y la marca con una etiqueta.</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Pistola de código de barras</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Lector que se comporta como un teclado: "teclea" el código y da Enter. No necesita programa ni configuración.</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HID (Bluetooth o USB)</w:t>
            </w:r>
          </w:p>
        </w:tc>
        <w:tc>
          <w:tcPr>
            <w:tcW w:type="dxa" w:w="6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Modo en que trabajan estas pistolas: el equipo las ve como un teclado más.</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PWA</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Aplicación web progresiva: una página web que se puede instalar como app y usar sin internet.</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Service worker</w:t>
            </w:r>
          </w:p>
        </w:tc>
        <w:tc>
          <w:tcPr>
            <w:tcW w:type="dxa" w:w="6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Archivo (</w:t>
            </w:r>
            <w:r>
              <w:rPr>
                <w:rFonts w:ascii="Consolas" w:cs="Consolas" w:eastAsia="Consolas" w:hAnsi="Consolas"/>
                <w:sz w:val="19"/>
                <w:szCs w:val="19"/>
                <w:shd w:fill="F3F1EC" w:val="clear"/>
              </w:rPr>
              <w:t xml:space="preserve">sw.js</w:t>
            </w:r>
            <w:r>
              <w:rPr>
                <w:sz w:val="19"/>
                <w:szCs w:val="19"/>
              </w:rPr>
              <w:t xml:space="preserve">) que guarda una copia de la app en el equipo para que funcione sin internet.</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localStorage</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Espacio del navegador donde la app guarda sus preferencias. Es propio de cada computadora y navegador.</w:t>
            </w:r>
          </w:p>
        </w:tc>
      </w:tr>
    </w:tbl>
    <w:p>
      <w:pPr>
        <w:pStyle w:val="Heading1"/>
        <w:pageBreakBefore/>
      </w:pPr>
      <w:r>
        <w:t xml:space="preserve">2. Manual de usuario</w:t>
      </w:r>
    </w:p>
    <w:p>
      <w:pPr>
        <w:spacing w:after="120" w:line="290"/>
      </w:pPr>
      <w:r>
        <w:t xml:space="preserve">Esta sección explica cómo usar la app paso a paso. El trabajo siempre sigue tres pasos, numerados en la pantalla: </w:t>
      </w:r>
      <w:r>
        <w:rPr>
          <w:b/>
          <w:bCs/>
        </w:rPr>
        <w:t xml:space="preserve">1. Facturas cargadas</w:t>
      </w:r>
      <w:r>
        <w:t xml:space="preserve">, </w:t>
      </w:r>
      <w:r>
        <w:rPr>
          <w:b/>
          <w:bCs/>
        </w:rPr>
        <w:t xml:space="preserve">2. Columnas</w:t>
      </w:r>
      <w:r>
        <w:t xml:space="preserve"> y </w:t>
      </w:r>
      <w:r>
        <w:rPr>
          <w:b/>
          <w:bCs/>
        </w:rPr>
        <w:t xml:space="preserve">3. Resultado</w:t>
      </w:r>
      <w:r>
        <w:t xml:space="preserve">.</w:t>
      </w:r>
    </w:p>
    <w:p>
      <w:pPr>
        <w:pStyle w:val="Heading2"/>
      </w:pPr>
      <w:r>
        <w:t xml:space="preserve">2.1 Abrir la app</w:t>
      </w:r>
    </w:p>
    <w:p>
      <w:pPr>
        <w:spacing w:after="120" w:line="290"/>
      </w:pPr>
      <w:r>
        <w:t xml:space="preserve">Hay dos formas de abrirla:</w:t>
      </w:r>
    </w:p>
    <w:p>
      <w:pPr>
        <w:pStyle w:val="ListParagraph"/>
        <w:numPr>
          <w:ilvl w:val="0"/>
          <w:numId w:val="2"/>
        </w:numPr>
        <w:spacing w:after="60" w:line="280"/>
      </w:pPr>
      <w:r>
        <w:rPr>
          <w:b/>
          <w:bCs/>
        </w:rPr>
        <w:t xml:space="preserve">Desde la carpeta:</w:t>
      </w:r>
      <w:r>
        <w:t xml:space="preserve"> abre el archivo </w:t>
      </w:r>
      <w:r>
        <w:rPr>
          <w:rFonts w:ascii="Consolas" w:cs="Consolas" w:eastAsia="Consolas" w:hAnsi="Consolas"/>
          <w:sz w:val="19"/>
          <w:szCs w:val="19"/>
          <w:shd w:fill="F3F1EC" w:val="clear"/>
        </w:rPr>
        <w:t xml:space="preserve">index.html</w:t>
      </w:r>
      <w:r>
        <w:t xml:space="preserve"> con doble clic. Se abre en el navegador y funciona completa, pero no se puede instalar.</w:t>
      </w:r>
    </w:p>
    <w:p>
      <w:pPr>
        <w:pStyle w:val="ListParagraph"/>
        <w:numPr>
          <w:ilvl w:val="0"/>
          <w:numId w:val="2"/>
        </w:numPr>
        <w:spacing w:after="60" w:line="280"/>
      </w:pPr>
      <w:r>
        <w:rPr>
          <w:b/>
          <w:bCs/>
        </w:rPr>
        <w:t xml:space="preserve">Desde la dirección web</w:t>
      </w:r>
      <w:r>
        <w:t xml:space="preserve"> (si está publicada): entra a la dirección en el navegador o abre la app instalada.</w:t>
      </w:r>
    </w:p>
    <w:p>
      <w:pPr>
        <w:spacing w:after="60" w:before="120"/>
        <w:jc w:val="center"/>
      </w:pPr>
      <w:r>
        <w:drawing>
          <wp:inline distT="0" distB="0" distL="0" distR="0">
            <wp:extent cx="5905500" cy="1847850"/>
            <wp:effectExtent t="0" r="0" b="0" l="0"/>
            <wp:docPr id="1" name="01_inicio.png" descr="Pantalla inicial de la app." title="Pantalla inicial de la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47850"/>
                    </a:xfrm>
                    <a:prstGeom prst="rect">
                      <a:avLst/>
                    </a:prstGeom>
                  </pic:spPr>
                </pic:pic>
              </a:graphicData>
            </a:graphic>
          </wp:inline>
        </w:drawing>
      </w:r>
    </w:p>
    <w:p>
      <w:pPr>
        <w:spacing w:after="200"/>
        <w:jc w:val="center"/>
      </w:pPr>
      <w:r>
        <w:rPr>
          <w:i/>
          <w:iCs/>
          <w:color w:val="5F5A52"/>
          <w:sz w:val="18"/>
          <w:szCs w:val="18"/>
        </w:rPr>
        <w:t xml:space="preserve">Figura 1. Pantalla inicial de la app.</w:t>
      </w:r>
    </w:p>
    <w:p>
      <w:pPr>
        <w:pStyle w:val="Heading2"/>
      </w:pPr>
      <w:r>
        <w:t xml:space="preserve">2.2 Instalar la app</w:t>
      </w:r>
    </w:p>
    <w:p>
      <w:pPr>
        <w:spacing w:after="120" w:line="290"/>
      </w:pPr>
      <w:r>
        <w:t xml:space="preserve">Instalarla crea un ícono como cualquier otro programa y permite usarla sin internet. Solo es posible cuando la app se abre desde su dirección web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Equipo</w:t>
            </w:r>
          </w:p>
        </w:tc>
        <w:tc>
          <w:tcPr>
            <w:tcW w:type="dxa" w:w="65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Cómo instalar</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Computadora (Chrome o Edge)</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Da clic en el botón amarillo </w:t>
            </w:r>
            <w:r>
              <w:rPr>
                <w:b/>
                <w:bCs/>
                <w:sz w:val="19"/>
                <w:szCs w:val="19"/>
              </w:rPr>
              <w:t xml:space="preserve">Instalar app</w:t>
            </w:r>
            <w:r>
              <w:rPr>
                <w:sz w:val="19"/>
                <w:szCs w:val="19"/>
              </w:rPr>
              <w:t xml:space="preserve"> de la cabecera, o en el ícono de instalar de la barra de direcciones.</w:t>
            </w:r>
          </w:p>
        </w:tc>
      </w:tr>
      <w:tr>
        <w:trPr>
          <w:cantSplit/>
        </w:trPr>
        <w:tc>
          <w:tcPr>
            <w:tcW w:type="dxa" w:w="2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Android (Chrome)</w:t>
            </w:r>
          </w:p>
        </w:tc>
        <w:tc>
          <w:tcPr>
            <w:tcW w:type="dxa" w:w="6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Menú de tres puntos → </w:t>
            </w:r>
            <w:r>
              <w:rPr>
                <w:b/>
                <w:bCs/>
                <w:sz w:val="19"/>
                <w:szCs w:val="19"/>
              </w:rPr>
              <w:t xml:space="preserve">Instalar app</w:t>
            </w:r>
            <w:r>
              <w:rPr>
                <w:sz w:val="19"/>
                <w:szCs w:val="19"/>
              </w:rPr>
              <w:t xml:space="preserve"> o </w:t>
            </w:r>
            <w:r>
              <w:rPr>
                <w:b/>
                <w:bCs/>
                <w:sz w:val="19"/>
                <w:szCs w:val="19"/>
              </w:rPr>
              <w:t xml:space="preserve">Agregar a pantalla principal</w:t>
            </w:r>
            <w:r>
              <w:rPr>
                <w:sz w:val="19"/>
                <w:szCs w:val="19"/>
              </w:rPr>
              <w:t xml:space="preserve">.</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iPhone (Safari)</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Botón </w:t>
            </w:r>
            <w:r>
              <w:rPr>
                <w:b/>
                <w:bCs/>
                <w:sz w:val="19"/>
                <w:szCs w:val="19"/>
              </w:rPr>
              <w:t xml:space="preserve">Compartir</w:t>
            </w:r>
            <w:r>
              <w:rPr>
                <w:sz w:val="19"/>
                <w:szCs w:val="19"/>
              </w:rPr>
              <w:t xml:space="preserve"> → </w:t>
            </w:r>
            <w:r>
              <w:rPr>
                <w:b/>
                <w:bCs/>
                <w:sz w:val="19"/>
                <w:szCs w:val="19"/>
              </w:rPr>
              <w:t xml:space="preserve">Agregar a pantalla de inicio</w:t>
            </w:r>
            <w:r>
              <w:rPr>
                <w:sz w:val="19"/>
                <w:szCs w:val="19"/>
              </w:rPr>
              <w:t xml:space="preserve">.</w:t>
            </w:r>
          </w:p>
        </w:tc>
      </w:tr>
    </w:tbl>
    <w:p>
      <w:pPr>
        <w:spacing w:after="60" w:before="120"/>
        <w:jc w:val="center"/>
      </w:pPr>
      <w:r>
        <w:drawing>
          <wp:inline distT="0" distB="0" distL="0" distR="0">
            <wp:extent cx="2190750" cy="3086100"/>
            <wp:effectExtent t="0" r="0" b="0" l="0"/>
            <wp:docPr id="1" name="07_movil.png" descr="La app en un celular." title="La app en un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3086100"/>
                    </a:xfrm>
                    <a:prstGeom prst="rect">
                      <a:avLst/>
                    </a:prstGeom>
                  </pic:spPr>
                </pic:pic>
              </a:graphicData>
            </a:graphic>
          </wp:inline>
        </w:drawing>
      </w:r>
    </w:p>
    <w:p>
      <w:pPr>
        <w:spacing w:after="200"/>
        <w:jc w:val="center"/>
      </w:pPr>
      <w:r>
        <w:rPr>
          <w:i/>
          <w:iCs/>
          <w:color w:val="5F5A52"/>
          <w:sz w:val="18"/>
          <w:szCs w:val="18"/>
        </w:rPr>
        <w:t xml:space="preserve">Figura 2. La app en un celular.</w:t>
      </w:r>
    </w:p>
    <w:p>
      <w:pPr>
        <w:pBdr>
          <w:left w:val="single" w:color="FFCE00" w:sz="24" w:space="8"/>
        </w:pBdr>
        <w:shd w:fill="FFF8D6" w:val="clear"/>
        <w:spacing w:after="180" w:before="120" w:line="280"/>
        <w:ind w:left="160" w:right="160"/>
      </w:pPr>
      <w:r>
        <w:rPr>
          <w:b/>
          <w:bCs/>
        </w:rPr>
        <w:t xml:space="preserve">Nota:  </w:t>
      </w:r>
      <w:r>
        <w:t xml:space="preserve">si no aparece el botón </w:t>
      </w:r>
      <w:r>
        <w:rPr>
          <w:b/>
          <w:bCs/>
        </w:rPr>
        <w:t xml:space="preserve">Instalar app</w:t>
      </w:r>
      <w:r>
        <w:t xml:space="preserve">, es porque la app ya está instalada, se abrió con doble clic desde la carpeta, o el navegador no lo permite (por ejemplo Firefox).</w:t>
      </w:r>
    </w:p>
    <w:p>
      <w:pPr>
        <w:pStyle w:val="Heading2"/>
      </w:pPr>
      <w:r>
        <w:t xml:space="preserve">2.3 Paso 1: Cargar facturas</w:t>
      </w:r>
    </w:p>
    <w:p>
      <w:pPr>
        <w:pStyle w:val="ListParagraph"/>
        <w:numPr>
          <w:ilvl w:val="0"/>
          <w:numId w:val="3"/>
        </w:numPr>
        <w:spacing w:after="60" w:line="280"/>
      </w:pPr>
      <w:r>
        <w:t xml:space="preserve">Consigue el archivo </w:t>
      </w:r>
      <w:r>
        <w:rPr>
          <w:b/>
          <w:bCs/>
        </w:rPr>
        <w:t xml:space="preserve">XML</w:t>
      </w:r>
      <w:r>
        <w:t xml:space="preserve"> de la factura (el proveedor lo envía junto con el PDF, normalmente por correo).</w:t>
      </w:r>
    </w:p>
    <w:p>
      <w:pPr>
        <w:pStyle w:val="ListParagraph"/>
        <w:numPr>
          <w:ilvl w:val="0"/>
          <w:numId w:val="3"/>
        </w:numPr>
        <w:spacing w:after="60" w:line="280"/>
      </w:pPr>
      <w:r>
        <w:t xml:space="preserve">Arrastra uno o varios XML al recuadro punteado, o da clic en él para buscarlos.</w:t>
      </w:r>
    </w:p>
    <w:p>
      <w:pPr>
        <w:pStyle w:val="ListParagraph"/>
        <w:numPr>
          <w:ilvl w:val="0"/>
          <w:numId w:val="3"/>
        </w:numPr>
        <w:spacing w:after="60" w:line="280"/>
      </w:pPr>
      <w:r>
        <w:t xml:space="preserve">Cada factura aparece como una tarjeta con proveedor, RFC, folio, fecha y número de partidas.</w:t>
      </w:r>
    </w:p>
    <w:p>
      <w:pPr>
        <w:spacing w:after="60" w:before="120"/>
        <w:jc w:val="center"/>
      </w:pPr>
      <w:r>
        <w:drawing>
          <wp:inline distT="0" distB="0" distL="0" distR="0">
            <wp:extent cx="5905500" cy="1171575"/>
            <wp:effectExtent t="0" r="0" b="0" l="0"/>
            <wp:docPr id="1" name="02_facturas.png" descr="Facturas cargadas. La tarjeta con borde amarillo es la seleccionada." title="Facturas cargadas. La tarjeta con borde amarillo es la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171575"/>
                    </a:xfrm>
                    <a:prstGeom prst="rect">
                      <a:avLst/>
                    </a:prstGeom>
                  </pic:spPr>
                </pic:pic>
              </a:graphicData>
            </a:graphic>
          </wp:inline>
        </w:drawing>
      </w:r>
    </w:p>
    <w:p>
      <w:pPr>
        <w:spacing w:after="200"/>
        <w:jc w:val="center"/>
      </w:pPr>
      <w:r>
        <w:rPr>
          <w:i/>
          <w:iCs/>
          <w:color w:val="5F5A52"/>
          <w:sz w:val="18"/>
          <w:szCs w:val="18"/>
        </w:rPr>
        <w:t xml:space="preserve">Figura 3. Facturas cargadas. La tarjeta con borde amarillo es la seleccionada.</w:t>
      </w:r>
    </w:p>
    <w:p>
      <w:pPr>
        <w:spacing w:after="120" w:line="290"/>
      </w:pPr>
      <w:r>
        <w:t xml:space="preserve">En cada tarjeta:</w:t>
      </w:r>
    </w:p>
    <w:p>
      <w:pPr>
        <w:pStyle w:val="ListParagraph"/>
        <w:numPr>
          <w:ilvl w:val="0"/>
          <w:numId w:val="2"/>
        </w:numPr>
        <w:spacing w:after="60" w:line="280"/>
      </w:pPr>
      <w:r>
        <w:rPr>
          <w:b/>
          <w:bCs/>
        </w:rPr>
        <w:t xml:space="preserve">Clic en la tarjeta:</w:t>
      </w:r>
      <w:r>
        <w:t xml:space="preserve"> la selecciona para revisar sus columnas en el paso 2.</w:t>
      </w:r>
    </w:p>
    <w:p>
      <w:pPr>
        <w:pStyle w:val="ListParagraph"/>
        <w:numPr>
          <w:ilvl w:val="0"/>
          <w:numId w:val="2"/>
        </w:numPr>
        <w:spacing w:after="60" w:line="280"/>
      </w:pPr>
      <w:r>
        <w:rPr>
          <w:b/>
          <w:bCs/>
        </w:rPr>
        <w:t xml:space="preserve">×</w:t>
      </w:r>
      <w:r>
        <w:t xml:space="preserve"> (esquina superior derecha): quita esa factura.</w:t>
      </w:r>
    </w:p>
    <w:p>
      <w:pPr>
        <w:spacing w:after="120" w:line="290"/>
      </w:pPr>
      <w:r>
        <w:t xml:space="preserve">Para agregar más facturas, arrastra más XML o da clic en </w:t>
      </w:r>
      <w:r>
        <w:rPr>
          <w:b/>
          <w:bCs/>
        </w:rPr>
        <w:t xml:space="preserve">Agregar más facturas</w:t>
      </w:r>
      <w:r>
        <w:t xml:space="preserve">. Si arrastras una factura que ya estaba cargada, la app avisa y no la repite.</w:t>
      </w:r>
    </w:p>
    <w:p>
      <w:pPr>
        <w:pStyle w:val="Heading2"/>
      </w:pPr>
      <w:r>
        <w:t xml:space="preserve">2.4 Paso 2: Revisar columnas</w:t>
      </w:r>
    </w:p>
    <w:p>
      <w:pPr>
        <w:spacing w:after="120" w:line="290"/>
      </w:pPr>
      <w:r>
        <w:t xml:space="preserve">Aquí se indica de qué columna del XML sale cada dato. Cada dato tiene una tarjeta de color con una lista para elegir la columna. En la tabla de abajo se ven </w:t>
      </w:r>
      <w:r>
        <w:rPr>
          <w:b/>
          <w:bCs/>
        </w:rPr>
        <w:t xml:space="preserve">todas</w:t>
      </w:r>
      <w:r>
        <w:t xml:space="preserve"> las partidas y columnas que trae la factura; las columnas elegidas se marcan con una etiqueta y se sombrean con el mismo color de su tarjeta.</w:t>
      </w:r>
    </w:p>
    <w:p>
      <w:pPr>
        <w:spacing w:after="60" w:before="120"/>
        <w:jc w:val="center"/>
      </w:pPr>
      <w:r>
        <w:drawing>
          <wp:inline distT="0" distB="0" distL="0" distR="0">
            <wp:extent cx="5905500" cy="2838450"/>
            <wp:effectExtent t="0" r="0" b="0" l="0"/>
            <wp:docPr id="1" name="03_columnas.png" descr="Selección de columnas y vista previa de la factura." title="Selección de columnas y vista previa de la fa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838450"/>
                    </a:xfrm>
                    <a:prstGeom prst="rect">
                      <a:avLst/>
                    </a:prstGeom>
                  </pic:spPr>
                </pic:pic>
              </a:graphicData>
            </a:graphic>
          </wp:inline>
        </w:drawing>
      </w:r>
    </w:p>
    <w:p>
      <w:pPr>
        <w:spacing w:after="200"/>
        <w:jc w:val="center"/>
      </w:pPr>
      <w:r>
        <w:rPr>
          <w:i/>
          <w:iCs/>
          <w:color w:val="5F5A52"/>
          <w:sz w:val="18"/>
          <w:szCs w:val="18"/>
        </w:rPr>
        <w:t xml:space="preserve">Figura 4. Selección de columnas y vista previa de la factura.</w:t>
      </w:r>
    </w:p>
    <w:p>
      <w:pPr>
        <w:spacing w:after="120" w:line="290"/>
      </w:pPr>
      <w:r>
        <w:t xml:space="preserve">La app ya viene configurada para las columnas estándar del CFDI, así que normalmente no hay que cambiar 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Dato</w:t>
            </w:r>
          </w:p>
        </w:tc>
        <w:tc>
          <w:tcPr>
            <w:tcW w:type="dxa" w:w="63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Columna del XML por defecto</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Código</w:t>
            </w:r>
          </w:p>
        </w:tc>
        <w:tc>
          <w:tcPr>
            <w:tcW w:type="dxa" w:w="63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NoIdentificacion</w:t>
            </w:r>
            <w:r>
              <w:rPr>
                <w:sz w:val="19"/>
                <w:szCs w:val="19"/>
              </w:rPr>
              <w:t xml:space="preserve"> (código del proveedor)</w:t>
            </w:r>
          </w:p>
        </w:tc>
      </w:tr>
      <w:tr>
        <w:trPr>
          <w:cantSplit/>
        </w:trPr>
        <w:tc>
          <w:tcPr>
            <w:tcW w:type="dxa" w:w="3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Descripción</w:t>
            </w:r>
          </w:p>
        </w:tc>
        <w:tc>
          <w:tcPr>
            <w:tcW w:type="dxa" w:w="63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Descripcion</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Precio unitario</w:t>
            </w:r>
          </w:p>
        </w:tc>
        <w:tc>
          <w:tcPr>
            <w:tcW w:type="dxa" w:w="63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ValorUnitario</w:t>
            </w:r>
          </w:p>
        </w:tc>
      </w:tr>
    </w:tbl>
    <w:p>
      <w:pPr>
        <w:pBdr>
          <w:left w:val="single" w:color="FFCE00" w:sz="24" w:space="8"/>
        </w:pBdr>
        <w:shd w:fill="FFF8D6" w:val="clear"/>
        <w:spacing w:after="180" w:before="120" w:line="280"/>
        <w:ind w:left="160" w:right="160"/>
      </w:pPr>
      <w:r>
        <w:rPr>
          <w:b/>
          <w:bCs/>
        </w:rPr>
        <w:t xml:space="preserve">Se recuerda por proveedor:  </w:t>
      </w:r>
      <w:r>
        <w:t xml:space="preserve">si un proveedor pone su código en otra columna, cámbiala una vez. Las siguientes facturas de ese mismo proveedor (mismo RFC) ya saldrán con la columna correcta.</w:t>
      </w:r>
    </w:p>
    <w:p>
      <w:pPr>
        <w:pStyle w:val="Heading2"/>
      </w:pPr>
      <w:r>
        <w:t xml:space="preserve">2.5 Agregar, quitar y acomodar columnas</w:t>
      </w:r>
    </w:p>
    <w:p>
      <w:pPr>
        <w:spacing w:after="120" w:line="290"/>
      </w:pPr>
      <w:r>
        <w:t xml:space="preserve">Por defecto se extraen código, descripción y precio unitario. Si en algún momento necesitas otro dato, como la cantidad, se agrega; cuando ya no se necesite, se quita.</w:t>
      </w:r>
    </w:p>
    <w:p>
      <w:pPr>
        <w:pStyle w:val="Heading3"/>
      </w:pPr>
      <w:r>
        <w:t xml:space="preserve">Agregar una columna</w:t>
      </w:r>
    </w:p>
    <w:p>
      <w:pPr>
        <w:pStyle w:val="ListParagraph"/>
        <w:numPr>
          <w:ilvl w:val="0"/>
          <w:numId w:val="4"/>
        </w:numPr>
        <w:spacing w:after="60" w:line="280"/>
      </w:pPr>
      <w:r>
        <w:t xml:space="preserve">En la tarjeta punteada </w:t>
      </w:r>
      <w:r>
        <w:rPr>
          <w:b/>
          <w:bCs/>
        </w:rPr>
        <w:t xml:space="preserve">Agregar columna</w:t>
      </w:r>
      <w:r>
        <w:t xml:space="preserve">, elige el dato en la lista.</w:t>
      </w:r>
    </w:p>
    <w:p>
      <w:pPr>
        <w:pStyle w:val="ListParagraph"/>
        <w:numPr>
          <w:ilvl w:val="0"/>
          <w:numId w:val="4"/>
        </w:numPr>
        <w:spacing w:after="60" w:line="280"/>
      </w:pPr>
      <w:r>
        <w:t xml:space="preserve">Da clic en </w:t>
      </w:r>
      <w:r>
        <w:rPr>
          <w:b/>
          <w:bCs/>
        </w:rPr>
        <w:t xml:space="preserve">Agregar</w:t>
      </w:r>
      <w:r>
        <w:t xml:space="preserve">. La columna aparece en su lugar lógico (por ejemplo, Cantidad queda entre Descripción y Precio unitario). Después puedes moverla a donde quieras.</w:t>
      </w:r>
    </w:p>
    <w:p>
      <w:pPr>
        <w:pStyle w:val="Heading3"/>
      </w:pPr>
      <w:r>
        <w:t xml:space="preserve">Quitar una columna</w:t>
      </w:r>
    </w:p>
    <w:p>
      <w:pPr>
        <w:spacing w:after="120" w:line="290"/>
      </w:pPr>
      <w:r>
        <w:t xml:space="preserve">Da clic en la </w:t>
      </w:r>
      <w:r>
        <w:rPr>
          <w:b/>
          <w:bCs/>
        </w:rPr>
        <w:t xml:space="preserve">×</w:t>
      </w:r>
      <w:r>
        <w:t xml:space="preserve"> de la tarjeta de la columna. Siempre debe quedar al menos una.</w:t>
      </w:r>
    </w:p>
    <w:p>
      <w:pPr>
        <w:spacing w:after="60" w:before="120"/>
        <w:jc w:val="center"/>
      </w:pPr>
      <w:r>
        <w:drawing>
          <wp:inline distT="0" distB="0" distL="0" distR="0">
            <wp:extent cx="5905500" cy="1314450"/>
            <wp:effectExtent t="0" r="0" b="0" l="0"/>
            <wp:docPr id="1" name="04_agregar.png" descr="Columnas Cantidad y Descuento % agregadas, y la tarjeta para agregar más." title="Columnas Cantidad y Descuento % agregadas, y la tarjeta para agregar má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314450"/>
                    </a:xfrm>
                    <a:prstGeom prst="rect">
                      <a:avLst/>
                    </a:prstGeom>
                  </pic:spPr>
                </pic:pic>
              </a:graphicData>
            </a:graphic>
          </wp:inline>
        </w:drawing>
      </w:r>
    </w:p>
    <w:p>
      <w:pPr>
        <w:spacing w:after="200"/>
        <w:jc w:val="center"/>
      </w:pPr>
      <w:r>
        <w:rPr>
          <w:i/>
          <w:iCs/>
          <w:color w:val="5F5A52"/>
          <w:sz w:val="18"/>
          <w:szCs w:val="18"/>
        </w:rPr>
        <w:t xml:space="preserve">Figura 5. Columnas Cantidad y Descuento % agregadas, y la tarjeta para agregar más.</w:t>
      </w:r>
    </w:p>
    <w:p>
      <w:pPr>
        <w:spacing w:after="120" w:line="290"/>
      </w:pPr>
      <w:r>
        <w:t xml:space="preserve">Columnas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Columna</w:t>
            </w:r>
          </w:p>
        </w:tc>
        <w:tc>
          <w:tcPr>
            <w:tcW w:type="dxa" w:w="41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De dónde sale</w:t>
            </w:r>
          </w:p>
        </w:tc>
        <w:tc>
          <w:tcPr>
            <w:tcW w:type="dxa" w:w="26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Formato</w:t>
            </w:r>
          </w:p>
        </w:tc>
      </w:tr>
      <w:tr>
        <w:trPr>
          <w:cantSplit/>
        </w:trPr>
        <w:tc>
          <w:tcPr>
            <w:tcW w:type="dxa" w:w="26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Código</w:t>
            </w:r>
          </w:p>
        </w:tc>
        <w:tc>
          <w:tcPr>
            <w:tcW w:type="dxa" w:w="41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NoIdentificacion</w:t>
            </w:r>
          </w:p>
        </w:tc>
        <w:tc>
          <w:tcPr>
            <w:tcW w:type="dxa" w:w="26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Texto</w:t>
            </w:r>
          </w:p>
        </w:tc>
      </w:tr>
      <w:tr>
        <w:trPr>
          <w:cantSplit/>
        </w:trPr>
        <w:tc>
          <w:tcPr>
            <w:tcW w:type="dxa" w:w="26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Descripción</w:t>
            </w:r>
          </w:p>
        </w:tc>
        <w:tc>
          <w:tcPr>
            <w:tcW w:type="dxa" w:w="41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Descripcion</w:t>
            </w:r>
          </w:p>
        </w:tc>
        <w:tc>
          <w:tcPr>
            <w:tcW w:type="dxa" w:w="26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Texto</w:t>
            </w:r>
          </w:p>
        </w:tc>
      </w:tr>
      <w:tr>
        <w:trPr>
          <w:cantSplit/>
        </w:trPr>
        <w:tc>
          <w:tcPr>
            <w:tcW w:type="dxa" w:w="26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Clave SAT</w:t>
            </w:r>
          </w:p>
        </w:tc>
        <w:tc>
          <w:tcPr>
            <w:tcW w:type="dxa" w:w="41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ClaveProdServ</w:t>
            </w:r>
          </w:p>
        </w:tc>
        <w:tc>
          <w:tcPr>
            <w:tcW w:type="dxa" w:w="26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Texto</w:t>
            </w:r>
          </w:p>
        </w:tc>
      </w:tr>
      <w:tr>
        <w:trPr>
          <w:cantSplit/>
        </w:trPr>
        <w:tc>
          <w:tcPr>
            <w:tcW w:type="dxa" w:w="26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Cantidad</w:t>
            </w:r>
          </w:p>
        </w:tc>
        <w:tc>
          <w:tcPr>
            <w:tcW w:type="dxa" w:w="41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Cantidad</w:t>
            </w:r>
          </w:p>
        </w:tc>
        <w:tc>
          <w:tcPr>
            <w:tcW w:type="dxa" w:w="26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Número (30, no 30.000000)</w:t>
            </w:r>
          </w:p>
        </w:tc>
      </w:tr>
      <w:tr>
        <w:trPr>
          <w:cantSplit/>
        </w:trPr>
        <w:tc>
          <w:tcPr>
            <w:tcW w:type="dxa" w:w="26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Unidad</w:t>
            </w:r>
          </w:p>
        </w:tc>
        <w:tc>
          <w:tcPr>
            <w:tcW w:type="dxa" w:w="41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Unidad</w:t>
            </w:r>
            <w:r>
              <w:rPr>
                <w:sz w:val="19"/>
                <w:szCs w:val="19"/>
              </w:rPr>
              <w:t xml:space="preserve"> o </w:t>
            </w:r>
            <w:r>
              <w:rPr>
                <w:rFonts w:ascii="Consolas" w:cs="Consolas" w:eastAsia="Consolas" w:hAnsi="Consolas"/>
                <w:sz w:val="19"/>
                <w:szCs w:val="19"/>
                <w:shd w:fill="F3F1EC" w:val="clear"/>
              </w:rPr>
              <w:t xml:space="preserve">ClaveUnidad</w:t>
            </w:r>
          </w:p>
        </w:tc>
        <w:tc>
          <w:tcPr>
            <w:tcW w:type="dxa" w:w="26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Texto</w:t>
            </w:r>
          </w:p>
        </w:tc>
      </w:tr>
      <w:tr>
        <w:trPr>
          <w:cantSplit/>
        </w:trPr>
        <w:tc>
          <w:tcPr>
            <w:tcW w:type="dxa" w:w="26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Precio unitario</w:t>
            </w:r>
          </w:p>
        </w:tc>
        <w:tc>
          <w:tcPr>
            <w:tcW w:type="dxa" w:w="41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ValorUnitario</w:t>
            </w:r>
          </w:p>
        </w:tc>
        <w:tc>
          <w:tcPr>
            <w:tcW w:type="dxa" w:w="26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Dinero, 2 decimales</w:t>
            </w:r>
          </w:p>
        </w:tc>
      </w:tr>
      <w:tr>
        <w:trPr>
          <w:cantSplit/>
        </w:trPr>
        <w:tc>
          <w:tcPr>
            <w:tcW w:type="dxa" w:w="26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Descuento</w:t>
            </w:r>
          </w:p>
        </w:tc>
        <w:tc>
          <w:tcPr>
            <w:tcW w:type="dxa" w:w="41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Descuento</w:t>
            </w:r>
          </w:p>
        </w:tc>
        <w:tc>
          <w:tcPr>
            <w:tcW w:type="dxa" w:w="26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Dinero, 2 decimales</w:t>
            </w:r>
          </w:p>
        </w:tc>
      </w:tr>
      <w:tr>
        <w:trPr>
          <w:cantSplit/>
        </w:trPr>
        <w:tc>
          <w:tcPr>
            <w:tcW w:type="dxa" w:w="26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Descuento %</w:t>
            </w:r>
          </w:p>
        </w:tc>
        <w:tc>
          <w:tcPr>
            <w:tcW w:type="dxa" w:w="41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Se calcula (ver 2.6)</w:t>
            </w:r>
          </w:p>
        </w:tc>
        <w:tc>
          <w:tcPr>
            <w:tcW w:type="dxa" w:w="26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Porcentaje</w:t>
            </w:r>
          </w:p>
        </w:tc>
      </w:tr>
      <w:tr>
        <w:trPr>
          <w:cantSplit/>
        </w:trPr>
        <w:tc>
          <w:tcPr>
            <w:tcW w:type="dxa" w:w="26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Importe</w:t>
            </w:r>
          </w:p>
        </w:tc>
        <w:tc>
          <w:tcPr>
            <w:tcW w:type="dxa" w:w="41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Importe</w:t>
            </w:r>
          </w:p>
        </w:tc>
        <w:tc>
          <w:tcPr>
            <w:tcW w:type="dxa" w:w="26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Dinero, 2 decimales</w:t>
            </w:r>
          </w:p>
        </w:tc>
      </w:tr>
      <w:tr>
        <w:trPr>
          <w:cantSplit/>
        </w:trPr>
        <w:tc>
          <w:tcPr>
            <w:tcW w:type="dxa" w:w="26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Pedimento</w:t>
            </w:r>
          </w:p>
        </w:tc>
        <w:tc>
          <w:tcPr>
            <w:tcW w:type="dxa" w:w="41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NumeroPedimento</w:t>
            </w:r>
            <w:r>
              <w:rPr>
                <w:sz w:val="19"/>
                <w:szCs w:val="19"/>
              </w:rPr>
              <w:t xml:space="preserve"> (información aduanera)</w:t>
            </w:r>
          </w:p>
        </w:tc>
        <w:tc>
          <w:tcPr>
            <w:tcW w:type="dxa" w:w="26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Texto</w:t>
            </w:r>
          </w:p>
        </w:tc>
      </w:tr>
      <w:tr>
        <w:trPr>
          <w:cantSplit/>
        </w:trPr>
        <w:tc>
          <w:tcPr>
            <w:tcW w:type="dxa" w:w="26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Otra columna del XML…</w:t>
            </w:r>
          </w:p>
        </w:tc>
        <w:tc>
          <w:tcPr>
            <w:tcW w:type="dxa" w:w="41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La que escribas o elijas</w:t>
            </w:r>
          </w:p>
        </w:tc>
        <w:tc>
          <w:tcPr>
            <w:tcW w:type="dxa" w:w="26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Texto</w:t>
            </w:r>
          </w:p>
        </w:tc>
      </w:tr>
    </w:tbl>
    <w:p>
      <w:pPr>
        <w:spacing w:after="120" w:line="290"/>
      </w:pPr>
      <w:r>
        <w:t xml:space="preserve">Con </w:t>
      </w:r>
      <w:r>
        <w:rPr>
          <w:b/>
          <w:bCs/>
        </w:rPr>
        <w:t xml:space="preserve">Otra columna del XML…</w:t>
      </w:r>
      <w:r>
        <w:t xml:space="preserve"> la app pide un nombre. Si escribes el nombre exacto de una columna del XML (por ejemplo </w:t>
      </w:r>
      <w:r>
        <w:rPr>
          <w:rFonts w:ascii="Consolas" w:cs="Consolas" w:eastAsia="Consolas" w:hAnsi="Consolas"/>
          <w:sz w:val="19"/>
          <w:szCs w:val="19"/>
          <w:shd w:fill="F3F1EC" w:val="clear"/>
        </w:rPr>
        <w:t xml:space="preserve">ClaveUnidad</w:t>
      </w:r>
      <w:r>
        <w:t xml:space="preserve">), se asigna sola; si no, elígela en la lista de su tarjeta.</w:t>
      </w:r>
    </w:p>
    <w:p>
      <w:pPr>
        <w:pStyle w:val="Heading3"/>
      </w:pPr>
      <w:r>
        <w:t xml:space="preserve">Acomodar columnas arrastrándolas</w:t>
      </w:r>
    </w:p>
    <w:p>
      <w:pPr>
        <w:spacing w:after="120" w:line="290"/>
      </w:pPr>
      <w:r>
        <w:t xml:space="preserve">El orden de las tarjetas es el orden en que salen las columnas en el resultado y al exportar. Para cambiarlo:</w:t>
      </w:r>
    </w:p>
    <w:p>
      <w:pPr>
        <w:pStyle w:val="ListParagraph"/>
        <w:numPr>
          <w:ilvl w:val="0"/>
          <w:numId w:val="5"/>
        </w:numPr>
        <w:spacing w:after="60" w:line="280"/>
      </w:pPr>
      <w:r>
        <w:t xml:space="preserve">Pon el puntero sobre el </w:t>
      </w:r>
      <w:r>
        <w:rPr>
          <w:b/>
          <w:bCs/>
        </w:rPr>
        <w:t xml:space="preserve">nombre de la columna</w:t>
      </w:r>
      <w:r>
        <w:t xml:space="preserve"> (la etiqueta de color con puntitos a la izquierda). El cursor cambia a una mano.</w:t>
      </w:r>
    </w:p>
    <w:p>
      <w:pPr>
        <w:pStyle w:val="ListParagraph"/>
        <w:numPr>
          <w:ilvl w:val="0"/>
          <w:numId w:val="5"/>
        </w:numPr>
        <w:spacing w:after="60" w:line="280"/>
      </w:pPr>
      <w:r>
        <w:t xml:space="preserve">Presiona y arrastra la tarjeta. Mientras la mueves, una copia sigue al puntero y el lugar donde quedará se marca con un recuadro punteado; las demás tarjetas se recorren solas.</w:t>
      </w:r>
    </w:p>
    <w:p>
      <w:pPr>
        <w:pStyle w:val="ListParagraph"/>
        <w:numPr>
          <w:ilvl w:val="0"/>
          <w:numId w:val="5"/>
        </w:numPr>
        <w:spacing w:after="60" w:line="280"/>
      </w:pPr>
      <w:r>
        <w:t xml:space="preserve">Suelta en el lugar deseado. El resultado del paso 3 se actualiza al momento.</w:t>
      </w:r>
    </w:p>
    <w:p>
      <w:pPr>
        <w:spacing w:after="60" w:before="120"/>
        <w:jc w:val="center"/>
      </w:pPr>
      <w:r>
        <w:drawing>
          <wp:inline distT="0" distB="0" distL="0" distR="0">
            <wp:extent cx="5905500" cy="1247775"/>
            <wp:effectExtent t="0" r="0" b="0" l="0"/>
            <wp:docPr id="1" name="08_arrastrar.png" descr="Arrastrando la columna Cantidad para ponerla antes de Descripción." title="Arrastrando la columna Cantidad para ponerla antes de De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247775"/>
                    </a:xfrm>
                    <a:prstGeom prst="rect">
                      <a:avLst/>
                    </a:prstGeom>
                  </pic:spPr>
                </pic:pic>
              </a:graphicData>
            </a:graphic>
          </wp:inline>
        </w:drawing>
      </w:r>
    </w:p>
    <w:p>
      <w:pPr>
        <w:spacing w:after="200"/>
        <w:jc w:val="center"/>
      </w:pPr>
      <w:r>
        <w:rPr>
          <w:i/>
          <w:iCs/>
          <w:color w:val="5F5A52"/>
          <w:sz w:val="18"/>
          <w:szCs w:val="18"/>
        </w:rPr>
        <w:t xml:space="preserve">Figura 6. Arrastrando la columna Cantidad para ponerla antes de 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Equipo</w:t>
            </w:r>
          </w:p>
        </w:tc>
        <w:tc>
          <w:tcPr>
            <w:tcW w:type="dxa" w:w="69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Cómo acomodar</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Computadora</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Arrastra con el mouse desde el nombre de la columna.</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Celular o tableta</w:t>
            </w:r>
          </w:p>
        </w:tc>
        <w:tc>
          <w:tcPr>
            <w:tcW w:type="dxa" w:w="6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Mantén el dedo sobre el nombre de la columna y arrástrala. La página no se desplaza mientras arrastras.</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Teclado</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Con </w:t>
            </w:r>
            <w:r>
              <w:rPr>
                <w:b/>
                <w:bCs/>
                <w:sz w:val="19"/>
                <w:szCs w:val="19"/>
              </w:rPr>
              <w:t xml:space="preserve">Tab</w:t>
            </w:r>
            <w:r>
              <w:rPr>
                <w:sz w:val="19"/>
                <w:szCs w:val="19"/>
              </w:rPr>
              <w:t xml:space="preserve"> llega al nombre de la columna y usa las flechas </w:t>
            </w:r>
            <w:r>
              <w:rPr>
                <w:b/>
                <w:bCs/>
                <w:sz w:val="19"/>
                <w:szCs w:val="19"/>
              </w:rPr>
              <w:t xml:space="preserve">←</w:t>
            </w:r>
            <w:r>
              <w:rPr>
                <w:sz w:val="19"/>
                <w:szCs w:val="19"/>
              </w:rPr>
              <w:t xml:space="preserve"> y </w:t>
            </w:r>
            <w:r>
              <w:rPr>
                <w:b/>
                <w:bCs/>
                <w:sz w:val="19"/>
                <w:szCs w:val="19"/>
              </w:rPr>
              <w:t xml:space="preserve">→</w:t>
            </w:r>
            <w:r>
              <w:rPr>
                <w:sz w:val="19"/>
                <w:szCs w:val="19"/>
              </w:rPr>
              <w:t xml:space="preserve"> (o </w:t>
            </w:r>
            <w:r>
              <w:rPr>
                <w:b/>
                <w:bCs/>
                <w:sz w:val="19"/>
                <w:szCs w:val="19"/>
              </w:rPr>
              <w:t xml:space="preserve">↑</w:t>
            </w:r>
            <w:r>
              <w:rPr>
                <w:sz w:val="19"/>
                <w:szCs w:val="19"/>
              </w:rPr>
              <w:t xml:space="preserve"> y </w:t>
            </w:r>
            <w:r>
              <w:rPr>
                <w:b/>
                <w:bCs/>
                <w:sz w:val="19"/>
                <w:szCs w:val="19"/>
              </w:rPr>
              <w:t xml:space="preserve">↓</w:t>
            </w:r>
            <w:r>
              <w:rPr>
                <w:sz w:val="19"/>
                <w:szCs w:val="19"/>
              </w:rPr>
              <w:t xml:space="preserve">) para moverla una posición.</w:t>
            </w:r>
          </w:p>
        </w:tc>
      </w:tr>
    </w:tbl>
    <w:p>
      <w:pPr>
        <w:pBdr>
          <w:left w:val="single" w:color="FFCE00" w:sz="24" w:space="8"/>
        </w:pBdr>
        <w:shd w:fill="FFF8D6" w:val="clear"/>
        <w:spacing w:after="180" w:before="120" w:line="280"/>
        <w:ind w:left="160" w:right="160"/>
      </w:pPr>
      <w:r>
        <w:rPr>
          <w:b/>
          <w:bCs/>
        </w:rPr>
        <w:t xml:space="preserve">Se recuerda:  </w:t>
      </w:r>
      <w:r>
        <w:t xml:space="preserve">las columnas activas y su orden se guardan. La próxima vez que abras la app tendrá las mismas columnas, en el mismo orden.</w:t>
      </w:r>
    </w:p>
    <w:p>
      <w:pPr>
        <w:pStyle w:val="Heading2"/>
      </w:pPr>
      <w:r>
        <w:t xml:space="preserve">2.6 Descuentos</w:t>
      </w:r>
    </w:p>
    <w:p>
      <w:pPr>
        <w:spacing w:after="120" w:line="290"/>
      </w:pPr>
      <w:r>
        <w:t xml:space="preserve">Algunos proveedores (por ejemplo DACOMSA) dan un descuento que </w:t>
      </w:r>
      <w:r>
        <w:rPr>
          <w:b/>
          <w:bCs/>
        </w:rPr>
        <w:t xml:space="preserve">no</w:t>
      </w:r>
      <w:r>
        <w:t xml:space="preserve"> está incluido en el precio unitario. La app ofrece dos herramientas:</w:t>
      </w:r>
    </w:p>
    <w:p>
      <w:pPr>
        <w:pStyle w:val="Heading3"/>
      </w:pPr>
      <w:r>
        <w:t xml:space="preserve">Restar el descuento al precio unitario</w:t>
      </w:r>
    </w:p>
    <w:p>
      <w:pPr>
        <w:spacing w:after="120" w:line="290"/>
      </w:pPr>
      <w:r>
        <w:t xml:space="preserve">Si la factura trae descuento, debajo de las columnas aparece una casilla que indica el total del descuento. Al marcarla, el precio unitario se muestra ya con el descuento aplicado:</w:t>
      </w:r>
    </w:p>
    <w:p>
      <w:pPr>
        <w:shd w:fill="F3F1EC" w:val="clear"/>
        <w:spacing w:after="160" w:before="80" w:line="250"/>
        <w:ind w:left="160" w:right="160"/>
      </w:pPr>
      <w:r>
        <w:rPr>
          <w:rFonts w:ascii="Consolas" w:cs="Consolas" w:eastAsia="Consolas" w:hAnsi="Consolas"/>
          <w:sz w:val="18"/>
          <w:szCs w:val="18"/>
        </w:rPr>
        <w:t xml:space="preserve">Precio con descuento = (Importe − Descuento) ÷ Cantidad</w:t>
      </w:r>
    </w:p>
    <w:p>
      <w:pPr>
        <w:spacing w:after="60" w:before="120"/>
        <w:jc w:val="center"/>
      </w:pPr>
      <w:r>
        <w:drawing>
          <wp:inline distT="0" distB="0" distL="0" distR="0">
            <wp:extent cx="5905500" cy="323850"/>
            <wp:effectExtent t="0" r="0" b="0" l="0"/>
            <wp:docPr id="1" name="05_descuento.png" descr="Casilla para restar el descuento." title="Casilla para restar el descu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23850"/>
                    </a:xfrm>
                    <a:prstGeom prst="rect">
                      <a:avLst/>
                    </a:prstGeom>
                  </pic:spPr>
                </pic:pic>
              </a:graphicData>
            </a:graphic>
          </wp:inline>
        </w:drawing>
      </w:r>
    </w:p>
    <w:p>
      <w:pPr>
        <w:spacing w:after="200"/>
        <w:jc w:val="center"/>
      </w:pPr>
      <w:r>
        <w:rPr>
          <w:i/>
          <w:iCs/>
          <w:color w:val="5F5A52"/>
          <w:sz w:val="18"/>
          <w:szCs w:val="18"/>
        </w:rPr>
        <w:t xml:space="preserve">Figura 7. Casilla para restar el descuento.</w:t>
      </w:r>
    </w:p>
    <w:p>
      <w:pPr>
        <w:spacing w:after="120" w:line="290"/>
      </w:pPr>
      <w:r>
        <w:t xml:space="preserve">Ejemplo: 20 piezas a $437.00 dan un importe de $8,740.00; con un descuento de $437.00, el precio queda en (8,740.00 − 437.00) ÷ 20 = </w:t>
      </w:r>
      <w:r>
        <w:rPr>
          <w:b/>
          <w:bCs/>
        </w:rPr>
        <w:t xml:space="preserve">$415.15</w:t>
      </w:r>
      <w:r>
        <w:t xml:space="preserve">. La elección se recuerda por proveedor.</w:t>
      </w:r>
    </w:p>
    <w:p>
      <w:pPr>
        <w:pStyle w:val="Heading3"/>
      </w:pPr>
      <w:r>
        <w:t xml:space="preserve">Columna Descuento %</w:t>
      </w:r>
    </w:p>
    <w:p>
      <w:pPr>
        <w:spacing w:after="120" w:line="290"/>
      </w:pPr>
      <w:r>
        <w:t xml:space="preserve">Es una columna especial que no viene en el XML: se calcula en cada partida. Su tarjeta no tiene lista, en su lugar muestra la fórmula.</w:t>
      </w:r>
    </w:p>
    <w:p>
      <w:pPr>
        <w:shd w:fill="F3F1EC" w:val="clear"/>
        <w:spacing w:after="160" w:before="80" w:line="250"/>
        <w:ind w:left="160" w:right="160"/>
      </w:pPr>
      <w:r>
        <w:rPr>
          <w:rFonts w:ascii="Consolas" w:cs="Consolas" w:eastAsia="Consolas" w:hAnsi="Consolas"/>
          <w:sz w:val="18"/>
          <w:szCs w:val="18"/>
        </w:rPr>
        <w:t xml:space="preserve">Descuento % = Descuento ÷ Importe × 100</w:t>
      </w:r>
    </w:p>
    <w:p>
      <w:pPr>
        <w:spacing w:after="120" w:line="290"/>
      </w:pPr>
      <w:r>
        <w:t xml:space="preserve">Si la partida no trae descuento sale </w:t>
      </w:r>
      <w:r>
        <w:rPr>
          <w:b/>
          <w:bCs/>
        </w:rPr>
        <w:t xml:space="preserve">0.00 %</w:t>
      </w:r>
      <w:r>
        <w:t xml:space="preserve">. Al copiar para Excel se pega como </w:t>
      </w:r>
      <w:r>
        <w:rPr>
          <w:rFonts w:ascii="Consolas" w:cs="Consolas" w:eastAsia="Consolas" w:hAnsi="Consolas"/>
          <w:sz w:val="19"/>
          <w:szCs w:val="19"/>
          <w:shd w:fill="F3F1EC" w:val="clear"/>
        </w:rPr>
        <w:t xml:space="preserve">5.00%</w:t>
      </w:r>
      <w:r>
        <w:t xml:space="preserve">, así Excel lo reconoce como porcentaje.</w:t>
      </w:r>
    </w:p>
    <w:p>
      <w:pPr>
        <w:pStyle w:val="Heading2"/>
      </w:pPr>
      <w:r>
        <w:t xml:space="preserve">2.7 Paso 3: Resultado y exportar</w:t>
      </w:r>
    </w:p>
    <w:p>
      <w:pPr>
        <w:spacing w:after="120" w:line="290"/>
      </w:pPr>
      <w:r>
        <w:t xml:space="preserve">La tabla final junta las partidas de </w:t>
      </w:r>
      <w:r>
        <w:rPr>
          <w:b/>
          <w:bCs/>
        </w:rPr>
        <w:t xml:space="preserve">todas</w:t>
      </w:r>
      <w:r>
        <w:t xml:space="preserve"> las facturas cargadas, solo con las columnas elegidas.</w:t>
      </w:r>
    </w:p>
    <w:p>
      <w:pPr>
        <w:spacing w:after="60" w:before="120"/>
        <w:jc w:val="center"/>
      </w:pPr>
      <w:r>
        <w:drawing>
          <wp:inline distT="0" distB="0" distL="0" distR="0">
            <wp:extent cx="5905500" cy="2724150"/>
            <wp:effectExtent t="0" r="0" b="0" l="0"/>
            <wp:docPr id="1" name="06_resultado.png" descr="Resultado con dos facturas, incluyendo proveedor y folio." title="Resultado con dos facturas, incluyendo proveedor y 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724150"/>
                    </a:xfrm>
                    <a:prstGeom prst="rect">
                      <a:avLst/>
                    </a:prstGeom>
                  </pic:spPr>
                </pic:pic>
              </a:graphicData>
            </a:graphic>
          </wp:inline>
        </w:drawing>
      </w:r>
    </w:p>
    <w:p>
      <w:pPr>
        <w:spacing w:after="200"/>
        <w:jc w:val="center"/>
      </w:pPr>
      <w:r>
        <w:rPr>
          <w:i/>
          <w:iCs/>
          <w:color w:val="5F5A52"/>
          <w:sz w:val="18"/>
          <w:szCs w:val="18"/>
        </w:rPr>
        <w:t xml:space="preserve">Figura 8. Resultado con dos facturas, incluyendo proveedor y 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Botón u opción</w:t>
            </w:r>
          </w:p>
        </w:tc>
        <w:tc>
          <w:tcPr>
            <w:tcW w:type="dxa" w:w="63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Qué hace</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Incluir proveedor y folio</w:t>
            </w:r>
          </w:p>
        </w:tc>
        <w:tc>
          <w:tcPr>
            <w:tcW w:type="dxa" w:w="63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Agrega al inicio las columnas Proveedor y Folio. Útil cuando se cargan varias facturas.</w:t>
            </w:r>
          </w:p>
        </w:tc>
      </w:tr>
      <w:tr>
        <w:trPr>
          <w:cantSplit/>
        </w:trPr>
        <w:tc>
          <w:tcPr>
            <w:tcW w:type="dxa" w:w="3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Copiar para Excel</w:t>
            </w:r>
          </w:p>
        </w:tc>
        <w:tc>
          <w:tcPr>
            <w:tcW w:type="dxa" w:w="63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Copia la tabla con encabezados. En Excel, selecciona una celda y pega (Ctrl + V).</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Descargar Excel (plantilla)</w:t>
            </w:r>
          </w:p>
        </w:tc>
        <w:tc>
          <w:tcPr>
            <w:tcW w:type="dxa" w:w="63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Descarga un .xlsx con el formato de la plantilla </w:t>
            </w:r>
            <w:r>
              <w:rPr>
                <w:b/>
                <w:bCs/>
                <w:sz w:val="19"/>
                <w:szCs w:val="19"/>
              </w:rPr>
              <w:t xml:space="preserve">Partidas de compra</w:t>
            </w:r>
            <w:r>
              <w:rPr>
                <w:sz w:val="19"/>
                <w:szCs w:val="19"/>
              </w:rPr>
              <w:t xml:space="preserve"> del sistema (Artículo, Cantidad y Costo), listo para importar (ver 2.8).</w:t>
            </w:r>
          </w:p>
        </w:tc>
      </w:tr>
      <w:tr>
        <w:trPr>
          <w:cantSplit/>
        </w:trPr>
        <w:tc>
          <w:tcPr>
            <w:tcW w:type="dxa" w:w="3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Descargar CSV</w:t>
            </w:r>
          </w:p>
        </w:tc>
        <w:tc>
          <w:tcPr>
            <w:tcW w:type="dxa" w:w="63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Descarga un archivo .csv que abre directo en Excel, con acentos correctos.</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Quitar todas</w:t>
            </w:r>
          </w:p>
        </w:tc>
        <w:tc>
          <w:tcPr>
            <w:tcW w:type="dxa" w:w="63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Limpia todas las facturas para empezar de nuevo.</w:t>
            </w:r>
          </w:p>
        </w:tc>
      </w:tr>
    </w:tbl>
    <w:p>
      <w:pPr>
        <w:pBdr>
          <w:left w:val="single" w:color="FFCE00" w:sz="24" w:space="8"/>
        </w:pBdr>
        <w:shd w:fill="FFF8D6" w:val="clear"/>
        <w:spacing w:after="180" w:before="120" w:line="280"/>
        <w:ind w:left="160" w:right="160"/>
      </w:pPr>
      <w:r>
        <w:rPr>
          <w:b/>
          <w:bCs/>
        </w:rPr>
        <w:t xml:space="preserve">Revisa antes de usar:  </w:t>
      </w:r>
      <w:r>
        <w:t xml:space="preserve">si un precio aparece en </w:t>
      </w:r>
      <w:r>
        <w:rPr>
          <w:b/>
          <w:bCs/>
        </w:rPr>
        <w:t xml:space="preserve">rojo</w:t>
      </w:r>
      <w:r>
        <w:t xml:space="preserve">, esa columna no trae un número válido; revisa que la columna elegida sea la correcta.</w:t>
      </w:r>
    </w:p>
    <w:p>
      <w:pPr>
        <w:pStyle w:val="Heading2"/>
      </w:pPr>
      <w:r>
        <w:t xml:space="preserve">2.8 Descargar Excel con la plantilla del sistema</w:t>
      </w:r>
    </w:p>
    <w:p>
      <w:pPr>
        <w:spacing w:after="120" w:line="290"/>
      </w:pPr>
      <w:r>
        <w:t xml:space="preserve">El botón </w:t>
      </w:r>
      <w:r>
        <w:rPr>
          <w:b/>
          <w:bCs/>
        </w:rPr>
        <w:t xml:space="preserve">Descargar Excel (plantilla)</w:t>
      </w:r>
      <w:r>
        <w:t xml:space="preserve"> genera un archivo con la hoja </w:t>
      </w:r>
      <w:r>
        <w:rPr>
          <w:b/>
          <w:bCs/>
        </w:rPr>
        <w:t xml:space="preserve">Partidas de compra</w:t>
      </w:r>
      <w:r>
        <w:t xml:space="preserve">, con los mismos encabezados, anchos y formato que la plantilla que usa el sistema para importar compras. Se descarga listo para subirlo, sin tener que acomodar nada.</w:t>
      </w:r>
    </w:p>
    <w:p>
      <w:pPr>
        <w:spacing w:after="120" w:line="290"/>
      </w:pPr>
      <w:r>
        <w:t xml:space="preserve">A diferencia de los otros botones, este no usa las columnas que elegiste en el paso 2: siempre genera las tres columnas de la 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Columna de la plantilla</w:t>
            </w:r>
          </w:p>
        </w:tc>
        <w:tc>
          <w:tcPr>
            <w:tcW w:type="dxa" w:w="63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Qué se pone</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Artículo</w:t>
            </w:r>
          </w:p>
        </w:tc>
        <w:tc>
          <w:tcPr>
            <w:tcW w:type="dxa" w:w="63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El código (la columna elegida como </w:t>
            </w:r>
            <w:r>
              <w:rPr>
                <w:b/>
                <w:bCs/>
                <w:sz w:val="19"/>
                <w:szCs w:val="19"/>
              </w:rPr>
              <w:t xml:space="preserve">Código</w:t>
            </w:r>
            <w:r>
              <w:rPr>
                <w:sz w:val="19"/>
                <w:szCs w:val="19"/>
              </w:rPr>
              <w:t xml:space="preserve"> en el paso 2).</w:t>
            </w:r>
          </w:p>
        </w:tc>
      </w:tr>
      <w:tr>
        <w:trPr>
          <w:cantSplit/>
        </w:trPr>
        <w:tc>
          <w:tcPr>
            <w:tcW w:type="dxa" w:w="3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Cantidad</w:t>
            </w:r>
          </w:p>
        </w:tc>
        <w:tc>
          <w:tcPr>
            <w:tcW w:type="dxa" w:w="63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La cantidad de la partida, sin ceros de más (30, no 30.000000).</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Costo</w:t>
            </w:r>
          </w:p>
        </w:tc>
        <w:tc>
          <w:tcPr>
            <w:tcW w:type="dxa" w:w="63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El precio unitario. Si está marcada la casilla de restar descuento, ya viene con el descuento aplicado.</w:t>
            </w:r>
          </w:p>
        </w:tc>
      </w:tr>
    </w:tbl>
    <w:p>
      <w:pPr>
        <w:pBdr>
          <w:left w:val="single" w:color="FFCE00" w:sz="24" w:space="8"/>
        </w:pBdr>
        <w:shd w:fill="FFF8D6" w:val="clear"/>
        <w:spacing w:after="180" w:before="120" w:line="280"/>
        <w:ind w:left="160" w:right="160"/>
      </w:pPr>
      <w:r>
        <w:rPr>
          <w:b/>
          <w:bCs/>
        </w:rPr>
        <w:t xml:space="preserve">Facturas con descuento:  </w:t>
      </w:r>
      <w:r>
        <w:t xml:space="preserve">la plantilla no tiene columna de descuento, así que el descuento debe ir incluido en el Costo. Si la factura trae descuento y la casilla del paso 2 no está marcada, la app avisa antes de descargar para que el Costo no salga sin descontar.</w:t>
      </w:r>
    </w:p>
    <w:p>
      <w:pPr>
        <w:pBdr>
          <w:left w:val="single" w:color="FFCE00" w:sz="24" w:space="8"/>
        </w:pBdr>
        <w:shd w:fill="FFF8D6" w:val="clear"/>
        <w:spacing w:after="180" w:before="120" w:line="280"/>
        <w:ind w:left="160" w:right="160"/>
      </w:pPr>
      <w:r>
        <w:rPr>
          <w:b/>
          <w:bCs/>
        </w:rPr>
        <w:t xml:space="preserve">Importante:  </w:t>
      </w:r>
      <w:r>
        <w:t xml:space="preserve">el archivo trae el </w:t>
      </w:r>
      <w:r>
        <w:rPr>
          <w:b/>
          <w:bCs/>
        </w:rPr>
        <w:t xml:space="preserve">código del proveedor</w:t>
      </w:r>
      <w:r>
        <w:t xml:space="preserve">, no el código interno del inventario. Si el sistema necesita el código interno, hay que traducirlo antes de importar (ver la mejora 1 en el capítulo 5).</w:t>
      </w:r>
    </w:p>
    <w:p>
      <w:pPr>
        <w:spacing w:after="120" w:line="290"/>
      </w:pPr>
      <w:r>
        <w:t xml:space="preserve">Si en el futuro cambia la plantilla o alguna columna debe llenarse distinto, se ajusta en un solo lugar: el arreglo </w:t>
      </w:r>
      <w:r>
        <w:rPr>
          <w:rFonts w:ascii="Consolas" w:cs="Consolas" w:eastAsia="Consolas" w:hAnsi="Consolas"/>
          <w:sz w:val="19"/>
          <w:szCs w:val="19"/>
          <w:shd w:fill="F3F1EC" w:val="clear"/>
        </w:rPr>
        <w:t xml:space="preserve">PLANTILLA</w:t>
      </w:r>
      <w:r>
        <w:t xml:space="preserve"> de </w:t>
      </w:r>
      <w:r>
        <w:rPr>
          <w:rFonts w:ascii="Consolas" w:cs="Consolas" w:eastAsia="Consolas" w:hAnsi="Consolas"/>
          <w:sz w:val="19"/>
          <w:szCs w:val="19"/>
          <w:shd w:fill="F3F1EC" w:val="clear"/>
        </w:rPr>
        <w:t xml:space="preserve">js/plantilla.js</w:t>
      </w:r>
      <w:r>
        <w:t xml:space="preserve"> (ver 4.8).</w:t>
      </w:r>
    </w:p>
    <w:p>
      <w:pPr>
        <w:pStyle w:val="Heading2"/>
      </w:pPr>
      <w:r>
        <w:t xml:space="preserve">2.9 Mensajes y solución de problemas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rPr>
          <w:tblHeader/>
        </w:trPr>
        <w:tc>
          <w:tcPr>
            <w:tcW w:type="dxa" w:w="30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Mensaje o situación</w:t>
            </w:r>
          </w:p>
        </w:tc>
        <w:tc>
          <w:tcPr>
            <w:tcW w:type="dxa" w:w="31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Causa</w:t>
            </w:r>
          </w:p>
        </w:tc>
        <w:tc>
          <w:tcPr>
            <w:tcW w:type="dxa" w:w="32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Qué hacer</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"es PDF. Sube el XML de esa factura"</w:t>
            </w:r>
          </w:p>
        </w:tc>
        <w:tc>
          <w:tcPr>
            <w:tcW w:type="dxa" w:w="31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Se cargó el PDF.</w:t>
            </w:r>
          </w:p>
        </w:tc>
        <w:tc>
          <w:tcPr>
            <w:tcW w:type="dxa" w:w="32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Pide o busca el XML en el correo del proveedor.</w:t>
            </w:r>
          </w:p>
        </w:tc>
      </w:tr>
      <w:tr>
        <w:trPr>
          <w:cantSplit/>
        </w:trPr>
        <w:tc>
          <w:tcPr>
            <w:tcW w:type="dxa" w:w="3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"no es un archivo XML"</w:t>
            </w:r>
          </w:p>
        </w:tc>
        <w:tc>
          <w:tcPr>
            <w:tcW w:type="dxa" w:w="31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El archivo tiene otra extensión.</w:t>
            </w:r>
          </w:p>
        </w:tc>
        <w:tc>
          <w:tcPr>
            <w:tcW w:type="dxa" w:w="32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Carga solo archivos .xml.</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"el archivo no es un XML válido"</w:t>
            </w:r>
          </w:p>
        </w:tc>
        <w:tc>
          <w:tcPr>
            <w:tcW w:type="dxa" w:w="31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El archivo está dañado o incompleto.</w:t>
            </w:r>
          </w:p>
        </w:tc>
        <w:tc>
          <w:tcPr>
            <w:tcW w:type="dxa" w:w="32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Descárgalo otra vez o pídelo al proveedor.</w:t>
            </w:r>
          </w:p>
        </w:tc>
      </w:tr>
      <w:tr>
        <w:trPr>
          <w:cantSplit/>
        </w:trPr>
        <w:tc>
          <w:tcPr>
            <w:tcW w:type="dxa" w:w="3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"no es un CFDI"</w:t>
            </w:r>
          </w:p>
        </w:tc>
        <w:tc>
          <w:tcPr>
            <w:tcW w:type="dxa" w:w="31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Es un XML, pero no es una factura (por ejemplo un acuse).</w:t>
            </w:r>
          </w:p>
        </w:tc>
        <w:tc>
          <w:tcPr>
            <w:tcW w:type="dxa" w:w="32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Verifica que sea el XML de la factura.</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"es un complemento de pago (REP), no una factura"</w:t>
            </w:r>
          </w:p>
        </w:tc>
        <w:tc>
          <w:tcPr>
            <w:tcW w:type="dxa" w:w="31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El proveedor manda también el XML del pago de facturas anteriores. Solo trae una partida llamada "Pago" con valor 0.</w:t>
            </w:r>
          </w:p>
        </w:tc>
        <w:tc>
          <w:tcPr>
            <w:tcW w:type="dxa" w:w="32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Busca el XML de la factura de compra; se distingue porque su nombre suele traer la serie y el folio, no el UUID del pago.</w:t>
            </w:r>
          </w:p>
        </w:tc>
      </w:tr>
      <w:tr>
        <w:trPr>
          <w:cantSplit/>
        </w:trPr>
        <w:tc>
          <w:tcPr>
            <w:tcW w:type="dxa" w:w="3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"es un comprobante de traslado / recibo de nómina"</w:t>
            </w:r>
          </w:p>
        </w:tc>
        <w:tc>
          <w:tcPr>
            <w:tcW w:type="dxa" w:w="31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El XML es de otro tipo de CFDI.</w:t>
            </w:r>
          </w:p>
        </w:tc>
        <w:tc>
          <w:tcPr>
            <w:tcW w:type="dxa" w:w="32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Usa el XML de la factura de compra.</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"no tiene partidas"</w:t>
            </w:r>
          </w:p>
        </w:tc>
        <w:tc>
          <w:tcPr>
            <w:tcW w:type="dxa" w:w="31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El CFDI no trae conceptos.</w:t>
            </w:r>
          </w:p>
        </w:tc>
        <w:tc>
          <w:tcPr>
            <w:tcW w:type="dxa" w:w="32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Revisa que sea la factura correcta.</w:t>
            </w:r>
          </w:p>
        </w:tc>
      </w:tr>
      <w:tr>
        <w:trPr>
          <w:cantSplit/>
        </w:trPr>
        <w:tc>
          <w:tcPr>
            <w:tcW w:type="dxa" w:w="3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"esa factura ya estaba cargada"</w:t>
            </w:r>
          </w:p>
        </w:tc>
        <w:tc>
          <w:tcPr>
            <w:tcW w:type="dxa" w:w="31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Mismo folio fiscal (UUID).</w:t>
            </w:r>
          </w:p>
        </w:tc>
        <w:tc>
          <w:tcPr>
            <w:tcW w:type="dxa" w:w="32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Nada; se evita duplicar partidas.</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"Columnas sin elegir: …"</w:t>
            </w:r>
          </w:p>
        </w:tc>
        <w:tc>
          <w:tcPr>
            <w:tcW w:type="dxa" w:w="31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Una columna activa no tiene columna del XML en esa factura.</w:t>
            </w:r>
          </w:p>
        </w:tc>
        <w:tc>
          <w:tcPr>
            <w:tcW w:type="dxa" w:w="32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Selecciona la factura y elige la columna, o quita la columna si no se necesita.</w:t>
            </w:r>
          </w:p>
        </w:tc>
      </w:tr>
      <w:tr>
        <w:trPr>
          <w:cantSplit/>
        </w:trPr>
        <w:tc>
          <w:tcPr>
            <w:tcW w:type="dxa" w:w="3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Precio en rojo</w:t>
            </w:r>
          </w:p>
        </w:tc>
        <w:tc>
          <w:tcPr>
            <w:tcW w:type="dxa" w:w="31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La columna elegida no tiene números.</w:t>
            </w:r>
          </w:p>
        </w:tc>
        <w:tc>
          <w:tcPr>
            <w:tcW w:type="dxa" w:w="32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Elige la columna correcta en el paso 2.</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No aparece "Instalar app"</w:t>
            </w:r>
          </w:p>
        </w:tc>
        <w:tc>
          <w:tcPr>
            <w:tcW w:type="dxa" w:w="31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Se abrió desde la carpeta, ya está instalada, o el navegador no lo permite.</w:t>
            </w:r>
          </w:p>
        </w:tc>
        <w:tc>
          <w:tcPr>
            <w:tcW w:type="dxa" w:w="32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Ábrela desde su dirección https con Chrome o Edge.</w:t>
            </w:r>
          </w:p>
        </w:tc>
      </w:tr>
      <w:tr>
        <w:trPr>
          <w:cantSplit/>
        </w:trPr>
        <w:tc>
          <w:tcPr>
            <w:tcW w:type="dxa" w:w="3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En otra computadora no están mis columnas</w:t>
            </w:r>
          </w:p>
        </w:tc>
        <w:tc>
          <w:tcPr>
            <w:tcW w:type="dxa" w:w="31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La configuración se guarda en cada equipo.</w:t>
            </w:r>
          </w:p>
        </w:tc>
        <w:tc>
          <w:tcPr>
            <w:tcW w:type="dxa" w:w="32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Configúrala una vez en ese equipo.</w:t>
            </w:r>
          </w:p>
        </w:tc>
      </w:tr>
    </w:tbl>
    <w:p>
      <w:pPr>
        <w:pStyle w:val="Heading2"/>
      </w:pPr>
      <w:r>
        <w:t xml:space="preserve">2.10 Preguntas frecuentes</w:t>
      </w:r>
    </w:p>
    <w:p>
      <w:pPr>
        <w:spacing w:after="120" w:line="290"/>
      </w:pPr>
      <w:r>
        <w:rPr>
          <w:b/>
          <w:bCs/>
        </w:rPr>
        <w:t xml:space="preserve">¿Las facturas se suben a internet?</w:t>
      </w:r>
      <w:r>
        <w:t xml:space="preserve"> No. Todo se procesa en el equipo; los archivos no salen de la computadora.</w:t>
      </w:r>
    </w:p>
    <w:p>
      <w:pPr>
        <w:spacing w:after="120" w:line="290"/>
      </w:pPr>
      <w:r>
        <w:rPr>
          <w:b/>
          <w:bCs/>
        </w:rPr>
        <w:t xml:space="preserve">¿Puedo cargar facturas de varios proveedores al mismo tiempo?</w:t>
      </w:r>
      <w:r>
        <w:t xml:space="preserve"> Sí. Cada una usa las columnas configuradas para su proveedor y el resultado las junta en una sola tabla.</w:t>
      </w:r>
    </w:p>
    <w:p>
      <w:pPr>
        <w:spacing w:after="120" w:line="290"/>
      </w:pPr>
      <w:r>
        <w:rPr>
          <w:b/>
          <w:bCs/>
        </w:rPr>
        <w:t xml:space="preserve">¿Por qué el XML y no el PDF?</w:t>
      </w:r>
      <w:r>
        <w:t xml:space="preserve"> El XML es el documento fiscal oficial y tiene la misma estructura para todos los proveedores, así que la lectura es exacta. El PDF es solo una representación impresa y cambia con cada proveedor.</w:t>
      </w:r>
    </w:p>
    <w:p>
      <w:pPr>
        <w:spacing w:after="120" w:line="290"/>
      </w:pPr>
      <w:r>
        <w:rPr>
          <w:b/>
          <w:bCs/>
        </w:rPr>
        <w:t xml:space="preserve">¿Por qué a veces el XML del proveedor no sirve?</w:t>
      </w:r>
      <w:r>
        <w:t xml:space="preserve"> Porque hay varios tipos de CFDI y no todos son facturas. El más común es el complemento de pago (REP), que solo comprueba el pago de facturas anteriores: trae una sola partida llamada "Pago" con valor cero, así que no hay nada que extraer. La app lo detecta y lo rechaza con un aviso.</w:t>
      </w:r>
    </w:p>
    <w:p>
      <w:pPr>
        <w:spacing w:after="60" w:before="120"/>
        <w:jc w:val="center"/>
      </w:pPr>
      <w:r>
        <w:drawing>
          <wp:inline distT="0" distB="0" distL="0" distR="0">
            <wp:extent cx="5905500" cy="428625"/>
            <wp:effectExtent t="0" r="0" b="0" l="0"/>
            <wp:docPr id="1" name="09_aviso.png" descr="Aviso al cargar un complemento de pago." title="Aviso al cargar un complemento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428625"/>
                    </a:xfrm>
                    <a:prstGeom prst="rect">
                      <a:avLst/>
                    </a:prstGeom>
                  </pic:spPr>
                </pic:pic>
              </a:graphicData>
            </a:graphic>
          </wp:inline>
        </w:drawing>
      </w:r>
    </w:p>
    <w:p>
      <w:pPr>
        <w:spacing w:after="200"/>
        <w:jc w:val="center"/>
      </w:pPr>
      <w:r>
        <w:rPr>
          <w:i/>
          <w:iCs/>
          <w:color w:val="5F5A52"/>
          <w:sz w:val="18"/>
          <w:szCs w:val="18"/>
        </w:rPr>
        <w:t xml:space="preserve">Figura 9. Aviso al cargar un complemento de pago.</w:t>
      </w:r>
    </w:p>
    <w:p>
      <w:pPr>
        <w:spacing w:after="120" w:line="290"/>
      </w:pPr>
      <w:r>
        <w:rPr>
          <w:b/>
          <w:bCs/>
        </w:rPr>
        <w:t xml:space="preserve">¿Y las notas de crédito?</w:t>
      </w:r>
      <w:r>
        <w:t xml:space="preserve"> Sí se procesan: la app las acepta y marca la tarjeta con la etiqueta </w:t>
      </w:r>
      <w:r>
        <w:rPr>
          <w:b/>
          <w:bCs/>
        </w:rPr>
        <w:t xml:space="preserve">Nota de crédito</w:t>
      </w:r>
      <w:r>
        <w:t xml:space="preserve">, para que no se confundan con una compra.</w:t>
      </w:r>
    </w:p>
    <w:p>
      <w:pPr>
        <w:spacing w:after="120" w:line="290"/>
      </w:pPr>
      <w:r>
        <w:rPr>
          <w:b/>
          <w:bCs/>
        </w:rPr>
        <w:t xml:space="preserve">¿Qué pasa si borro los datos del navegador?</w:t>
      </w:r>
      <w:r>
        <w:t xml:space="preserve"> Se pierden las columnas guardadas y la app vuelve a la configuración inicial. Las facturas no se ven afectadas.</w:t>
      </w:r>
    </w:p>
    <w:p>
      <w:pPr>
        <w:pStyle w:val="Heading1"/>
        <w:pageBreakBefore/>
      </w:pPr>
      <w:r>
        <w:t xml:space="preserve">3. Manual: revisión de mercancía</w:t>
      </w:r>
    </w:p>
    <w:p>
      <w:pPr>
        <w:spacing w:after="120" w:line="290"/>
      </w:pPr>
      <w:r>
        <w:t xml:space="preserve">Esta pantalla sirve para checar la mercancía cuando llega del proveedor: se cargan los XML de las facturas y se va contando cada pieza. La app lleva la cuenta y al final indica qué faltó y qué llegó de más.</w:t>
      </w:r>
    </w:p>
    <w:p>
      <w:pPr>
        <w:spacing w:after="120" w:line="290"/>
      </w:pPr>
      <w:r>
        <w:t xml:space="preserve">Una </w:t>
      </w:r>
      <w:r>
        <w:rPr>
          <w:b/>
          <w:bCs/>
        </w:rPr>
        <w:t xml:space="preserve">revisión</w:t>
      </w:r>
      <w:r>
        <w:t xml:space="preserve"> puede tener </w:t>
      </w:r>
      <w:r>
        <w:rPr>
          <w:b/>
          <w:bCs/>
        </w:rPr>
        <w:t xml:space="preserve">varias facturas</w:t>
      </w:r>
      <w:r>
        <w:t xml:space="preserve">: pasa cuando un proveedor manda dos facturas del mismo pedido, o cuando en el mismo envío de paquetería llega mercancía de dos proveedores. Se cuentan todas juntas y el reporte las separa.</w:t>
      </w:r>
    </w:p>
    <w:p>
      <w:pPr>
        <w:spacing w:after="120" w:line="290"/>
      </w:pPr>
      <w:r>
        <w:t xml:space="preserve">Se abre desde el menú de la cabecera, en </w:t>
      </w:r>
      <w:r>
        <w:rPr>
          <w:b/>
          <w:bCs/>
        </w:rPr>
        <w:t xml:space="preserve">Revisión de mercancía</w:t>
      </w:r>
      <w:r>
        <w:t xml:space="preserve">.</w:t>
      </w:r>
    </w:p>
    <w:p>
      <w:pPr>
        <w:pStyle w:val="Heading2"/>
      </w:pPr>
      <w:r>
        <w:t xml:space="preserve">3.1 Cómo contar: tres formas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00"/>
        <w:gridCol w:w="2660"/>
      </w:tblGrid>
      <w:tr>
        <w:trPr>
          <w:tblHeader/>
        </w:trPr>
        <w:tc>
          <w:tcPr>
            <w:tcW w:type="dxa" w:w="18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Forma</w:t>
            </w:r>
          </w:p>
        </w:tc>
        <w:tc>
          <w:tcPr>
            <w:tcW w:type="dxa" w:w="49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Cómo funciona</w:t>
            </w:r>
          </w:p>
        </w:tc>
        <w:tc>
          <w:tcPr>
            <w:tcW w:type="dxa" w:w="26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Cuándo conviene</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b/>
                <w:bCs/>
                <w:sz w:val="19"/>
                <w:szCs w:val="19"/>
              </w:rPr>
              <w:t xml:space="preserve">Pistola de código de barras</w:t>
            </w:r>
          </w:p>
        </w:tc>
        <w:tc>
          <w:tcPr>
            <w:tcW w:type="dxa" w:w="49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Las pistolas (USB o Bluetooth) se comportan como un teclado: teclean el código y dan Enter. No hay nada que instalar ni configurar: basta con que el recuadro amarillo tenga el cursor, y la app se encarga de mantenerlo ahí.</w:t>
            </w:r>
          </w:p>
        </w:tc>
        <w:tc>
          <w:tcPr>
            <w:tcW w:type="dxa" w:w="26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Es la forma más rápida y la recomendada para el mostrador o el almacén.</w:t>
            </w:r>
          </w:p>
        </w:tc>
      </w:tr>
      <w:tr>
        <w:trPr>
          <w:cantSplit/>
        </w:trPr>
        <w:tc>
          <w:tcPr>
            <w:tcW w:type="dxa" w:w="1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b/>
                <w:bCs/>
                <w:sz w:val="19"/>
                <w:szCs w:val="19"/>
              </w:rPr>
              <w:t xml:space="preserve">Tecleado</w:t>
            </w:r>
          </w:p>
        </w:tc>
        <w:tc>
          <w:tcPr>
            <w:tcW w:type="dxa" w:w="49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Se escribe el código en el mismo recuadro y se da Enter. Funciona igual que la pistola.</w:t>
            </w:r>
          </w:p>
        </w:tc>
        <w:tc>
          <w:tcPr>
            <w:tcW w:type="dxa" w:w="26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Cuando el código de barras está roto o no se deja leer.</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b/>
                <w:bCs/>
                <w:sz w:val="19"/>
                <w:szCs w:val="19"/>
              </w:rPr>
              <w:t xml:space="preserve">Tocando el artículo</w:t>
            </w:r>
          </w:p>
        </w:tc>
        <w:tc>
          <w:tcPr>
            <w:tcW w:type="dxa" w:w="49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En la lista se toca el artículo (su código y descripción) y se abre la misma ventana de cantidad. El buscador ayuda a encontrarlo rápido.</w:t>
            </w:r>
          </w:p>
        </w:tc>
        <w:tc>
          <w:tcPr>
            <w:tcW w:type="dxa" w:w="26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Cuando la caja no trae código de barras o está maltratado.</w:t>
            </w:r>
          </w:p>
        </w:tc>
      </w:tr>
      <w:tr>
        <w:trPr>
          <w:cantSplit/>
        </w:trPr>
        <w:tc>
          <w:tcPr>
            <w:tcW w:type="dxa" w:w="1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b/>
                <w:bCs/>
                <w:sz w:val="19"/>
                <w:szCs w:val="19"/>
              </w:rPr>
              <w:t xml:space="preserve">A mano</w:t>
            </w:r>
          </w:p>
        </w:tc>
        <w:tc>
          <w:tcPr>
            <w:tcW w:type="dxa" w:w="49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Cada artículo tiene botones </w:t>
            </w:r>
            <w:r>
              <w:rPr>
                <w:b/>
                <w:bCs/>
                <w:sz w:val="19"/>
                <w:szCs w:val="19"/>
              </w:rPr>
              <w:t xml:space="preserve">+</w:t>
            </w:r>
            <w:r>
              <w:rPr>
                <w:sz w:val="19"/>
                <w:szCs w:val="19"/>
              </w:rPr>
              <w:t xml:space="preserve"> y </w:t>
            </w:r>
            <w:r>
              <w:rPr>
                <w:b/>
                <w:bCs/>
                <w:sz w:val="19"/>
                <w:szCs w:val="19"/>
              </w:rPr>
              <w:t xml:space="preserve">−</w:t>
            </w:r>
            <w:r>
              <w:rPr>
                <w:sz w:val="19"/>
                <w:szCs w:val="19"/>
              </w:rPr>
              <w:t xml:space="preserve"> para ajustar el conteo pieza por pieza.</w:t>
            </w:r>
          </w:p>
        </w:tc>
        <w:tc>
          <w:tcPr>
            <w:tcW w:type="dxa" w:w="26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Para corregir un conteo.</w:t>
            </w:r>
          </w:p>
        </w:tc>
      </w:tr>
    </w:tbl>
    <w:p>
      <w:pPr>
        <w:pBdr>
          <w:left w:val="single" w:color="FFCE00" w:sz="24" w:space="8"/>
        </w:pBdr>
        <w:shd w:fill="FFF8D6" w:val="clear"/>
        <w:spacing w:after="180" w:before="120" w:line="280"/>
        <w:ind w:left="160" w:right="160"/>
      </w:pPr>
      <w:r>
        <w:rPr>
          <w:b/>
          <w:bCs/>
        </w:rPr>
        <w:t xml:space="preserve">Pistola con celular:  </w:t>
      </w:r>
      <w:r>
        <w:t xml:space="preserve">sí se puede. Una pistola Bluetooth en modo </w:t>
      </w:r>
      <w:r>
        <w:rPr>
          <w:b/>
          <w:bCs/>
        </w:rPr>
        <w:t xml:space="preserve">HID</w:t>
      </w:r>
      <w:r>
        <w:t xml:space="preserve"> se empareja con el celular como si fuera un teclado y funciona igual que en la computadora; no hace falta ningún cable ni programa. En celular, el recuadro toma el cursor a partir del primer código, para no estar abriendo el teclado en pantalla.</w:t>
      </w:r>
    </w:p>
    <w:p>
      <w:pPr>
        <w:pStyle w:val="Heading2"/>
      </w:pPr>
      <w:r>
        <w:t xml:space="preserve">3.2 Empezar una revisión</w:t>
      </w:r>
    </w:p>
    <w:p>
      <w:pPr>
        <w:pStyle w:val="ListParagraph"/>
        <w:numPr>
          <w:ilvl w:val="0"/>
          <w:numId w:val="6"/>
        </w:numPr>
        <w:spacing w:after="60" w:line="280"/>
      </w:pPr>
      <w:r>
        <w:t xml:space="preserve">Abre </w:t>
      </w:r>
      <w:r>
        <w:rPr>
          <w:b/>
          <w:bCs/>
        </w:rPr>
        <w:t xml:space="preserve">Revisión de mercancía</w:t>
      </w:r>
      <w:r>
        <w:t xml:space="preserve"> en el menú.</w:t>
      </w:r>
    </w:p>
    <w:p>
      <w:pPr>
        <w:pStyle w:val="ListParagraph"/>
        <w:numPr>
          <w:ilvl w:val="0"/>
          <w:numId w:val="6"/>
        </w:numPr>
        <w:spacing w:after="60" w:line="280"/>
      </w:pPr>
      <w:r>
        <w:t xml:space="preserve">Arrastra los XML de las facturas, o haz clic para elegirlos. Puedes cargar varios de una vez. Son los mismos XML que usas en el lector de facturas.</w:t>
      </w:r>
    </w:p>
    <w:p>
      <w:pPr>
        <w:pStyle w:val="ListParagraph"/>
        <w:numPr>
          <w:ilvl w:val="0"/>
          <w:numId w:val="6"/>
        </w:numPr>
        <w:spacing w:after="60" w:line="280"/>
      </w:pPr>
      <w:r>
        <w:t xml:space="preserve">La app abre la pantalla de conteo con los artículos de todas las facturas cargadas.</w:t>
      </w:r>
    </w:p>
    <w:p>
      <w:pPr>
        <w:spacing w:after="120" w:line="290"/>
      </w:pPr>
      <w:r>
        <w:t xml:space="preserve">Ya dentro de la revisión, el botón </w:t>
      </w:r>
      <w:r>
        <w:rPr>
          <w:b/>
          <w:bCs/>
        </w:rPr>
        <w:t xml:space="preserve">+ Agregar factura</w:t>
      </w:r>
      <w:r>
        <w:t xml:space="preserve"> suma otra factura sin perder lo que llevas contado. Si arrastras una factura que ya está cargada, la app avisa y no la repite.</w:t>
      </w:r>
    </w:p>
    <w:p>
      <w:pPr>
        <w:pStyle w:val="Heading3"/>
      </w:pPr>
      <w:r>
        <w:t xml:space="preserve">Revisar las columnas antes de contar</w:t>
      </w:r>
    </w:p>
    <w:p>
      <w:pPr>
        <w:spacing w:after="120" w:line="290"/>
      </w:pPr>
      <w:r>
        <w:t xml:space="preserve">Antes de abrir el conteo, la app muestra la factura completa y pregunta </w:t>
      </w:r>
      <w:r>
        <w:rPr>
          <w:b/>
          <w:bCs/>
        </w:rPr>
        <w:t xml:space="preserve">de qué columna sale cada dato</w:t>
      </w:r>
      <w:r>
        <w:t xml:space="preserve">. Esto es necesario porque no todos los proveedores acomodan igual su CFDI: en unos el código del artículo viene en </w:t>
      </w:r>
      <w:r>
        <w:rPr>
          <w:rFonts w:ascii="Consolas" w:cs="Consolas" w:eastAsia="Consolas" w:hAnsi="Consolas"/>
          <w:sz w:val="19"/>
          <w:szCs w:val="19"/>
          <w:shd w:fill="F3F1EC" w:val="clear"/>
        </w:rPr>
        <w:t xml:space="preserve">NoIdentificacion</w:t>
      </w:r>
      <w:r>
        <w:t xml:space="preserve"> y en otros ese campo trae la clave del SAT, y entonces el conteo saldría con datos equivocados.</w:t>
      </w:r>
    </w:p>
    <w:p>
      <w:pPr>
        <w:spacing w:after="60" w:before="120"/>
        <w:jc w:val="center"/>
      </w:pPr>
      <w:r>
        <w:drawing>
          <wp:inline distT="0" distB="0" distL="0" distR="0">
            <wp:extent cx="5905500" cy="3076575"/>
            <wp:effectExtent t="0" r="0" b="0" l="0"/>
            <wp:docPr id="1" name="20_columnas.png" descr="La app muestra la factura y deja elegir las columnas." title="La app muestra la factura y deja elegir las colum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076575"/>
                    </a:xfrm>
                    <a:prstGeom prst="rect">
                      <a:avLst/>
                    </a:prstGeom>
                  </pic:spPr>
                </pic:pic>
              </a:graphicData>
            </a:graphic>
          </wp:inline>
        </w:drawing>
      </w:r>
    </w:p>
    <w:p>
      <w:pPr>
        <w:spacing w:after="200"/>
        <w:jc w:val="center"/>
      </w:pPr>
      <w:r>
        <w:rPr>
          <w:i/>
          <w:iCs/>
          <w:color w:val="5F5A52"/>
          <w:sz w:val="18"/>
          <w:szCs w:val="18"/>
        </w:rPr>
        <w:t xml:space="preserve">Figura 10. La app muestra la factura y deja elegir las columnas.</w:t>
      </w:r>
    </w:p>
    <w:p>
      <w:pPr>
        <w:spacing w:after="120" w:line="290"/>
      </w:pPr>
      <w:r>
        <w:t xml:space="preserve">Arriba van los tres datos que la revisión necesita, cada uno con su color; abajo, la factura tal cual viene en el XML, con las columnas elegidas resaltadas del mismo color. Con eso se ve de un vistazo si los datos son los correctos.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Dato</w:t>
            </w:r>
          </w:p>
        </w:tc>
        <w:tc>
          <w:tcPr>
            <w:tcW w:type="dxa" w:w="69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Columna del XML que se usa normalmente</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Código</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NoIdentificacion</w:t>
            </w:r>
            <w:r>
              <w:rPr>
                <w:sz w:val="19"/>
                <w:szCs w:val="19"/>
              </w:rPr>
              <w:t xml:space="preserve"> (el código del proveedor)</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Descripción</w:t>
            </w:r>
          </w:p>
        </w:tc>
        <w:tc>
          <w:tcPr>
            <w:tcW w:type="dxa" w:w="6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Descripcion</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Cantidad</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Cantidad</w:t>
            </w:r>
          </w:p>
        </w:tc>
      </w:tr>
    </w:tbl>
    <w:p>
      <w:pPr>
        <w:pStyle w:val="ListParagraph"/>
        <w:numPr>
          <w:ilvl w:val="0"/>
          <w:numId w:val="7"/>
        </w:numPr>
        <w:spacing w:after="60" w:line="280"/>
      </w:pPr>
      <w:r>
        <w:t xml:space="preserve">Revisa la tabla: si los datos resaltados son los correctos, da clic en </w:t>
      </w:r>
      <w:r>
        <w:rPr>
          <w:b/>
          <w:bCs/>
        </w:rPr>
        <w:t xml:space="preserve">Usar estas columnas</w:t>
      </w:r>
      <w:r>
        <w:t xml:space="preserve">.</w:t>
      </w:r>
    </w:p>
    <w:p>
      <w:pPr>
        <w:pStyle w:val="ListParagraph"/>
        <w:numPr>
          <w:ilvl w:val="0"/>
          <w:numId w:val="7"/>
        </w:numPr>
        <w:spacing w:after="60" w:line="280"/>
      </w:pPr>
      <w:r>
        <w:t xml:space="preserve">Si algo no cuadra, cambia la columna en la lista de arriba y la tabla se vuelve a marcar al momento.</w:t>
      </w:r>
    </w:p>
    <w:p>
      <w:pPr>
        <w:pStyle w:val="ListParagraph"/>
        <w:numPr>
          <w:ilvl w:val="0"/>
          <w:numId w:val="7"/>
        </w:numPr>
        <w:spacing w:after="60" w:line="280"/>
      </w:pPr>
      <w:r>
        <w:t xml:space="preserve">Si cargaste varias facturas, la app va preguntando una por una y te dice cuántas faltan.</w:t>
      </w:r>
    </w:p>
    <w:p>
      <w:pPr>
        <w:pBdr>
          <w:left w:val="single" w:color="FFCE00" w:sz="24" w:space="8"/>
        </w:pBdr>
        <w:shd w:fill="FFF8D6" w:val="clear"/>
        <w:spacing w:after="180" w:before="120" w:line="280"/>
        <w:ind w:left="160" w:right="160"/>
      </w:pPr>
      <w:r>
        <w:rPr>
          <w:b/>
          <w:bCs/>
        </w:rPr>
        <w:t xml:space="preserve">Se recuerda por proveedor:  </w:t>
      </w:r>
      <w:r>
        <w:t xml:space="preserve">las columnas elegidas se guardan por RFC y se comparten con el lector de facturas, así que a cada proveedor se le configura una sola vez.</w:t>
      </w:r>
    </w:p>
    <w:p>
      <w:pPr>
        <w:spacing w:after="120" w:line="290"/>
      </w:pPr>
      <w:r>
        <w:t xml:space="preserve">Si te equivocaste, no hay que volver a cargar el XML: en la pestaña de la factura, el botón </w:t>
      </w:r>
      <w:r>
        <w:rPr>
          <w:b/>
          <w:bCs/>
        </w:rPr>
        <w:t xml:space="preserve">⋮⋮</w:t>
      </w:r>
      <w:r>
        <w:t xml:space="preserve"> de la esquina vuelve a abrir esta pantalla. Al corregir, </w:t>
      </w:r>
      <w:r>
        <w:rPr>
          <w:b/>
          <w:bCs/>
        </w:rPr>
        <w:t xml:space="preserve">lo que ya llevabas contado y las notas se conservan</w:t>
      </w:r>
      <w:r>
        <w:t xml:space="preserve">, porque cada artículo sigue siendo el mismo renglón de la factura.</w:t>
      </w:r>
    </w:p>
    <w:p>
      <w:pPr>
        <w:spacing w:after="120" w:line="290"/>
      </w:pPr>
      <w:r>
        <w:t xml:space="preserve">Con </w:t>
      </w:r>
      <w:r>
        <w:rPr>
          <w:b/>
          <w:bCs/>
        </w:rPr>
        <w:t xml:space="preserve">Omitir esta factura</w:t>
      </w:r>
      <w:r>
        <w:t xml:space="preserve"> se descarta esa factura y se pasa a la siguiente.</w:t>
      </w:r>
    </w:p>
    <w:p>
      <w:pPr>
        <w:spacing w:after="60" w:before="120"/>
        <w:jc w:val="center"/>
      </w:pPr>
      <w:r>
        <w:drawing>
          <wp:inline distT="0" distB="0" distL="0" distR="0">
            <wp:extent cx="5905500" cy="2400300"/>
            <wp:effectExtent t="0" r="0" b="0" l="0"/>
            <wp:docPr id="1" name="10_recibo_inicio.png" descr="Pantalla para cargar la factura a revisar." title="Pantalla para cargar la factura a revis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400300"/>
                    </a:xfrm>
                    <a:prstGeom prst="rect">
                      <a:avLst/>
                    </a:prstGeom>
                  </pic:spPr>
                </pic:pic>
              </a:graphicData>
            </a:graphic>
          </wp:inline>
        </w:drawing>
      </w:r>
    </w:p>
    <w:p>
      <w:pPr>
        <w:spacing w:after="200"/>
        <w:jc w:val="center"/>
      </w:pPr>
      <w:r>
        <w:rPr>
          <w:i/>
          <w:iCs/>
          <w:color w:val="5F5A52"/>
          <w:sz w:val="18"/>
          <w:szCs w:val="18"/>
        </w:rPr>
        <w:t xml:space="preserve">Figura 11. Pantalla para cargar la factura a revisar.</w:t>
      </w:r>
    </w:p>
    <w:p>
      <w:pPr>
        <w:pStyle w:val="Heading2"/>
      </w:pPr>
      <w:r>
        <w:t xml:space="preserve">3.3 La pantalla de conteo</w:t>
      </w:r>
    </w:p>
    <w:p>
      <w:pPr>
        <w:spacing w:after="60" w:before="120"/>
        <w:jc w:val="center"/>
      </w:pPr>
      <w:r>
        <w:drawing>
          <wp:inline distT="0" distB="0" distL="0" distR="0">
            <wp:extent cx="5905500" cy="3381375"/>
            <wp:effectExtent t="0" r="0" b="0" l="0"/>
            <wp:docPr id="1" name="11_recibo_conteo.png" descr="Conteo en curso: marcador, recuadro de escaneo y artículos." title="Conteo en curso: marcador, recuadro de escaneo y artíc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381375"/>
                    </a:xfrm>
                    <a:prstGeom prst="rect">
                      <a:avLst/>
                    </a:prstGeom>
                  </pic:spPr>
                </pic:pic>
              </a:graphicData>
            </a:graphic>
          </wp:inline>
        </w:drawing>
      </w:r>
    </w:p>
    <w:p>
      <w:pPr>
        <w:spacing w:after="200"/>
        <w:jc w:val="center"/>
      </w:pPr>
      <w:r>
        <w:rPr>
          <w:i/>
          <w:iCs/>
          <w:color w:val="5F5A52"/>
          <w:sz w:val="18"/>
          <w:szCs w:val="18"/>
        </w:rPr>
        <w:t xml:space="preserve">Figura 12. Conteo en curso: marcador, recuadro de escaneo y artículos.</w:t>
      </w:r>
    </w:p>
    <w:p>
      <w:pPr>
        <w:spacing w:after="120" w:line="290"/>
      </w:pPr>
      <w:r>
        <w:t xml:space="preserve">De arriba hacia abajo:</w:t>
      </w:r>
    </w:p>
    <w:p>
      <w:pPr>
        <w:pStyle w:val="ListParagraph"/>
        <w:numPr>
          <w:ilvl w:val="0"/>
          <w:numId w:val="2"/>
        </w:numPr>
        <w:spacing w:after="60" w:line="280"/>
      </w:pPr>
      <w:r>
        <w:rPr>
          <w:b/>
          <w:bCs/>
        </w:rPr>
        <w:t xml:space="preserve">Pestañas de facturas:</w:t>
      </w:r>
      <w:r>
        <w:t xml:space="preserve"> una por cada factura cargada, con su avance. Al dar clic, la lista muestra solo los artículos de esa factura; con </w:t>
      </w:r>
      <w:r>
        <w:rPr>
          <w:b/>
          <w:bCs/>
        </w:rPr>
        <w:t xml:space="preserve">Todas</w:t>
      </w:r>
      <w:r>
        <w:t xml:space="preserve"> se ven todos. La </w:t>
      </w:r>
      <w:r>
        <w:rPr>
          <w:b/>
          <w:bCs/>
        </w:rPr>
        <w:t xml:space="preserve">×</w:t>
      </w:r>
      <w:r>
        <w:t xml:space="preserve"> de cada pestaña quita esa factura de la revisión.</w:t>
      </w:r>
    </w:p>
    <w:p>
      <w:pPr>
        <w:pStyle w:val="ListParagraph"/>
        <w:numPr>
          <w:ilvl w:val="0"/>
          <w:numId w:val="2"/>
        </w:numPr>
        <w:spacing w:after="60" w:line="280"/>
      </w:pPr>
      <w:r>
        <w:rPr>
          <w:b/>
          <w:bCs/>
        </w:rPr>
        <w:t xml:space="preserve">Marcador:</w:t>
      </w:r>
      <w:r>
        <w:t xml:space="preserve"> piezas contadas, piezas de todas las facturas, artículos ya completos, cuántas faltan y cuántas sobran. La barra amarilla muestra el avance.</w:t>
      </w:r>
    </w:p>
    <w:p>
      <w:pPr>
        <w:pStyle w:val="ListParagraph"/>
        <w:numPr>
          <w:ilvl w:val="0"/>
          <w:numId w:val="2"/>
        </w:numPr>
        <w:spacing w:after="60" w:line="280"/>
      </w:pPr>
      <w:r>
        <w:rPr>
          <w:b/>
          <w:bCs/>
        </w:rPr>
        <w:t xml:space="preserve">Recuadro de escaneo:</w:t>
      </w:r>
      <w:r>
        <w:t xml:space="preserve"> aquí entra el código. Debajo aparece el resultado del último escaneo.</w:t>
      </w:r>
    </w:p>
    <w:p>
      <w:pPr>
        <w:pStyle w:val="ListParagraph"/>
        <w:numPr>
          <w:ilvl w:val="0"/>
          <w:numId w:val="2"/>
        </w:numPr>
        <w:spacing w:after="60" w:line="280"/>
      </w:pPr>
      <w:r>
        <w:rPr>
          <w:b/>
          <w:bCs/>
        </w:rPr>
        <w:t xml:space="preserve">Filtros y buscador:</w:t>
      </w:r>
      <w:r>
        <w:t xml:space="preserve"> para ver solo lo pendiente, lo completo o lo que tiene diferencia.</w:t>
      </w:r>
    </w:p>
    <w:p>
      <w:pPr>
        <w:pStyle w:val="ListParagraph"/>
        <w:numPr>
          <w:ilvl w:val="0"/>
          <w:numId w:val="2"/>
        </w:numPr>
        <w:spacing w:after="60" w:line="280"/>
      </w:pPr>
      <w:r>
        <w:rPr>
          <w:b/>
          <w:bCs/>
        </w:rPr>
        <w:t xml:space="preserve">Lista de artículos:</w:t>
      </w:r>
      <w:r>
        <w:t xml:space="preserve"> cada renglón trae el código, la descripción, el conteo (contadas / de factura) y los botones + y −. Cuando hay varias facturas, también muestra a cuál pertenece el artículo.</w:t>
      </w:r>
    </w:p>
    <w:p>
      <w:pPr>
        <w:spacing w:after="120" w:line="290"/>
      </w:pPr>
      <w:r>
        <w:t xml:space="preserve">Los colores del borde izquierdo dicen cómo va cada artículo: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Color</w:t>
            </w:r>
          </w:p>
        </w:tc>
        <w:tc>
          <w:tcPr>
            <w:tcW w:type="dxa" w:w="73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Significa</w:t>
            </w:r>
          </w:p>
        </w:tc>
      </w:tr>
      <w:tr>
        <w:trPr>
          <w:cantSplit/>
        </w:trPr>
        <w:tc>
          <w:tcPr>
            <w:tcW w:type="dxa" w:w="2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Gris</w:t>
            </w:r>
          </w:p>
        </w:tc>
        <w:tc>
          <w:tcPr>
            <w:tcW w:type="dxa" w:w="73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Todavía no se cuenta ninguna pieza.</w:t>
            </w:r>
          </w:p>
        </w:tc>
      </w:tr>
      <w:tr>
        <w:trPr>
          <w:cantSplit/>
        </w:trPr>
        <w:tc>
          <w:tcPr>
            <w:tcW w:type="dxa" w:w="2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Amarillo</w:t>
            </w:r>
          </w:p>
        </w:tc>
        <w:tc>
          <w:tcPr>
            <w:tcW w:type="dxa" w:w="73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Van algunas, pero faltan.</w:t>
            </w:r>
          </w:p>
        </w:tc>
      </w:tr>
      <w:tr>
        <w:trPr>
          <w:cantSplit/>
        </w:trPr>
        <w:tc>
          <w:tcPr>
            <w:tcW w:type="dxa" w:w="2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Verde</w:t>
            </w:r>
          </w:p>
        </w:tc>
        <w:tc>
          <w:tcPr>
            <w:tcW w:type="dxa" w:w="73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Completo: coincide con la factura.</w:t>
            </w:r>
          </w:p>
        </w:tc>
      </w:tr>
      <w:tr>
        <w:trPr>
          <w:cantSplit/>
        </w:trPr>
        <w:tc>
          <w:tcPr>
            <w:tcW w:type="dxa" w:w="2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Naranja</w:t>
            </w:r>
          </w:p>
        </w:tc>
        <w:tc>
          <w:tcPr>
            <w:tcW w:type="dxa" w:w="73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Llegaron más piezas de las que dice la factura.</w:t>
            </w:r>
          </w:p>
        </w:tc>
      </w:tr>
    </w:tbl>
    <w:p>
      <w:pPr>
        <w:spacing w:after="120" w:line="290"/>
      </w:pPr>
      <w:r>
        <w:t xml:space="preserve">Cada escaneo correcto suena agudo y vibra el celular; uno con problema suena grave y vibra distinto. Así se puede contar sin voltear a ver la pantalla.</w:t>
      </w:r>
    </w:p>
    <w:p>
      <w:pPr>
        <w:pStyle w:val="Heading2"/>
      </w:pPr>
      <w:r>
        <w:t xml:space="preserve">3.4 Cuántas piezas llegaron</w:t>
      </w:r>
    </w:p>
    <w:p>
      <w:pPr>
        <w:spacing w:after="120" w:line="290"/>
      </w:pPr>
      <w:r>
        <w:t xml:space="preserve">Cada vez que entra un código, sea de la pistola o tecleado, se abre una ventana que pregunta </w:t>
      </w:r>
      <w:r>
        <w:rPr>
          <w:b/>
          <w:bCs/>
        </w:rPr>
        <w:t xml:space="preserve">cuántas piezas llegaron</w:t>
      </w:r>
      <w:r>
        <w:t xml:space="preserve"> de ese artículo. Así no hay que disparar una vez por pieza: se lee el código de la caja una sola vez y se anota el total.</w:t>
      </w:r>
    </w:p>
    <w:p>
      <w:pPr>
        <w:spacing w:after="60" w:before="120"/>
        <w:jc w:val="center"/>
      </w:pPr>
      <w:r>
        <w:drawing>
          <wp:inline distT="0" distB="0" distL="0" distR="0">
            <wp:extent cx="3143250" cy="2533650"/>
            <wp:effectExtent t="0" r="0" b="0" l="0"/>
            <wp:docPr id="1" name="14_cantidad.png" descr="La app pregunta la cantidad en cada lectura." title="La app pregunta la cantidad en cada l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533650"/>
                    </a:xfrm>
                    <a:prstGeom prst="rect">
                      <a:avLst/>
                    </a:prstGeom>
                  </pic:spPr>
                </pic:pic>
              </a:graphicData>
            </a:graphic>
          </wp:inline>
        </w:drawing>
      </w:r>
    </w:p>
    <w:p>
      <w:pPr>
        <w:spacing w:after="200"/>
        <w:jc w:val="center"/>
      </w:pPr>
      <w:r>
        <w:rPr>
          <w:i/>
          <w:iCs/>
          <w:color w:val="5F5A52"/>
          <w:sz w:val="18"/>
          <w:szCs w:val="18"/>
        </w:rPr>
        <w:t xml:space="preserve">Figura 13. La app pregunta la cantidad en cada lectura.</w:t>
      </w:r>
    </w:p>
    <w:p>
      <w:pPr>
        <w:spacing w:after="120" w:line="290"/>
      </w:pPr>
      <w:r>
        <w:t xml:space="preserve">La ventana muestra el artículo, cuántas piezas trae la factura, cuántas se llevan contadas y cuántas faltan. El recuadro viene lleno con las que faltan, que es el caso más común, y con el número seleccionado para poder teclear otra cantidad de inmediato.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Acción</w:t>
            </w:r>
          </w:p>
        </w:tc>
        <w:tc>
          <w:tcPr>
            <w:tcW w:type="dxa" w:w="65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Qué hace</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Enter (o </w:t>
            </w:r>
            <w:r>
              <w:rPr>
                <w:b/>
                <w:bCs/>
                <w:sz w:val="19"/>
                <w:szCs w:val="19"/>
              </w:rPr>
              <w:t xml:space="preserve">Agregar al conteo</w:t>
            </w:r>
            <w:r>
              <w:rPr>
                <w:sz w:val="19"/>
                <w:szCs w:val="19"/>
              </w:rPr>
              <w:t xml:space="preserve">)</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Suma esa cantidad al artículo y cierra la ventana.</w:t>
            </w:r>
          </w:p>
        </w:tc>
      </w:tr>
      <w:tr>
        <w:trPr>
          <w:cantSplit/>
        </w:trPr>
        <w:tc>
          <w:tcPr>
            <w:tcW w:type="dxa" w:w="2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Botones </w:t>
            </w:r>
            <w:r>
              <w:rPr>
                <w:b/>
                <w:bCs/>
                <w:sz w:val="19"/>
                <w:szCs w:val="19"/>
              </w:rPr>
              <w:t xml:space="preserve">+</w:t>
            </w:r>
            <w:r>
              <w:rPr>
                <w:sz w:val="19"/>
                <w:szCs w:val="19"/>
              </w:rPr>
              <w:t xml:space="preserve"> y </w:t>
            </w:r>
            <w:r>
              <w:rPr>
                <w:b/>
                <w:bCs/>
                <w:sz w:val="19"/>
                <w:szCs w:val="19"/>
              </w:rPr>
              <w:t xml:space="preserve">−</w:t>
            </w:r>
          </w:p>
        </w:tc>
        <w:tc>
          <w:tcPr>
            <w:tcW w:type="dxa" w:w="6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Suben o bajan de uno en uno, para tocar con el dedo.</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b/>
                <w:bCs/>
                <w:sz w:val="19"/>
                <w:szCs w:val="19"/>
              </w:rPr>
              <w:t xml:space="preserve">Cancelar</w:t>
            </w:r>
            <w:r>
              <w:rPr>
                <w:sz w:val="19"/>
                <w:szCs w:val="19"/>
              </w:rPr>
              <w:t xml:space="preserve"> o la tecla Esc</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Cierra sin sumar nada.</w:t>
            </w:r>
          </w:p>
        </w:tc>
      </w:tr>
    </w:tbl>
    <w:p>
      <w:pPr>
        <w:pBdr>
          <w:left w:val="single" w:color="FFCE00" w:sz="24" w:space="8"/>
        </w:pBdr>
        <w:shd w:fill="FFF8D6" w:val="clear"/>
        <w:spacing w:after="180" w:before="120" w:line="280"/>
        <w:ind w:left="160" w:right="160"/>
      </w:pPr>
      <w:r>
        <w:rPr>
          <w:b/>
          <w:bCs/>
        </w:rPr>
        <w:t xml:space="preserve">Se puede leer el mismo código varias veces:  </w:t>
      </w:r>
      <w:r>
        <w:t xml:space="preserve">cada lectura suma a lo que ya llevaba el artículo. Si llegan en dos tarimas, se anota 12 en la primera y 8 en la segunda.</w:t>
      </w:r>
    </w:p>
    <w:p>
      <w:pPr>
        <w:spacing w:after="120" w:line="290"/>
      </w:pPr>
      <w:r>
        <w:t xml:space="preserve">Si el artículo viene en </w:t>
      </w:r>
      <w:r>
        <w:rPr>
          <w:b/>
          <w:bCs/>
        </w:rPr>
        <w:t xml:space="preserve">más de una factura</w:t>
      </w:r>
      <w:r>
        <w:t xml:space="preserve"> de la revisión, antes de preguntar la cantidad la app pregunta a cuál se le carga, mostrando el folio de cada una y cuántas piezas faltan:</w:t>
      </w:r>
    </w:p>
    <w:p>
      <w:pPr>
        <w:spacing w:after="60" w:before="120"/>
        <w:jc w:val="center"/>
      </w:pPr>
      <w:r>
        <w:drawing>
          <wp:inline distT="0" distB="0" distL="0" distR="0">
            <wp:extent cx="3810000" cy="2305050"/>
            <wp:effectExtent t="0" r="0" b="0" l="0"/>
            <wp:docPr id="1" name="18_quefactura.png" descr="El mismo artículo viene en dos facturas: la app pregunta en cuál cargarlo." title="El mismo artículo viene en dos facturas: la app pregunta en cuál carga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2305050"/>
                    </a:xfrm>
                    <a:prstGeom prst="rect">
                      <a:avLst/>
                    </a:prstGeom>
                  </pic:spPr>
                </pic:pic>
              </a:graphicData>
            </a:graphic>
          </wp:inline>
        </w:drawing>
      </w:r>
    </w:p>
    <w:p>
      <w:pPr>
        <w:spacing w:after="200"/>
        <w:jc w:val="center"/>
      </w:pPr>
      <w:r>
        <w:rPr>
          <w:i/>
          <w:iCs/>
          <w:color w:val="5F5A52"/>
          <w:sz w:val="18"/>
          <w:szCs w:val="18"/>
        </w:rPr>
        <w:t xml:space="preserve">Figura 14. El mismo artículo viene en dos facturas: la app pregunta en cuál cargarlo.</w:t>
      </w:r>
    </w:p>
    <w:p>
      <w:pPr>
        <w:spacing w:after="120" w:line="290"/>
      </w:pPr>
      <w:r>
        <w:t xml:space="preserve">Después de escanear, debajo del recuadro aparece el código, </w:t>
      </w:r>
      <w:r>
        <w:rPr>
          <w:b/>
          <w:bCs/>
        </w:rPr>
        <w:t xml:space="preserve">la descripción del artículo</w:t>
      </w:r>
      <w:r>
        <w:t xml:space="preserve">, el folio de su factura y cómo quedó el conteo, para confirmar de un vistazo que se contó lo correcto.</w:t>
      </w:r>
    </w:p>
    <w:p>
      <w:pPr>
        <w:spacing w:after="60" w:before="120"/>
        <w:jc w:val="center"/>
      </w:pPr>
      <w:r>
        <w:drawing>
          <wp:inline distT="0" distB="0" distL="0" distR="0">
            <wp:extent cx="5905500" cy="4086225"/>
            <wp:effectExtent t="0" r="0" b="0" l="0"/>
            <wp:docPr id="1" name="17_multi.png" descr="Revisión de dos facturas de proveedores distintos." title="Revisión de dos facturas de proveedores disti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086225"/>
                    </a:xfrm>
                    <a:prstGeom prst="rect">
                      <a:avLst/>
                    </a:prstGeom>
                  </pic:spPr>
                </pic:pic>
              </a:graphicData>
            </a:graphic>
          </wp:inline>
        </w:drawing>
      </w:r>
    </w:p>
    <w:p>
      <w:pPr>
        <w:spacing w:after="200"/>
        <w:jc w:val="center"/>
      </w:pPr>
      <w:r>
        <w:rPr>
          <w:i/>
          <w:iCs/>
          <w:color w:val="5F5A52"/>
          <w:sz w:val="18"/>
          <w:szCs w:val="18"/>
        </w:rPr>
        <w:t xml:space="preserve">Figura 15. Revisión de dos facturas de proveedores distintos.</w:t>
      </w:r>
    </w:p>
    <w:p>
      <w:pPr>
        <w:pStyle w:val="Heading2"/>
      </w:pPr>
      <w:r>
        <w:t xml:space="preserve">3.5 Contar sin escanear: tocar el artículo</w:t>
      </w:r>
    </w:p>
    <w:p>
      <w:pPr>
        <w:spacing w:after="120" w:line="290"/>
      </w:pPr>
      <w:r>
        <w:t xml:space="preserve">No siempre hay código que leer: la caja llega maltratada, el artículo viene suelto o de plano no trae etiqueta. Para esos casos se toca el artículo en la lista, sobre su código y descripción, y se abre </w:t>
      </w:r>
      <w:r>
        <w:rPr>
          <w:b/>
          <w:bCs/>
        </w:rPr>
        <w:t xml:space="preserve">la misma ventana de cantidad</w:t>
      </w:r>
      <w:r>
        <w:t xml:space="preserve"> que aparece al escanear.</w:t>
      </w:r>
    </w:p>
    <w:p>
      <w:pPr>
        <w:spacing w:after="60" w:before="120"/>
        <w:jc w:val="center"/>
      </w:pPr>
      <w:r>
        <w:drawing>
          <wp:inline distT="0" distB="0" distL="0" distR="0">
            <wp:extent cx="5905500" cy="1581150"/>
            <wp:effectExtent t="0" r="0" b="0" l="0"/>
            <wp:docPr id="1" name="19_tocar.png" descr="Cada artículo de la lista se puede tocar para contarlo." title="Cada artículo de la lista se puede tocar para conta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1581150"/>
                    </a:xfrm>
                    <a:prstGeom prst="rect">
                      <a:avLst/>
                    </a:prstGeom>
                  </pic:spPr>
                </pic:pic>
              </a:graphicData>
            </a:graphic>
          </wp:inline>
        </w:drawing>
      </w:r>
    </w:p>
    <w:p>
      <w:pPr>
        <w:spacing w:after="200"/>
        <w:jc w:val="center"/>
      </w:pPr>
      <w:r>
        <w:rPr>
          <w:i/>
          <w:iCs/>
          <w:color w:val="5F5A52"/>
          <w:sz w:val="18"/>
          <w:szCs w:val="18"/>
        </w:rPr>
        <w:t xml:space="preserve">Figura 16. Cada artículo de la lista se puede tocar para contarlo.</w:t>
      </w:r>
    </w:p>
    <w:p>
      <w:pPr>
        <w:pStyle w:val="ListParagraph"/>
        <w:numPr>
          <w:ilvl w:val="0"/>
          <w:numId w:val="8"/>
        </w:numPr>
        <w:spacing w:after="60" w:line="280"/>
      </w:pPr>
      <w:r>
        <w:t xml:space="preserve">Si la lista es larga, escribe parte del código o de la descripción en el buscador (por ejemplo "KONEPAC" o "550367").</w:t>
      </w:r>
    </w:p>
    <w:p>
      <w:pPr>
        <w:pStyle w:val="ListParagraph"/>
        <w:numPr>
          <w:ilvl w:val="0"/>
          <w:numId w:val="8"/>
        </w:numPr>
        <w:spacing w:after="60" w:line="280"/>
      </w:pPr>
      <w:r>
        <w:t xml:space="preserve">Toca el artículo. Se abre la ventana con las piezas que faltan ya escritas.</w:t>
      </w:r>
    </w:p>
    <w:p>
      <w:pPr>
        <w:pStyle w:val="ListParagraph"/>
        <w:numPr>
          <w:ilvl w:val="0"/>
          <w:numId w:val="8"/>
        </w:numPr>
        <w:spacing w:after="60" w:line="280"/>
      </w:pPr>
      <w:r>
        <w:t xml:space="preserve">Ajusta la cantidad si hace falta y confirma.</w:t>
      </w:r>
    </w:p>
    <w:p>
      <w:pPr>
        <w:pBdr>
          <w:left w:val="single" w:color="FFCE00" w:sz="24" w:space="8"/>
        </w:pBdr>
        <w:shd w:fill="FFF8D6" w:val="clear"/>
        <w:spacing w:after="180" w:before="120" w:line="280"/>
        <w:ind w:left="160" w:right="160"/>
      </w:pPr>
      <w:r>
        <w:rPr>
          <w:b/>
          <w:bCs/>
        </w:rPr>
        <w:t xml:space="preserve">Los botones no cambian:  </w:t>
      </w:r>
      <w:r>
        <w:rPr>
          <w:b/>
          <w:bCs/>
        </w:rPr>
        <w:t xml:space="preserve">+</w:t>
      </w:r>
      <w:r>
        <w:t xml:space="preserve"> y </w:t>
      </w:r>
      <w:r>
        <w:rPr>
          <w:b/>
          <w:bCs/>
        </w:rPr>
        <w:t xml:space="preserve">−</w:t>
      </w:r>
      <w:r>
        <w:t xml:space="preserve"> siguen sumando o restando de uno en uno, y el lápiz sigue abriendo la nota. Solo el código y la descripción abren la ventana de cantidad.</w:t>
      </w:r>
    </w:p>
    <w:p>
      <w:pPr>
        <w:pStyle w:val="Heading2"/>
      </w:pPr>
      <w:r>
        <w:t xml:space="preserve">3.6 Cuando el código no coincide</w:t>
      </w:r>
    </w:p>
    <w:p>
      <w:pPr>
        <w:spacing w:after="120" w:line="290"/>
      </w:pPr>
      <w:r>
        <w:t xml:space="preserve">El código de barras de la caja no siempre es igual al código que trae la factura. La primera vez que pasa, la app pregunta a qué artículo corresponde:</w:t>
      </w:r>
    </w:p>
    <w:p>
      <w:pPr>
        <w:spacing w:after="60" w:before="120"/>
        <w:jc w:val="center"/>
      </w:pPr>
      <w:r>
        <w:drawing>
          <wp:inline distT="0" distB="0" distL="0" distR="0">
            <wp:extent cx="3810000" cy="3933825"/>
            <wp:effectExtent t="0" r="0" b="0" l="0"/>
            <wp:docPr id="1" name="12_recibo_ventana.png" descr="La app pregunta a qué artículo corresponde un código nuevo." title="La app pregunta a qué artículo corresponde un código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3933825"/>
                    </a:xfrm>
                    <a:prstGeom prst="rect">
                      <a:avLst/>
                    </a:prstGeom>
                  </pic:spPr>
                </pic:pic>
              </a:graphicData>
            </a:graphic>
          </wp:inline>
        </w:drawing>
      </w:r>
    </w:p>
    <w:p>
      <w:pPr>
        <w:spacing w:after="200"/>
        <w:jc w:val="center"/>
      </w:pPr>
      <w:r>
        <w:rPr>
          <w:i/>
          <w:iCs/>
          <w:color w:val="5F5A52"/>
          <w:sz w:val="18"/>
          <w:szCs w:val="18"/>
        </w:rPr>
        <w:t xml:space="preserve">Figura 17. La app pregunta a qué artículo corresponde un código nuevo.</w:t>
      </w:r>
    </w:p>
    <w:p>
      <w:pPr>
        <w:pStyle w:val="ListParagraph"/>
        <w:numPr>
          <w:ilvl w:val="0"/>
          <w:numId w:val="9"/>
        </w:numPr>
        <w:spacing w:after="60" w:line="280"/>
      </w:pPr>
      <w:r>
        <w:t xml:space="preserve">Busca el artículo en la lista (por código o por descripción) y da clic.</w:t>
      </w:r>
    </w:p>
    <w:p>
      <w:pPr>
        <w:pStyle w:val="ListParagraph"/>
        <w:numPr>
          <w:ilvl w:val="0"/>
          <w:numId w:val="9"/>
        </w:numPr>
        <w:spacing w:after="60" w:line="280"/>
      </w:pPr>
      <w:r>
        <w:t xml:space="preserve">La app suma la pieza y </w:t>
      </w:r>
      <w:r>
        <w:rPr>
          <w:b/>
          <w:bCs/>
        </w:rPr>
        <w:t xml:space="preserve">guarda la equivalencia para ese proveedor</w:t>
      </w:r>
      <w:r>
        <w:t xml:space="preserve">.</w:t>
      </w:r>
    </w:p>
    <w:p>
      <w:pPr>
        <w:pStyle w:val="ListParagraph"/>
        <w:numPr>
          <w:ilvl w:val="0"/>
          <w:numId w:val="9"/>
        </w:numPr>
        <w:spacing w:after="60" w:line="280"/>
      </w:pPr>
      <w:r>
        <w:t xml:space="preserve">De ahí en adelante ese código de barras se reconoce solo, en esa factura y en todas las siguientes de ese proveedor.</w:t>
      </w:r>
    </w:p>
    <w:p>
      <w:pPr>
        <w:spacing w:after="120" w:line="290"/>
      </w:pPr>
      <w:r>
        <w:t xml:space="preserve">Después de elegir el artículo, la app pregunta la cantidad igual que siempre.</w:t>
      </w:r>
    </w:p>
    <w:p>
      <w:pPr>
        <w:spacing w:after="120" w:line="290"/>
      </w:pPr>
      <w:r>
        <w:t xml:space="preserve">Si la pieza no viene en la factura, se usa </w:t>
      </w:r>
      <w:r>
        <w:rPr>
          <w:b/>
          <w:bCs/>
        </w:rPr>
        <w:t xml:space="preserve">No está en la factura</w:t>
      </w:r>
      <w:r>
        <w:t xml:space="preserve">: pregunta cuántas piezas llegaron, las aparta en la sección </w:t>
      </w:r>
      <w:r>
        <w:rPr>
          <w:b/>
          <w:bCs/>
        </w:rPr>
        <w:t xml:space="preserve">No viene en la factura</w:t>
      </w:r>
      <w:r>
        <w:t xml:space="preserve"> al final de la lista, y salen en el reporte como *No facturado*.</w:t>
      </w:r>
    </w:p>
    <w:p>
      <w:pPr>
        <w:pBdr>
          <w:left w:val="single" w:color="FFCE00" w:sz="24" w:space="8"/>
        </w:pBdr>
        <w:shd w:fill="FFF8D6" w:val="clear"/>
        <w:spacing w:after="180" w:before="120" w:line="280"/>
        <w:ind w:left="160" w:right="160"/>
      </w:pPr>
      <w:r>
        <w:rPr>
          <w:b/>
          <w:bCs/>
        </w:rPr>
        <w:t xml:space="preserve">Cómo se busca el artículo:  </w:t>
      </w:r>
      <w:r>
        <w:t xml:space="preserve">la app primero compara el código tal cual (sin distinguir mayúsculas, guiones ni espacios, así que </w:t>
      </w:r>
      <w:r>
        <w:rPr>
          <w:rFonts w:ascii="Consolas" w:cs="Consolas" w:eastAsia="Consolas" w:hAnsi="Consolas"/>
          <w:sz w:val="19"/>
          <w:szCs w:val="19"/>
          <w:shd w:fill="F3F1EC" w:val="clear"/>
        </w:rPr>
        <w:t xml:space="preserve">a170 70 18x</w:t>
      </w:r>
      <w:r>
        <w:t xml:space="preserve"> encuentra a </w:t>
      </w:r>
      <w:r>
        <w:rPr>
          <w:rFonts w:ascii="Consolas" w:cs="Consolas" w:eastAsia="Consolas" w:hAnsi="Consolas"/>
          <w:sz w:val="19"/>
          <w:szCs w:val="19"/>
          <w:shd w:fill="F3F1EC" w:val="clear"/>
        </w:rPr>
        <w:t xml:space="preserve">A170-70-18X</w:t>
      </w:r>
      <w:r>
        <w:t xml:space="preserve">), luego revisa las equivalencias guardadas y por último busca si un código contiene al otro, siempre que sea la única coincidencia posible.</w:t>
      </w:r>
    </w:p>
    <w:p>
      <w:pPr>
        <w:pStyle w:val="Heading2"/>
      </w:pPr>
      <w:r>
        <w:t xml:space="preserve">3.7 Pausar y continuar</w:t>
      </w:r>
    </w:p>
    <w:p>
      <w:pPr>
        <w:spacing w:after="120" w:line="290"/>
      </w:pPr>
      <w:r>
        <w:t xml:space="preserve">El conteo se guarda solo en el dispositivo, con todas las facturas de la revisión. Se puede cerrar la app, apagar el equipo y seguir después: en la pantalla de carga aparece la sección </w:t>
      </w:r>
      <w:r>
        <w:rPr>
          <w:b/>
          <w:bCs/>
        </w:rPr>
        <w:t xml:space="preserve">Revisiones sin terminar</w:t>
      </w:r>
      <w:r>
        <w:t xml:space="preserve"> con las facturas y el avance de cada una. Con </w:t>
      </w:r>
      <w:r>
        <w:rPr>
          <w:b/>
          <w:bCs/>
        </w:rPr>
        <w:t xml:space="preserve">Cerrar revisión</w:t>
      </w:r>
      <w:r>
        <w:t xml:space="preserve"> se sale sin perder nada, y con la </w:t>
      </w:r>
      <w:r>
        <w:rPr>
          <w:b/>
          <w:bCs/>
        </w:rPr>
        <w:t xml:space="preserve">×</w:t>
      </w:r>
      <w:r>
        <w:t xml:space="preserve"> se borra una revisión que ya no se necesita.</w:t>
      </w:r>
    </w:p>
    <w:p>
      <w:pPr>
        <w:pBdr>
          <w:left w:val="single" w:color="FFCE00" w:sz="24" w:space="8"/>
        </w:pBdr>
        <w:shd w:fill="FFF8D6" w:val="clear"/>
        <w:spacing w:after="180" w:before="120" w:line="280"/>
        <w:ind w:left="160" w:right="160"/>
      </w:pPr>
      <w:r>
        <w:rPr>
          <w:b/>
          <w:bCs/>
        </w:rPr>
        <w:t xml:space="preserve">Cada equipo lleva su propio conteo:  </w:t>
      </w:r>
      <w:r>
        <w:t xml:space="preserve">si empiezas en la computadora, no puedes continuar en el celular. Conviene revisar cada factura en un solo dispositivo.</w:t>
      </w:r>
    </w:p>
    <w:p>
      <w:pPr>
        <w:pStyle w:val="Heading2"/>
      </w:pPr>
      <w:r>
        <w:t xml:space="preserve">3.8 Notas por artículo</w:t>
      </w:r>
    </w:p>
    <w:p>
      <w:pPr>
        <w:spacing w:after="120" w:line="290"/>
      </w:pPr>
      <w:r>
        <w:t xml:space="preserve">Cada artículo tiene un botón con un lápiz (</w:t>
      </w:r>
      <w:r>
        <w:rPr>
          <w:b/>
          <w:bCs/>
        </w:rPr>
        <w:t xml:space="preserve">✎</w:t>
      </w:r>
      <w:r>
        <w:t xml:space="preserve">) para escribir una nota: por qué faltó, si llegó dañado, si el proveedor lo va a mandar después. La nota se ve debajo del artículo en la lista y </w:t>
      </w:r>
      <w:r>
        <w:rPr>
          <w:b/>
          <w:bCs/>
        </w:rPr>
        <w:t xml:space="preserve">sale en los dos reportes</w:t>
      </w:r>
      <w:r>
        <w:t xml:space="preserve">.</w:t>
      </w:r>
    </w:p>
    <w:p>
      <w:pPr>
        <w:spacing w:after="60" w:before="120"/>
        <w:jc w:val="center"/>
      </w:pPr>
      <w:r>
        <w:drawing>
          <wp:inline distT="0" distB="0" distL="0" distR="0">
            <wp:extent cx="4381500" cy="2590800"/>
            <wp:effectExtent t="0" r="0" b="0" l="0"/>
            <wp:docPr id="1" name="15_nota.png" descr="Nota de un artículo que llegó incompleto." title="Nota de un artículo que llegó in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2590800"/>
                    </a:xfrm>
                    <a:prstGeom prst="rect">
                      <a:avLst/>
                    </a:prstGeom>
                  </pic:spPr>
                </pic:pic>
              </a:graphicData>
            </a:graphic>
          </wp:inline>
        </w:drawing>
      </w:r>
    </w:p>
    <w:p>
      <w:pPr>
        <w:spacing w:after="200"/>
        <w:jc w:val="center"/>
      </w:pPr>
      <w:r>
        <w:rPr>
          <w:i/>
          <w:iCs/>
          <w:color w:val="5F5A52"/>
          <w:sz w:val="18"/>
          <w:szCs w:val="18"/>
        </w:rPr>
        <w:t xml:space="preserve">Figura 18. Nota de un artículo que llegó incompleto.</w:t>
      </w:r>
    </w:p>
    <w:p>
      <w:pPr>
        <w:spacing w:after="120" w:line="290"/>
      </w:pPr>
      <w:r>
        <w:t xml:space="preserve">Los artículos que ya tienen nota muestran el lápiz en azul. Con </w:t>
      </w:r>
      <w:r>
        <w:rPr>
          <w:b/>
          <w:bCs/>
        </w:rPr>
        <w:t xml:space="preserve">Quitar nota</w:t>
      </w:r>
      <w:r>
        <w:t xml:space="preserve"> se borra.</w:t>
      </w:r>
    </w:p>
    <w:p>
      <w:pPr>
        <w:pStyle w:val="Heading2"/>
      </w:pPr>
      <w:r>
        <w:t xml:space="preserve">3.9 Terminar: los reportes</w:t>
      </w:r>
    </w:p>
    <w:p>
      <w:pPr>
        <w:spacing w:after="120" w:line="290"/>
      </w:pPr>
      <w:r>
        <w:t xml:space="preserve">Hay dos reportes, con la misma información:</w:t>
      </w:r>
    </w:p>
    <w:p>
      <w:pPr>
        <w:pStyle w:val="Heading3"/>
      </w:pPr>
      <w:r>
        <w:t xml:space="preserve">Reporte en PDF</w:t>
      </w:r>
    </w:p>
    <w:p>
      <w:pPr>
        <w:spacing w:after="120" w:line="290"/>
      </w:pPr>
      <w:r>
        <w:rPr>
          <w:b/>
          <w:bCs/>
        </w:rPr>
        <w:t xml:space="preserve">Descargar reporte PDF</w:t>
      </w:r>
      <w:r>
        <w:t xml:space="preserve"> genera un documento con </w:t>
      </w:r>
      <w:r>
        <w:rPr>
          <w:b/>
          <w:bCs/>
        </w:rPr>
        <w:t xml:space="preserve">una sección por factura</w:t>
      </w:r>
      <w:r>
        <w:t xml:space="preserve">, cada una con su encabezado (proveedor, RFC, folio y fecha) y su lista de artículos, donde cada renglón viene marcado con un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Color</w:t>
            </w:r>
          </w:p>
        </w:tc>
        <w:tc>
          <w:tcPr>
            <w:tcW w:type="dxa" w:w="75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Significa</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b/>
                <w:bCs/>
                <w:sz w:val="19"/>
                <w:szCs w:val="19"/>
              </w:rPr>
              <w:t xml:space="preserve">Verde</w:t>
            </w:r>
          </w:p>
        </w:tc>
        <w:tc>
          <w:tcPr>
            <w:tcW w:type="dxa" w:w="7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Llegó completo: la cantidad coincide con la factura.</w:t>
            </w:r>
          </w:p>
        </w:tc>
      </w:tr>
      <w:tr>
        <w:trPr>
          <w:cantSplit/>
        </w:trPr>
        <w:tc>
          <w:tcPr>
            <w:tcW w:type="dxa" w:w="1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b/>
                <w:bCs/>
                <w:sz w:val="19"/>
                <w:szCs w:val="19"/>
              </w:rPr>
              <w:t xml:space="preserve">Azul</w:t>
            </w:r>
          </w:p>
        </w:tc>
        <w:tc>
          <w:tcPr>
            <w:tcW w:type="dxa" w:w="7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Hay que revisar: llegó incompleto, llegó de más, o es mercancía que no viene en la factura.</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b/>
                <w:bCs/>
                <w:sz w:val="19"/>
                <w:szCs w:val="19"/>
              </w:rPr>
              <w:t xml:space="preserve">Rojo</w:t>
            </w:r>
          </w:p>
        </w:tc>
        <w:tc>
          <w:tcPr>
            <w:tcW w:type="dxa" w:w="7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No llegó nada de ese artículo.</w:t>
            </w:r>
          </w:p>
        </w:tc>
      </w:tr>
    </w:tbl>
    <w:p>
      <w:pPr>
        <w:spacing w:after="120" w:line="290"/>
      </w:pPr>
      <w:r>
        <w:t xml:space="preserve">Debajo de cada artículo aparece su nota, y al cierre de cada sección un renglón con el resumen de esa factura. La última hoja trae el resumen de toda la revisión, con una línea por factura, y los espacios para la firma de quien revisó y de quien entregó. Es el documento para imprimir, archivar o mandar al proveedor con la reclamación.</w:t>
      </w:r>
    </w:p>
    <w:p>
      <w:pPr>
        <w:pBdr>
          <w:left w:val="single" w:color="FFCE00" w:sz="24" w:space="8"/>
        </w:pBdr>
        <w:shd w:fill="FFF8D6" w:val="clear"/>
        <w:spacing w:after="180" w:before="120" w:line="280"/>
        <w:ind w:left="160" w:right="160"/>
      </w:pPr>
      <w:r>
        <w:rPr>
          <w:b/>
          <w:bCs/>
        </w:rPr>
        <w:t xml:space="preserve">Una factura por sección:  </w:t>
      </w:r>
      <w:r>
        <w:t xml:space="preserve">así el PDF se puede separar y mandarle a cada proveedor solo la hoja que le toca.</w:t>
      </w:r>
    </w:p>
    <w:p>
      <w:pPr>
        <w:spacing w:after="60" w:before="120"/>
        <w:jc w:val="center"/>
      </w:pPr>
      <w:r>
        <w:drawing>
          <wp:inline distT="0" distB="0" distL="0" distR="0">
            <wp:extent cx="5334000" cy="3819525"/>
            <wp:effectExtent t="0" r="0" b="0" l="0"/>
            <wp:docPr id="1" name="16_pdf.png" descr="Reporte en PDF con los artículos marcados por color." title="Reporte en PDF con los artículos marcados por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819525"/>
                    </a:xfrm>
                    <a:prstGeom prst="rect">
                      <a:avLst/>
                    </a:prstGeom>
                  </pic:spPr>
                </pic:pic>
              </a:graphicData>
            </a:graphic>
          </wp:inline>
        </w:drawing>
      </w:r>
    </w:p>
    <w:p>
      <w:pPr>
        <w:spacing w:after="200"/>
        <w:jc w:val="center"/>
      </w:pPr>
      <w:r>
        <w:rPr>
          <w:i/>
          <w:iCs/>
          <w:color w:val="5F5A52"/>
          <w:sz w:val="18"/>
          <w:szCs w:val="18"/>
        </w:rPr>
        <w:t xml:space="preserve">Figura 19. Reporte en PDF con los artículos marcados por color.</w:t>
      </w:r>
    </w:p>
    <w:p>
      <w:pPr>
        <w:pStyle w:val="Heading3"/>
      </w:pPr>
      <w:r>
        <w:t xml:space="preserve">Reporte en Excel</w:t>
      </w:r>
    </w:p>
    <w:p>
      <w:pPr>
        <w:spacing w:after="120" w:line="290"/>
      </w:pPr>
      <w:r>
        <w:rPr>
          <w:b/>
          <w:bCs/>
        </w:rPr>
        <w:t xml:space="preserve">Descargar Excel</w:t>
      </w:r>
      <w:r>
        <w:t xml:space="preserve"> genera la misma información en una sola hoja de cálculo, con todas las facturas seguidas. Cada renglón dice de qué proveedor y de qué factura es el artículo, para poder filtrar o hacer tablas dinámicas: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Columna</w:t>
            </w:r>
          </w:p>
        </w:tc>
        <w:tc>
          <w:tcPr>
            <w:tcW w:type="dxa" w:w="69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Qué trae</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Proveedor</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Nombre del emisor de la factura.</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Factura</w:t>
            </w:r>
          </w:p>
        </w:tc>
        <w:tc>
          <w:tcPr>
            <w:tcW w:type="dxa" w:w="6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Serie y folio de la factura.</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Código / Descripción</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Los del artículo, como vienen en la factura.</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Cant. factura</w:t>
            </w:r>
          </w:p>
        </w:tc>
        <w:tc>
          <w:tcPr>
            <w:tcW w:type="dxa" w:w="6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Piezas que dice la factura.</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Recibido</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Piezas que realmente llegaron.</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Dif.</w:t>
            </w:r>
          </w:p>
        </w:tc>
        <w:tc>
          <w:tcPr>
            <w:tcW w:type="dxa" w:w="6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Recibido menos factura (−8 faltaron ocho, +5 llegaron cinco de más).</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Estado</w:t>
            </w:r>
          </w:p>
        </w:tc>
        <w:tc>
          <w:tcPr>
            <w:tcW w:type="dxa" w:w="6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Completo, Faltan N, Sobran N, No llegó o No facturado.</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Nota</w:t>
            </w:r>
          </w:p>
        </w:tc>
        <w:tc>
          <w:tcPr>
            <w:tcW w:type="dxa" w:w="6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Lo que se haya escrito de ese artículo.</w:t>
            </w:r>
          </w:p>
        </w:tc>
      </w:tr>
    </w:tbl>
    <w:p>
      <w:pPr>
        <w:spacing w:after="120" w:line="290"/>
      </w:pPr>
      <w:r>
        <w:rPr>
          <w:b/>
          <w:bCs/>
        </w:rPr>
        <w:t xml:space="preserve">Copiar reporte</w:t>
      </w:r>
      <w:r>
        <w:t xml:space="preserve"> deja la misma tabla en el portapapeles, para pegarla en un correo o en una hoja.</w:t>
      </w:r>
    </w:p>
    <w:p>
      <w:pPr>
        <w:spacing w:after="120" w:line="290"/>
      </w:pPr>
      <w:r>
        <w:rPr>
          <w:b/>
          <w:bCs/>
        </w:rPr>
        <w:t xml:space="preserve">Reiniciar conteo</w:t>
      </w:r>
      <w:r>
        <w:t xml:space="preserve"> pone todo en cero sin cerrar la factura, por si hay que volver a contar. Las notas se conservan.</w:t>
      </w:r>
    </w:p>
    <w:p>
      <w:pPr>
        <w:pStyle w:val="Heading2"/>
      </w:pPr>
      <w:r>
        <w:t xml:space="preserve">3.10 En el celular</w:t>
      </w:r>
    </w:p>
    <w:p>
      <w:pPr>
        <w:spacing w:after="60" w:before="120"/>
        <w:jc w:val="center"/>
      </w:pPr>
      <w:r>
        <w:drawing>
          <wp:inline distT="0" distB="0" distL="0" distR="0">
            <wp:extent cx="2286000" cy="4438650"/>
            <wp:effectExtent t="0" r="0" b="0" l="0"/>
            <wp:docPr id="1" name="13_recibo_movil.png" descr="La misma revisión en un celular." title="La misma revisión en un cel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86000" cy="4438650"/>
                    </a:xfrm>
                    <a:prstGeom prst="rect">
                      <a:avLst/>
                    </a:prstGeom>
                  </pic:spPr>
                </pic:pic>
              </a:graphicData>
            </a:graphic>
          </wp:inline>
        </w:drawing>
      </w:r>
    </w:p>
    <w:p>
      <w:pPr>
        <w:spacing w:after="200"/>
        <w:jc w:val="center"/>
      </w:pPr>
      <w:r>
        <w:rPr>
          <w:i/>
          <w:iCs/>
          <w:color w:val="5F5A52"/>
          <w:sz w:val="18"/>
          <w:szCs w:val="18"/>
        </w:rPr>
        <w:t xml:space="preserve">Figura 20. La misma revisión en un celular.</w:t>
      </w:r>
    </w:p>
    <w:p>
      <w:pPr>
        <w:spacing w:after="120" w:line="290"/>
      </w:pPr>
      <w:r>
        <w:t xml:space="preserve">La pantalla se acomoda sola: botones más grandes para tocar con guantes y el marcador en dos renglones. Conviene instalarla como app (ver 2.2) para abrirla desde el ícono y que funcione aunque no haya señal en la bodega.</w:t>
      </w:r>
    </w:p>
    <w:p>
      <w:pPr>
        <w:pStyle w:val="Heading1"/>
        <w:pageBreakBefore/>
      </w:pPr>
      <w:r>
        <w:t xml:space="preserve">4. Documentación técnica</w:t>
      </w:r>
    </w:p>
    <w:p>
      <w:pPr>
        <w:pStyle w:val="Heading2"/>
      </w:pPr>
      <w:r>
        <w:t xml:space="preserve">4.1 Arquitectura</w:t>
      </w:r>
    </w:p>
    <w:p>
      <w:pPr>
        <w:spacing w:after="120" w:line="290"/>
      </w:pPr>
      <w:r>
        <w:t xml:space="preserve">Es una aplicación web </w:t>
      </w:r>
      <w:r>
        <w:rPr>
          <w:b/>
          <w:bCs/>
        </w:rPr>
        <w:t xml:space="preserve">estática</w:t>
      </w:r>
      <w:r>
        <w:t xml:space="preserve">: HTML, CSS y JavaScript puro, sin servidor, sin base de datos y sin librerías externas (solo la tipografía Barlow desde Google Fonts, con respaldo local). Todo el procesamiento ocurre en el navegador.</w:t>
      </w:r>
    </w:p>
    <w:p>
      <w:pPr>
        <w:spacing w:after="120" w:line="290"/>
      </w:pPr>
      <w:r>
        <w:t xml:space="preserve">Flujo principal:</w:t>
      </w:r>
    </w:p>
    <w:p>
      <w:pPr>
        <w:shd w:fill="F3F1EC" w:val="clear"/>
        <w:spacing w:after="0" w:before="80" w:line="250"/>
        <w:ind w:left="160" w:right="160"/>
      </w:pPr>
      <w:r>
        <w:rPr>
          <w:rFonts w:ascii="Consolas" w:cs="Consolas" w:eastAsia="Consolas" w:hAnsi="Consolas"/>
          <w:sz w:val="18"/>
          <w:szCs w:val="18"/>
        </w:rPr>
        <w:t xml:space="preserve">Archivo XML ──► cargarArchivos()  (app.js)</w:t>
      </w:r>
    </w:p>
    <w:p>
      <w:pPr>
        <w:shd w:fill="F3F1EC" w:val="clear"/>
        <w:spacing w:after="0" w:before="0" w:line="250"/>
        <w:ind w:left="160" w:right="160"/>
      </w:pPr>
      <w:r>
        <w:rPr>
          <w:rFonts w:ascii="Consolas" w:cs="Consolas" w:eastAsia="Consolas" w:hAnsi="Consolas"/>
          <w:sz w:val="18"/>
          <w:szCs w:val="18"/>
        </w:rPr>
        <w:t xml:space="preserve">                  └─► leerCFDI()  (cfdi.js)  → objeto Factura</w:t>
      </w:r>
    </w:p>
    <w:p>
      <w:pPr>
        <w:shd w:fill="F3F1EC" w:val="clear"/>
        <w:spacing w:after="0" w:before="0" w:line="250"/>
        <w:ind w:left="160" w:right="160"/>
      </w:pPr>
      <w:r>
        <w:rPr>
          <w:rFonts w:ascii="Consolas" w:cs="Consolas" w:eastAsia="Consolas" w:hAnsi="Consolas"/>
          <w:sz w:val="18"/>
          <w:szCs w:val="18"/>
        </w:rPr>
        <w:t xml:space="preserve">                        └─► render()  (app.js)</w:t>
      </w:r>
    </w:p>
    <w:p>
      <w:pPr>
        <w:shd w:fill="F3F1EC" w:val="clear"/>
        <w:spacing w:after="0" w:before="0" w:line="250"/>
        <w:ind w:left="160" w:right="160"/>
      </w:pPr>
      <w:r>
        <w:rPr>
          <w:rFonts w:ascii="Consolas" w:cs="Consolas" w:eastAsia="Consolas" w:hAnsi="Consolas"/>
          <w:sz w:val="18"/>
          <w:szCs w:val="18"/>
        </w:rPr>
        <w:t xml:space="preserve">                              ├─► renderFacturas()   Paso 1</w:t>
      </w:r>
    </w:p>
    <w:p>
      <w:pPr>
        <w:shd w:fill="F3F1EC" w:val="clear"/>
        <w:spacing w:after="0" w:before="0" w:line="250"/>
        <w:ind w:left="160" w:right="160"/>
      </w:pPr>
      <w:r>
        <w:rPr>
          <w:rFonts w:ascii="Consolas" w:cs="Consolas" w:eastAsia="Consolas" w:hAnsi="Consolas"/>
          <w:sz w:val="18"/>
          <w:szCs w:val="18"/>
        </w:rPr>
        <w:t xml:space="preserve">                              ├─► renderColumnas()   Paso 2</w:t>
      </w:r>
    </w:p>
    <w:p>
      <w:pPr>
        <w:shd w:fill="F3F1EC" w:val="clear"/>
        <w:spacing w:after="0" w:before="0" w:line="250"/>
        <w:ind w:left="160" w:right="160"/>
      </w:pPr>
      <w:r>
        <w:rPr>
          <w:rFonts w:ascii="Consolas" w:cs="Consolas" w:eastAsia="Consolas" w:hAnsi="Consolas"/>
          <w:sz w:val="18"/>
          <w:szCs w:val="18"/>
        </w:rPr>
        <w:t xml:space="preserve">                              └─► renderResultado()  Paso 3</w:t>
      </w:r>
    </w:p>
    <w:p>
      <w:pPr>
        <w:shd w:fill="F3F1EC" w:val="clear"/>
        <w:spacing w:after="0" w:before="0" w:line="250"/>
        <w:ind w:left="160" w:right="160"/>
      </w:pPr>
      <w:r>
        <w:rPr>
          <w:rFonts w:ascii="Consolas" w:cs="Consolas" w:eastAsia="Consolas" w:hAnsi="Consolas"/>
          <w:sz w:val="18"/>
          <w:szCs w:val="18"/>
        </w:rPr>
        <w:t xml:space="preserve">                                     └─► armarResultado() → valorDe()</w:t>
      </w:r>
    </w:p>
    <w:p>
      <w:pPr>
        <w:shd w:fill="F3F1EC" w:val="clear"/>
        <w:spacing w:after="160" w:before="0" w:line="250"/>
        <w:ind w:left="160" w:right="160"/>
      </w:pPr>
      <w:r>
        <w:rPr>
          <w:rFonts w:ascii="Consolas" w:cs="Consolas" w:eastAsia="Consolas" w:hAnsi="Consolas"/>
          <w:sz w:val="18"/>
          <w:szCs w:val="18"/>
        </w:rPr>
        <w:t xml:space="preserve">                                            (exportar.js)   (cfdi.js)</w:t>
      </w:r>
    </w:p>
    <w:p>
      <w:pPr>
        <w:spacing w:after="120" w:line="290"/>
      </w:pPr>
      <w:r>
        <w:t xml:space="preserve">La app sigue un patrón simple de </w:t>
      </w:r>
      <w:r>
        <w:rPr>
          <w:b/>
          <w:bCs/>
        </w:rPr>
        <w:t xml:space="preserve">estado + redibujar</w:t>
      </w:r>
      <w:r>
        <w:t xml:space="preserve">: el estado vive en variables globales (</w:t>
      </w:r>
      <w:r>
        <w:rPr>
          <w:rFonts w:ascii="Consolas" w:cs="Consolas" w:eastAsia="Consolas" w:hAnsi="Consolas"/>
          <w:sz w:val="19"/>
          <w:szCs w:val="19"/>
          <w:shd w:fill="F3F1EC" w:val="clear"/>
        </w:rPr>
        <w:t xml:space="preserve">facturas</w:t>
      </w:r>
      <w:r>
        <w:t xml:space="preserve">, </w:t>
      </w:r>
      <w:r>
        <w:rPr>
          <w:rFonts w:ascii="Consolas" w:cs="Consolas" w:eastAsia="Consolas" w:hAnsi="Consolas"/>
          <w:sz w:val="19"/>
          <w:szCs w:val="19"/>
          <w:shd w:fill="F3F1EC" w:val="clear"/>
        </w:rPr>
        <w:t xml:space="preserve">activaId</w:t>
      </w:r>
      <w:r>
        <w:t xml:space="preserve">, </w:t>
      </w:r>
      <w:r>
        <w:rPr>
          <w:rFonts w:ascii="Consolas" w:cs="Consolas" w:eastAsia="Consolas" w:hAnsi="Consolas"/>
          <w:sz w:val="19"/>
          <w:szCs w:val="19"/>
          <w:shd w:fill="F3F1EC" w:val="clear"/>
        </w:rPr>
        <w:t xml:space="preserve">campos</w:t>
      </w:r>
      <w:r>
        <w:t xml:space="preserve">) y cada vez que algo cambia se llama a </w:t>
      </w:r>
      <w:r>
        <w:rPr>
          <w:rFonts w:ascii="Consolas" w:cs="Consolas" w:eastAsia="Consolas" w:hAnsi="Consolas"/>
          <w:sz w:val="19"/>
          <w:szCs w:val="19"/>
          <w:shd w:fill="F3F1EC" w:val="clear"/>
        </w:rPr>
        <w:t xml:space="preserve">render()</w:t>
      </w:r>
      <w:r>
        <w:t xml:space="preserve">, que vuelve a dibujar las tres secciones completas.</w:t>
      </w:r>
    </w:p>
    <w:p>
      <w:pPr>
        <w:pStyle w:val="Heading2"/>
      </w:pPr>
      <w:r>
        <w:t xml:space="preserve">4.2 Estructura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Archivo</w:t>
            </w:r>
          </w:p>
        </w:tc>
        <w:tc>
          <w:tcPr>
            <w:tcW w:type="dxa" w:w="65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Responsabilidad</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index.html</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Estructura de la página. No contiene estilos ni lógica.</w:t>
            </w:r>
          </w:p>
        </w:tc>
      </w:tr>
      <w:tr>
        <w:trPr>
          <w:cantSplit/>
        </w:trPr>
        <w:tc>
          <w:tcPr>
            <w:tcW w:type="dxa" w:w="2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css/estilos.css</w:t>
            </w:r>
          </w:p>
        </w:tc>
        <w:tc>
          <w:tcPr>
            <w:tcW w:type="dxa" w:w="6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Todo el diseño. Colores y tipografías en variables al inicio (</w:t>
            </w:r>
            <w:r>
              <w:rPr>
                <w:rFonts w:ascii="Consolas" w:cs="Consolas" w:eastAsia="Consolas" w:hAnsi="Consolas"/>
                <w:sz w:val="19"/>
                <w:szCs w:val="19"/>
                <w:shd w:fill="F3F1EC" w:val="clear"/>
              </w:rPr>
              <w:t xml:space="preserve">:root</w:t>
            </w:r>
            <w:r>
              <w:rPr>
                <w:sz w:val="19"/>
                <w:szCs w:val="19"/>
              </w:rPr>
              <w:t xml:space="preserve">).</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js/utilidades.js</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Funciones pequeñas de uso general: </w:t>
            </w:r>
            <w:r>
              <w:rPr>
                <w:rFonts w:ascii="Consolas" w:cs="Consolas" w:eastAsia="Consolas" w:hAnsi="Consolas"/>
                <w:sz w:val="19"/>
                <w:szCs w:val="19"/>
                <w:shd w:fill="F3F1EC" w:val="clear"/>
              </w:rPr>
              <w:t xml:space="preserve">$</w:t>
            </w:r>
            <w:r>
              <w:rPr>
                <w:sz w:val="19"/>
                <w:szCs w:val="19"/>
              </w:rPr>
              <w:t xml:space="preserve">, </w:t>
            </w:r>
            <w:r>
              <w:rPr>
                <w:rFonts w:ascii="Consolas" w:cs="Consolas" w:eastAsia="Consolas" w:hAnsi="Consolas"/>
                <w:sz w:val="19"/>
                <w:szCs w:val="19"/>
                <w:shd w:fill="F3F1EC" w:val="clear"/>
              </w:rPr>
              <w:t xml:space="preserve">esc</w:t>
            </w:r>
            <w:r>
              <w:rPr>
                <w:sz w:val="19"/>
                <w:szCs w:val="19"/>
              </w:rPr>
              <w:t xml:space="preserve">, </w:t>
            </w:r>
            <w:r>
              <w:rPr>
                <w:rFonts w:ascii="Consolas" w:cs="Consolas" w:eastAsia="Consolas" w:hAnsi="Consolas"/>
                <w:sz w:val="19"/>
                <w:szCs w:val="19"/>
                <w:shd w:fill="F3F1EC" w:val="clear"/>
              </w:rPr>
              <w:t xml:space="preserve">num</w:t>
            </w:r>
            <w:r>
              <w:rPr>
                <w:sz w:val="19"/>
                <w:szCs w:val="19"/>
              </w:rPr>
              <w:t xml:space="preserve">, </w:t>
            </w:r>
            <w:r>
              <w:rPr>
                <w:rFonts w:ascii="Consolas" w:cs="Consolas" w:eastAsia="Consolas" w:hAnsi="Consolas"/>
                <w:sz w:val="19"/>
                <w:szCs w:val="19"/>
                <w:shd w:fill="F3F1EC" w:val="clear"/>
              </w:rPr>
              <w:t xml:space="preserve">fmt</w:t>
            </w:r>
            <w:r>
              <w:rPr>
                <w:sz w:val="19"/>
                <w:szCs w:val="19"/>
              </w:rPr>
              <w:t xml:space="preserve">.</w:t>
            </w:r>
          </w:p>
        </w:tc>
      </w:tr>
      <w:tr>
        <w:trPr>
          <w:cantSplit/>
        </w:trPr>
        <w:tc>
          <w:tcPr>
            <w:tcW w:type="dxa" w:w="2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js/campos.js</w:t>
            </w:r>
          </w:p>
        </w:tc>
        <w:tc>
          <w:tcPr>
            <w:tcW w:type="dxa" w:w="6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Catálogo de columnas disponibles y columnas activas (agregar, quitar, orden).</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js/cfdi.js</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Lectura del XML, cálculo de valores por partida y memoria por proveedor. No toca la pantalla.</w:t>
            </w:r>
          </w:p>
        </w:tc>
      </w:tr>
      <w:tr>
        <w:trPr>
          <w:cantSplit/>
        </w:trPr>
        <w:tc>
          <w:tcPr>
            <w:tcW w:type="dxa" w:w="2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js/exportar.js</w:t>
            </w:r>
          </w:p>
        </w:tc>
        <w:tc>
          <w:tcPr>
            <w:tcW w:type="dxa" w:w="6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Armado del resultado, formatos y exportación (portapapeles y CSV).</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js/xlsx.js</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Generador de archivos .xlsx (ZIP + XML), sin librerías externas.</w:t>
            </w:r>
          </w:p>
        </w:tc>
      </w:tr>
      <w:tr>
        <w:trPr>
          <w:cantSplit/>
        </w:trPr>
        <w:tc>
          <w:tcPr>
            <w:tcW w:type="dxa" w:w="2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js/plantilla.js</w:t>
            </w:r>
          </w:p>
        </w:tc>
        <w:tc>
          <w:tcPr>
            <w:tcW w:type="dxa" w:w="6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Definición de la plantilla "Partidas de compra" y su descarga.</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js/app.js</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Estado, dibujo de pantalla y eventos (clics, arrastrar y soltar archivos).</w:t>
            </w:r>
          </w:p>
        </w:tc>
      </w:tr>
      <w:tr>
        <w:trPr>
          <w:cantSplit/>
        </w:trPr>
        <w:tc>
          <w:tcPr>
            <w:tcW w:type="dxa" w:w="2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js/ordenar.js</w:t>
            </w:r>
          </w:p>
        </w:tc>
        <w:tc>
          <w:tcPr>
            <w:tcW w:type="dxa" w:w="6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Acomodar columnas arrastrando: mouse, pantalla táctil y teclado, con animación.</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js/pwa.js</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Registro del service worker y botón Instalar app.</w:t>
            </w:r>
          </w:p>
        </w:tc>
      </w:tr>
      <w:tr>
        <w:trPr>
          <w:cantSplit/>
        </w:trPr>
        <w:tc>
          <w:tcPr>
            <w:tcW w:type="dxa" w:w="2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recibo.html</w:t>
            </w:r>
          </w:p>
        </w:tc>
        <w:tc>
          <w:tcPr>
            <w:tcW w:type="dxa" w:w="6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Página de revisión de mercancía.</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css/recibo.css</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Estilos de esa página (marcador, tarjetas de conteo, ventana).</w:t>
            </w:r>
          </w:p>
        </w:tc>
      </w:tr>
      <w:tr>
        <w:trPr>
          <w:cantSplit/>
        </w:trPr>
        <w:tc>
          <w:tcPr>
            <w:tcW w:type="dxa" w:w="2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js/recibo-conteo.js</w:t>
            </w:r>
          </w:p>
        </w:tc>
        <w:tc>
          <w:tcPr>
            <w:tcW w:type="dxa" w:w="6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Motor del conteo: facturas de la revisión, partidas, equivalencias y guardado.</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js/recibo-escaner.js</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Entrada de la pistola, sonido y vibración.</w:t>
            </w:r>
          </w:p>
        </w:tc>
      </w:tr>
      <w:tr>
        <w:trPr>
          <w:cantSplit/>
        </w:trPr>
        <w:tc>
          <w:tcPr>
            <w:tcW w:type="dxa" w:w="2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js/recibo-reporte.js</w:t>
            </w:r>
          </w:p>
        </w:tc>
        <w:tc>
          <w:tcPr>
            <w:tcW w:type="dxa" w:w="6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Armado del reporte en PDF y en Excel.</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js/pdf.js</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Generador de PDF (Helvetica, WinAnsi y colores), sin librerías externas.</w:t>
            </w:r>
          </w:p>
        </w:tc>
      </w:tr>
      <w:tr>
        <w:trPr>
          <w:cantSplit/>
        </w:trPr>
        <w:tc>
          <w:tcPr>
            <w:tcW w:type="dxa" w:w="2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js/recibo-app.js</w:t>
            </w:r>
          </w:p>
        </w:tc>
        <w:tc>
          <w:tcPr>
            <w:tcW w:type="dxa" w:w="6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Pantalla y eventos de la revisión.</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sw.js</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Service worker: copia local para instalación y uso sin internet.</w:t>
            </w:r>
          </w:p>
        </w:tc>
      </w:tr>
      <w:tr>
        <w:trPr>
          <w:cantSplit/>
        </w:trPr>
        <w:tc>
          <w:tcPr>
            <w:tcW w:type="dxa" w:w="2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manifest.webmanifest</w:t>
            </w:r>
          </w:p>
        </w:tc>
        <w:tc>
          <w:tcPr>
            <w:tcW w:type="dxa" w:w="6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Nombre, colores e íconos de la app instalada.</w:t>
            </w:r>
          </w:p>
        </w:tc>
      </w:tr>
      <w:tr>
        <w:trPr>
          <w:cantSplit/>
        </w:trPr>
        <w:tc>
          <w:tcPr>
            <w:tcW w:type="dxa" w:w="2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img/</w:t>
            </w:r>
          </w:p>
        </w:tc>
        <w:tc>
          <w:tcPr>
            <w:tcW w:type="dxa" w:w="65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Logo de la cabecera, íconos (192, 512, maskable, iPhone) y favicon.</w:t>
            </w:r>
          </w:p>
        </w:tc>
      </w:tr>
      <w:tr>
        <w:trPr>
          <w:cantSplit/>
        </w:trPr>
        <w:tc>
          <w:tcPr>
            <w:tcW w:type="dxa" w:w="2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README.md</w:t>
            </w:r>
          </w:p>
        </w:tc>
        <w:tc>
          <w:tcPr>
            <w:tcW w:type="dxa" w:w="65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Guía rápida del proyecto para desarrolladores.</w:t>
            </w:r>
          </w:p>
        </w:tc>
      </w:tr>
    </w:tbl>
    <w:p>
      <w:pPr>
        <w:pStyle w:val="Heading2"/>
      </w:pPr>
      <w:r>
        <w:t xml:space="preserve">4.3 Orden de carga y dependencias</w:t>
      </w:r>
    </w:p>
    <w:p>
      <w:pPr>
        <w:spacing w:after="120" w:line="290"/>
      </w:pPr>
      <w:r>
        <w:t xml:space="preserve">Los scripts se cargan al final de </w:t>
      </w:r>
      <w:r>
        <w:rPr>
          <w:rFonts w:ascii="Consolas" w:cs="Consolas" w:eastAsia="Consolas" w:hAnsi="Consolas"/>
          <w:sz w:val="19"/>
          <w:szCs w:val="19"/>
          <w:shd w:fill="F3F1EC" w:val="clear"/>
        </w:rPr>
        <w:t xml:space="preserve">index.html</w:t>
      </w:r>
      <w:r>
        <w:t xml:space="preserve"> en este orden, y </w:t>
      </w:r>
      <w:r>
        <w:rPr>
          <w:b/>
          <w:bCs/>
        </w:rPr>
        <w:t xml:space="preserve">el orden importa</w:t>
      </w:r>
      <w:r>
        <w:t xml:space="preserve"> porque cada archivo usa funciones de los anteriores:</w:t>
      </w:r>
    </w:p>
    <w:p>
      <w:pPr>
        <w:shd w:fill="F3F1EC" w:val="clear"/>
        <w:spacing w:after="0" w:before="80" w:line="250"/>
        <w:ind w:left="160" w:right="160"/>
      </w:pPr>
      <w:r>
        <w:rPr>
          <w:rFonts w:ascii="Consolas" w:cs="Consolas" w:eastAsia="Consolas" w:hAnsi="Consolas"/>
          <w:sz w:val="18"/>
          <w:szCs w:val="18"/>
        </w:rPr>
        <w:t xml:space="preserve">&lt;script src="js/utilidades.js"&gt;&lt;/script&gt;  ← no depende de nadie</w:t>
      </w:r>
    </w:p>
    <w:p>
      <w:pPr>
        <w:shd w:fill="F3F1EC" w:val="clear"/>
        <w:spacing w:after="0" w:before="0" w:line="250"/>
        <w:ind w:left="160" w:right="160"/>
      </w:pPr>
      <w:r>
        <w:rPr>
          <w:rFonts w:ascii="Consolas" w:cs="Consolas" w:eastAsia="Consolas" w:hAnsi="Consolas"/>
          <w:sz w:val="18"/>
          <w:szCs w:val="18"/>
        </w:rPr>
        <w:t xml:space="preserve">&lt;script src="js/campos.js"&gt;&lt;/script&gt;      ← utilidades</w:t>
      </w:r>
    </w:p>
    <w:p>
      <w:pPr>
        <w:shd w:fill="F3F1EC" w:val="clear"/>
        <w:spacing w:after="0" w:before="0" w:line="250"/>
        <w:ind w:left="160" w:right="160"/>
      </w:pPr>
      <w:r>
        <w:rPr>
          <w:rFonts w:ascii="Consolas" w:cs="Consolas" w:eastAsia="Consolas" w:hAnsi="Consolas"/>
          <w:sz w:val="18"/>
          <w:szCs w:val="18"/>
        </w:rPr>
        <w:t xml:space="preserve">&lt;script src="js/cfdi.js"&gt;&lt;/script&gt;        ← utilidades, campos</w:t>
      </w:r>
    </w:p>
    <w:p>
      <w:pPr>
        <w:shd w:fill="F3F1EC" w:val="clear"/>
        <w:spacing w:after="0" w:before="0" w:line="250"/>
        <w:ind w:left="160" w:right="160"/>
      </w:pPr>
      <w:r>
        <w:rPr>
          <w:rFonts w:ascii="Consolas" w:cs="Consolas" w:eastAsia="Consolas" w:hAnsi="Consolas"/>
          <w:sz w:val="18"/>
          <w:szCs w:val="18"/>
        </w:rPr>
        <w:t xml:space="preserve">&lt;script src="js/xlsx.js"&gt;&lt;/script&gt;        ← no depende de nadie</w:t>
      </w:r>
    </w:p>
    <w:p>
      <w:pPr>
        <w:shd w:fill="F3F1EC" w:val="clear"/>
        <w:spacing w:after="0" w:before="0" w:line="250"/>
        <w:ind w:left="160" w:right="160"/>
      </w:pPr>
      <w:r>
        <w:rPr>
          <w:rFonts w:ascii="Consolas" w:cs="Consolas" w:eastAsia="Consolas" w:hAnsi="Consolas"/>
          <w:sz w:val="18"/>
          <w:szCs w:val="18"/>
        </w:rPr>
        <w:t xml:space="preserve">&lt;script src="js/plantilla.js"&gt;&lt;/script&gt;    ← utilidades, cfdi, xlsx</w:t>
      </w:r>
    </w:p>
    <w:p>
      <w:pPr>
        <w:shd w:fill="F3F1EC" w:val="clear"/>
        <w:spacing w:after="0" w:before="0" w:line="250"/>
        <w:ind w:left="160" w:right="160"/>
      </w:pPr>
      <w:r>
        <w:rPr>
          <w:rFonts w:ascii="Consolas" w:cs="Consolas" w:eastAsia="Consolas" w:hAnsi="Consolas"/>
          <w:sz w:val="18"/>
          <w:szCs w:val="18"/>
        </w:rPr>
        <w:t xml:space="preserve">&lt;script src="js/exportar.js"&gt;&lt;/script&gt;    ← utilidades, campos, cfdi</w:t>
      </w:r>
    </w:p>
    <w:p>
      <w:pPr>
        <w:shd w:fill="F3F1EC" w:val="clear"/>
        <w:spacing w:after="0" w:before="0" w:line="250"/>
        <w:ind w:left="160" w:right="160"/>
      </w:pPr>
      <w:r>
        <w:rPr>
          <w:rFonts w:ascii="Consolas" w:cs="Consolas" w:eastAsia="Consolas" w:hAnsi="Consolas"/>
          <w:sz w:val="18"/>
          <w:szCs w:val="18"/>
        </w:rPr>
        <w:t xml:space="preserve">&lt;script src="js/app.js"&gt;&lt;/script&gt;         ← todos los anteriores</w:t>
      </w:r>
    </w:p>
    <w:p>
      <w:pPr>
        <w:shd w:fill="F3F1EC" w:val="clear"/>
        <w:spacing w:after="0" w:before="0" w:line="250"/>
        <w:ind w:left="160" w:right="160"/>
      </w:pPr>
      <w:r>
        <w:rPr>
          <w:rFonts w:ascii="Consolas" w:cs="Consolas" w:eastAsia="Consolas" w:hAnsi="Consolas"/>
          <w:sz w:val="18"/>
          <w:szCs w:val="18"/>
        </w:rPr>
        <w:t xml:space="preserve">&lt;script src="js/ordenar.js"&gt;&lt;/script&gt;     ← utilidades, campos, app</w:t>
      </w:r>
    </w:p>
    <w:p>
      <w:pPr>
        <w:shd w:fill="F3F1EC" w:val="clear"/>
        <w:spacing w:after="0" w:before="0" w:line="250"/>
        <w:ind w:left="160" w:right="160"/>
      </w:pPr>
      <w:r>
        <w:rPr>
          <w:rFonts w:ascii="Consolas" w:cs="Consolas" w:eastAsia="Consolas" w:hAnsi="Consolas"/>
          <w:sz w:val="18"/>
          <w:szCs w:val="18"/>
        </w:rPr>
        <w:t xml:space="preserve">&lt;script src="js/pwa.js"&gt;&lt;/script&gt;         ← utilidades</w:t>
      </w:r>
    </w:p>
    <w:p>
      <w:pPr>
        <w:shd w:fill="F3F1EC" w:val="clear"/>
        <w:spacing w:after="0" w:before="0" w:line="250"/>
        <w:ind w:left="160" w:right="160"/>
      </w:pPr>
      <w:r>
        <w:rPr>
          <w:rFonts w:ascii="Consolas" w:cs="Consolas" w:eastAsia="Consolas" w:hAnsi="Consolas"/>
          <w:sz w:val="18"/>
          <w:szCs w:val="18"/>
        </w:rPr>
        <w:t xml:space="preserve"> </w:t>
      </w:r>
    </w:p>
    <w:p>
      <w:pPr>
        <w:shd w:fill="F3F1EC" w:val="clear"/>
        <w:spacing w:after="0" w:before="0" w:line="250"/>
        <w:ind w:left="160" w:right="160"/>
      </w:pPr>
      <w:r>
        <w:rPr>
          <w:rFonts w:ascii="Consolas" w:cs="Consolas" w:eastAsia="Consolas" w:hAnsi="Consolas"/>
          <w:sz w:val="18"/>
          <w:szCs w:val="18"/>
        </w:rPr>
        <w:t xml:space="preserve">recibo.html carga: utilidades, campos, cfdi, xlsx, pdf,</w:t>
      </w:r>
    </w:p>
    <w:p>
      <w:pPr>
        <w:shd w:fill="F3F1EC" w:val="clear"/>
        <w:spacing w:after="0" w:before="0" w:line="250"/>
        <w:ind w:left="160" w:right="160"/>
      </w:pPr>
      <w:r>
        <w:rPr>
          <w:rFonts w:ascii="Consolas" w:cs="Consolas" w:eastAsia="Consolas" w:hAnsi="Consolas"/>
          <w:sz w:val="18"/>
          <w:szCs w:val="18"/>
        </w:rPr>
        <w:t xml:space="preserve">                   recibo-conteo, recibo-escaner, recibo-reporte,</w:t>
      </w:r>
    </w:p>
    <w:p>
      <w:pPr>
        <w:shd w:fill="F3F1EC" w:val="clear"/>
        <w:spacing w:after="160" w:before="0" w:line="250"/>
        <w:ind w:left="160" w:right="160"/>
      </w:pPr>
      <w:r>
        <w:rPr>
          <w:rFonts w:ascii="Consolas" w:cs="Consolas" w:eastAsia="Consolas" w:hAnsi="Consolas"/>
          <w:sz w:val="18"/>
          <w:szCs w:val="18"/>
        </w:rPr>
        <w:t xml:space="preserve">                   recibo-app, pwa</w:t>
      </w:r>
    </w:p>
    <w:p>
      <w:pPr>
        <w:pBdr>
          <w:left w:val="single" w:color="FFCE00" w:sz="24" w:space="8"/>
        </w:pBdr>
        <w:shd w:fill="FFF8D6" w:val="clear"/>
        <w:spacing w:after="180" w:before="120" w:line="280"/>
        <w:ind w:left="160" w:right="160"/>
      </w:pPr>
      <w:r>
        <w:rPr>
          <w:b/>
          <w:bCs/>
        </w:rPr>
        <w:t xml:space="preserve">Decisión de diseño:  </w:t>
      </w:r>
      <w:r>
        <w:t xml:space="preserve">no se usan módulos de JavaScript (</w:t>
      </w:r>
      <w:r>
        <w:rPr>
          <w:rFonts w:ascii="Consolas" w:cs="Consolas" w:eastAsia="Consolas" w:hAnsi="Consolas"/>
          <w:sz w:val="19"/>
          <w:szCs w:val="19"/>
          <w:shd w:fill="F3F1EC" w:val="clear"/>
        </w:rPr>
        <w:t xml:space="preserve">import</w:t>
      </w:r>
      <w:r>
        <w:t xml:space="preserve">/</w:t>
      </w:r>
      <w:r>
        <w:rPr>
          <w:rFonts w:ascii="Consolas" w:cs="Consolas" w:eastAsia="Consolas" w:hAnsi="Consolas"/>
          <w:sz w:val="19"/>
          <w:szCs w:val="19"/>
          <w:shd w:fill="F3F1EC" w:val="clear"/>
        </w:rPr>
        <w:t xml:space="preserve">export</w:t>
      </w:r>
      <w:r>
        <w:t xml:space="preserve">) a propósito. Los navegadores bloquean los módulos cuando la página se abre con doble clic (</w:t>
      </w:r>
      <w:r>
        <w:rPr>
          <w:rFonts w:ascii="Consolas" w:cs="Consolas" w:eastAsia="Consolas" w:hAnsi="Consolas"/>
          <w:sz w:val="19"/>
          <w:szCs w:val="19"/>
          <w:shd w:fill="F3F1EC" w:val="clear"/>
        </w:rPr>
        <w:t xml:space="preserve">file://</w:t>
      </w:r>
      <w:r>
        <w:t xml:space="preserve">); con scripts clásicos la app funciona igual desde la carpeta o desde un servidor.</w:t>
      </w:r>
    </w:p>
    <w:p>
      <w:pPr>
        <w:pStyle w:val="Heading2"/>
      </w:pPr>
      <w:r>
        <w:t xml:space="preserve">4.4 Modelo de datos</w:t>
      </w:r>
    </w:p>
    <w:p>
      <w:pPr>
        <w:pStyle w:val="Heading3"/>
      </w:pPr>
      <w:r>
        <w:t xml:space="preserve">Campo (columna a extraer)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860"/>
      </w:tblGrid>
      <w:tr>
        <w:trPr>
          <w:tblHeader/>
        </w:trPr>
        <w:tc>
          <w:tcPr>
            <w:tcW w:type="dxa" w:w="18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Propiedad</w:t>
            </w:r>
          </w:p>
        </w:tc>
        <w:tc>
          <w:tcPr>
            <w:tcW w:type="dxa" w:w="27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Tipo</w:t>
            </w:r>
          </w:p>
        </w:tc>
        <w:tc>
          <w:tcPr>
            <w:tcW w:type="dxa" w:w="48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Descripción</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key</w:t>
            </w:r>
          </w:p>
        </w:tc>
        <w:tc>
          <w:tcPr>
            <w:tcW w:type="dxa" w:w="2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string</w:t>
            </w:r>
          </w:p>
        </w:tc>
        <w:tc>
          <w:tcPr>
            <w:tcW w:type="dxa" w:w="4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Identificador interno único (ej. </w:t>
            </w:r>
            <w:r>
              <w:rPr>
                <w:rFonts w:ascii="Consolas" w:cs="Consolas" w:eastAsia="Consolas" w:hAnsi="Consolas"/>
                <w:sz w:val="19"/>
                <w:szCs w:val="19"/>
                <w:shd w:fill="F3F1EC" w:val="clear"/>
              </w:rPr>
              <w:t xml:space="preserve">codigo</w:t>
            </w:r>
            <w:r>
              <w:rPr>
                <w:sz w:val="19"/>
                <w:szCs w:val="19"/>
              </w:rPr>
              <w:t xml:space="preserve">).</w:t>
            </w:r>
          </w:p>
        </w:tc>
      </w:tr>
      <w:tr>
        <w:trPr>
          <w:cantSplit/>
        </w:trPr>
        <w:tc>
          <w:tcPr>
            <w:tcW w:type="dxa" w:w="1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label</w:t>
            </w:r>
          </w:p>
        </w:tc>
        <w:tc>
          <w:tcPr>
            <w:tcW w:type="dxa" w:w="2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string</w:t>
            </w:r>
          </w:p>
        </w:tc>
        <w:tc>
          <w:tcPr>
            <w:tcW w:type="dxa" w:w="4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Nombre visible y encabezado exportado.</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def</w:t>
            </w:r>
          </w:p>
        </w:tc>
        <w:tc>
          <w:tcPr>
            <w:tcW w:type="dxa" w:w="2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string[]</w:t>
            </w:r>
          </w:p>
        </w:tc>
        <w:tc>
          <w:tcPr>
            <w:tcW w:type="dxa" w:w="4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Atributos del XML que se buscan por defecto; se usa el primero que exista.</w:t>
            </w:r>
          </w:p>
        </w:tc>
      </w:tr>
      <w:tr>
        <w:trPr>
          <w:cantSplit/>
        </w:trPr>
        <w:tc>
          <w:tcPr>
            <w:tcW w:type="dxa" w:w="1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tipo</w:t>
            </w:r>
          </w:p>
        </w:tc>
        <w:tc>
          <w:tcPr>
            <w:tcW w:type="dxa" w:w="2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texto | numero | dinero | porcentaje</w:t>
            </w:r>
          </w:p>
        </w:tc>
        <w:tc>
          <w:tcPr>
            <w:tcW w:type="dxa" w:w="4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Define alineación, formato en pantalla y formato de exportación.</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color</w:t>
            </w:r>
          </w:p>
        </w:tc>
        <w:tc>
          <w:tcPr>
            <w:tcW w:type="dxa" w:w="2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string (hex)</w:t>
            </w:r>
          </w:p>
        </w:tc>
        <w:tc>
          <w:tcPr>
            <w:tcW w:type="dxa" w:w="4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Color de la tarjeta y del sombreado en la vista previa.</w:t>
            </w:r>
          </w:p>
        </w:tc>
      </w:tr>
      <w:tr>
        <w:trPr>
          <w:cantSplit/>
        </w:trPr>
        <w:tc>
          <w:tcPr>
            <w:tcW w:type="dxa" w:w="1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calculado</w:t>
            </w:r>
          </w:p>
        </w:tc>
        <w:tc>
          <w:tcPr>
            <w:tcW w:type="dxa" w:w="2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boolean (opcional)</w:t>
            </w:r>
          </w:p>
        </w:tc>
        <w:tc>
          <w:tcPr>
            <w:tcW w:type="dxa" w:w="4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true</w:t>
            </w:r>
            <w:r>
              <w:rPr>
                <w:sz w:val="19"/>
                <w:szCs w:val="19"/>
              </w:rPr>
              <w:t xml:space="preserve"> si no viene del XML sino que se calcula.</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formula</w:t>
            </w:r>
          </w:p>
        </w:tc>
        <w:tc>
          <w:tcPr>
            <w:tcW w:type="dxa" w:w="2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string (opcional)</w:t>
            </w:r>
          </w:p>
        </w:tc>
        <w:tc>
          <w:tcPr>
            <w:tcW w:type="dxa" w:w="4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Texto explicativo que se muestra en la tarjeta de columnas calculadas.</w:t>
            </w:r>
          </w:p>
        </w:tc>
      </w:tr>
    </w:tbl>
    <w:p>
      <w:pPr>
        <w:spacing w:after="120"/>
      </w:pPr>
    </w:p>
    <w:p>
      <w:pPr>
        <w:pStyle w:val="Heading3"/>
      </w:pPr>
      <w:r>
        <w:t xml:space="preserve">Factura (resultado de leer un 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Propiedad</w:t>
            </w:r>
          </w:p>
        </w:tc>
        <w:tc>
          <w:tcPr>
            <w:tcW w:type="dxa" w:w="15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Tipo</w:t>
            </w:r>
          </w:p>
        </w:tc>
        <w:tc>
          <w:tcPr>
            <w:tcW w:type="dxa" w:w="60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Descripción</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id</w:t>
            </w:r>
          </w:p>
        </w:tc>
        <w:tc>
          <w:tcPr>
            <w:tcW w:type="dxa" w:w="1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string</w:t>
            </w:r>
          </w:p>
        </w:tc>
        <w:tc>
          <w:tcPr>
            <w:tcW w:type="dxa" w:w="60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Id interno de la sesión (ej. </w:t>
            </w:r>
            <w:r>
              <w:rPr>
                <w:rFonts w:ascii="Consolas" w:cs="Consolas" w:eastAsia="Consolas" w:hAnsi="Consolas"/>
                <w:sz w:val="19"/>
                <w:szCs w:val="19"/>
                <w:shd w:fill="F3F1EC" w:val="clear"/>
              </w:rPr>
              <w:t xml:space="preserve">f1</w:t>
            </w:r>
            <w:r>
              <w:rPr>
                <w:sz w:val="19"/>
                <w:szCs w:val="19"/>
              </w:rPr>
              <w:t xml:space="preserve">).</w:t>
            </w:r>
          </w:p>
        </w:tc>
      </w:tr>
      <w:tr>
        <w:trPr>
          <w:cantSplit/>
        </w:trPr>
        <w:tc>
          <w:tcPr>
            <w:tcW w:type="dxa" w:w="1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uuid</w:t>
            </w:r>
          </w:p>
        </w:tc>
        <w:tc>
          <w:tcPr>
            <w:tcW w:type="dxa" w:w="1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string</w:t>
            </w:r>
          </w:p>
        </w:tc>
        <w:tc>
          <w:tcPr>
            <w:tcW w:type="dxa" w:w="60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Folio fiscal del timbre; evita cargar duplicados.</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proveedor / rfc</w:t>
            </w:r>
          </w:p>
        </w:tc>
        <w:tc>
          <w:tcPr>
            <w:tcW w:type="dxa" w:w="1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string</w:t>
            </w:r>
          </w:p>
        </w:tc>
        <w:tc>
          <w:tcPr>
            <w:tcW w:type="dxa" w:w="60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Nombre y RFC del emisor. El RFC es la llave de la memoria por proveedor.</w:t>
            </w:r>
          </w:p>
        </w:tc>
      </w:tr>
      <w:tr>
        <w:trPr>
          <w:cantSplit/>
        </w:trPr>
        <w:tc>
          <w:tcPr>
            <w:tcW w:type="dxa" w:w="1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folio / fecha</w:t>
            </w:r>
          </w:p>
        </w:tc>
        <w:tc>
          <w:tcPr>
            <w:tcW w:type="dxa" w:w="1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string</w:t>
            </w:r>
          </w:p>
        </w:tc>
        <w:tc>
          <w:tcPr>
            <w:tcW w:type="dxa" w:w="60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Serie y folio; fecha de emisión AAAA-MM-DD.</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tipo</w:t>
            </w:r>
          </w:p>
        </w:tc>
        <w:tc>
          <w:tcPr>
            <w:tcW w:type="dxa" w:w="1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string</w:t>
            </w:r>
          </w:p>
        </w:tc>
        <w:tc>
          <w:tcPr>
            <w:tcW w:type="dxa" w:w="60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TipoDeComprobante: </w:t>
            </w:r>
            <w:r>
              <w:rPr>
                <w:rFonts w:ascii="Consolas" w:cs="Consolas" w:eastAsia="Consolas" w:hAnsi="Consolas"/>
                <w:sz w:val="19"/>
                <w:szCs w:val="19"/>
                <w:shd w:fill="F3F1EC" w:val="clear"/>
              </w:rPr>
              <w:t xml:space="preserve">I</w:t>
            </w:r>
            <w:r>
              <w:rPr>
                <w:sz w:val="19"/>
                <w:szCs w:val="19"/>
              </w:rPr>
              <w:t xml:space="preserve"> factura o </w:t>
            </w:r>
            <w:r>
              <w:rPr>
                <w:rFonts w:ascii="Consolas" w:cs="Consolas" w:eastAsia="Consolas" w:hAnsi="Consolas"/>
                <w:sz w:val="19"/>
                <w:szCs w:val="19"/>
                <w:shd w:fill="F3F1EC" w:val="clear"/>
              </w:rPr>
              <w:t xml:space="preserve">E</w:t>
            </w:r>
            <w:r>
              <w:rPr>
                <w:sz w:val="19"/>
                <w:szCs w:val="19"/>
              </w:rPr>
              <w:t xml:space="preserve"> nota de crédito (los demás se rechazan).</w:t>
            </w:r>
          </w:p>
        </w:tc>
      </w:tr>
      <w:tr>
        <w:trPr>
          <w:cantSplit/>
        </w:trPr>
        <w:tc>
          <w:tcPr>
            <w:tcW w:type="dxa" w:w="1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moneda</w:t>
            </w:r>
          </w:p>
        </w:tc>
        <w:tc>
          <w:tcPr>
            <w:tcW w:type="dxa" w:w="1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string</w:t>
            </w:r>
          </w:p>
        </w:tc>
        <w:tc>
          <w:tcPr>
            <w:tcW w:type="dxa" w:w="60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Moneda del comprobante (MXN, USD…).</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columnas</w:t>
            </w:r>
          </w:p>
        </w:tc>
        <w:tc>
          <w:tcPr>
            <w:tcW w:type="dxa" w:w="1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string[]</w:t>
            </w:r>
          </w:p>
        </w:tc>
        <w:tc>
          <w:tcPr>
            <w:tcW w:type="dxa" w:w="60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Unión de todos los atributos de las partidas, en orden de aparición.</w:t>
            </w:r>
          </w:p>
        </w:tc>
      </w:tr>
      <w:tr>
        <w:trPr>
          <w:cantSplit/>
        </w:trPr>
        <w:tc>
          <w:tcPr>
            <w:tcW w:type="dxa" w:w="1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filas</w:t>
            </w:r>
          </w:p>
        </w:tc>
        <w:tc>
          <w:tcPr>
            <w:tcW w:type="dxa" w:w="1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Fila[]</w:t>
            </w:r>
          </w:p>
        </w:tc>
        <w:tc>
          <w:tcPr>
            <w:tcW w:type="dxa" w:w="60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Partidas: objeto con cada atributo del Concepto, más </w:t>
            </w:r>
            <w:r>
              <w:rPr>
                <w:rFonts w:ascii="Consolas" w:cs="Consolas" w:eastAsia="Consolas" w:hAnsi="Consolas"/>
                <w:sz w:val="19"/>
                <w:szCs w:val="19"/>
                <w:shd w:fill="F3F1EC" w:val="clear"/>
              </w:rPr>
              <w:t xml:space="preserve">NumeroPedimento</w:t>
            </w:r>
            <w:r>
              <w:rPr>
                <w:sz w:val="19"/>
                <w:szCs w:val="19"/>
              </w:rPr>
              <w:t xml:space="preserve"> si existe.</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mapa</w:t>
            </w:r>
          </w:p>
        </w:tc>
        <w:tc>
          <w:tcPr>
            <w:tcW w:type="dxa" w:w="1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objeto</w:t>
            </w:r>
          </w:p>
        </w:tc>
        <w:tc>
          <w:tcPr>
            <w:tcW w:type="dxa" w:w="60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Para cada </w:t>
            </w:r>
            <w:r>
              <w:rPr>
                <w:rFonts w:ascii="Consolas" w:cs="Consolas" w:eastAsia="Consolas" w:hAnsi="Consolas"/>
                <w:sz w:val="19"/>
                <w:szCs w:val="19"/>
                <w:shd w:fill="F3F1EC" w:val="clear"/>
              </w:rPr>
              <w:t xml:space="preserve">Campo.key</w:t>
            </w:r>
            <w:r>
              <w:rPr>
                <w:sz w:val="19"/>
                <w:szCs w:val="19"/>
              </w:rPr>
              <w:t xml:space="preserve">, el atributo del XML elegido.</w:t>
            </w:r>
          </w:p>
        </w:tc>
      </w:tr>
      <w:tr>
        <w:trPr>
          <w:cantSplit/>
        </w:trPr>
        <w:tc>
          <w:tcPr>
            <w:tcW w:type="dxa" w:w="18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descTotal</w:t>
            </w:r>
          </w:p>
        </w:tc>
        <w:tc>
          <w:tcPr>
            <w:tcW w:type="dxa" w:w="1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number</w:t>
            </w:r>
          </w:p>
        </w:tc>
        <w:tc>
          <w:tcPr>
            <w:tcW w:type="dxa" w:w="60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Suma de descuentos de todas las partidas.</w:t>
            </w:r>
          </w:p>
        </w:tc>
      </w:tr>
      <w:tr>
        <w:trPr>
          <w:cantSplit/>
        </w:trPr>
        <w:tc>
          <w:tcPr>
            <w:tcW w:type="dxa" w:w="18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restarDesc</w:t>
            </w:r>
          </w:p>
        </w:tc>
        <w:tc>
          <w:tcPr>
            <w:tcW w:type="dxa" w:w="1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boolean</w:t>
            </w:r>
          </w:p>
        </w:tc>
        <w:tc>
          <w:tcPr>
            <w:tcW w:type="dxa" w:w="60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Si el precio unitario se muestra con descuento.</w:t>
            </w:r>
          </w:p>
        </w:tc>
      </w:tr>
    </w:tbl>
    <w:p>
      <w:pPr>
        <w:spacing w:after="120"/>
      </w:pPr>
    </w:p>
    <w:p>
      <w:pPr>
        <w:pStyle w:val="Heading3"/>
      </w:pPr>
      <w:r>
        <w:t xml:space="preserve">Valor y Renglón</w:t>
      </w:r>
    </w:p>
    <w:p>
      <w:pPr>
        <w:spacing w:after="120" w:line="290"/>
      </w:pPr>
      <w:r>
        <w:rPr>
          <w:rFonts w:ascii="Consolas" w:cs="Consolas" w:eastAsia="Consolas" w:hAnsi="Consolas"/>
          <w:sz w:val="19"/>
          <w:szCs w:val="19"/>
          <w:shd w:fill="F3F1EC" w:val="clear"/>
        </w:rPr>
        <w:t xml:space="preserve">valorDe()</w:t>
      </w:r>
      <w:r>
        <w:t xml:space="preserve"> devuelve un </w:t>
      </w:r>
      <w:r>
        <w:rPr>
          <w:b/>
          <w:bCs/>
        </w:rPr>
        <w:t xml:space="preserve">Valor</w:t>
      </w:r>
      <w:r>
        <w:t xml:space="preserve"> </w:t>
      </w:r>
      <w:r>
        <w:rPr>
          <w:rFonts w:ascii="Consolas" w:cs="Consolas" w:eastAsia="Consolas" w:hAnsi="Consolas"/>
          <w:sz w:val="19"/>
          <w:szCs w:val="19"/>
          <w:shd w:fill="F3F1EC" w:val="clear"/>
        </w:rPr>
        <w:t xml:space="preserve">{ texto, numero }</w:t>
      </w:r>
      <w:r>
        <w:t xml:space="preserve">: el texto tal cual viene del XML y el número ya interpretado (o </w:t>
      </w:r>
      <w:r>
        <w:rPr>
          <w:rFonts w:ascii="Consolas" w:cs="Consolas" w:eastAsia="Consolas" w:hAnsi="Consolas"/>
          <w:sz w:val="19"/>
          <w:szCs w:val="19"/>
          <w:shd w:fill="F3F1EC" w:val="clear"/>
        </w:rPr>
        <w:t xml:space="preserve">null</w:t>
      </w:r>
      <w:r>
        <w:t xml:space="preserve">). </w:t>
      </w:r>
      <w:r>
        <w:rPr>
          <w:rFonts w:ascii="Consolas" w:cs="Consolas" w:eastAsia="Consolas" w:hAnsi="Consolas"/>
          <w:sz w:val="19"/>
          <w:szCs w:val="19"/>
          <w:shd w:fill="F3F1EC" w:val="clear"/>
        </w:rPr>
        <w:t xml:space="preserve">armarResultado()</w:t>
      </w:r>
      <w:r>
        <w:t xml:space="preserve"> devuelve </w:t>
      </w:r>
      <w:r>
        <w:rPr>
          <w:b/>
          <w:bCs/>
        </w:rPr>
        <w:t xml:space="preserve">Renglones</w:t>
      </w:r>
      <w:r>
        <w:t xml:space="preserve"> </w:t>
      </w:r>
      <w:r>
        <w:rPr>
          <w:rFonts w:ascii="Consolas" w:cs="Consolas" w:eastAsia="Consolas" w:hAnsi="Consolas"/>
          <w:sz w:val="19"/>
          <w:szCs w:val="19"/>
          <w:shd w:fill="F3F1EC" w:val="clear"/>
        </w:rPr>
        <w:t xml:space="preserve">{ proveedor, folio, valores[] }</w:t>
      </w:r>
      <w:r>
        <w:t xml:space="preserve">, con un Valor por cada columna activa, en el mismo orden que </w:t>
      </w:r>
      <w:r>
        <w:rPr>
          <w:rFonts w:ascii="Consolas" w:cs="Consolas" w:eastAsia="Consolas" w:hAnsi="Consolas"/>
          <w:sz w:val="19"/>
          <w:szCs w:val="19"/>
          <w:shd w:fill="F3F1EC" w:val="clear"/>
        </w:rPr>
        <w:t xml:space="preserve">campos</w:t>
      </w:r>
      <w:r>
        <w:t xml:space="preserve">.</w:t>
      </w:r>
    </w:p>
    <w:p>
      <w:pPr>
        <w:pStyle w:val="Heading2"/>
      </w:pPr>
      <w:r>
        <w:t xml:space="preserve">4.5 Lectura del CFDI</w:t>
      </w:r>
    </w:p>
    <w:p>
      <w:pPr>
        <w:spacing w:after="120" w:line="290"/>
      </w:pPr>
      <w:r>
        <w:rPr>
          <w:rFonts w:ascii="Consolas" w:cs="Consolas" w:eastAsia="Consolas" w:hAnsi="Consolas"/>
          <w:sz w:val="19"/>
          <w:szCs w:val="19"/>
          <w:shd w:fill="F3F1EC" w:val="clear"/>
        </w:rPr>
        <w:t xml:space="preserve">leerCFDI(texto, nombreArchivo)</w:t>
      </w:r>
      <w:r>
        <w:t xml:space="preserve"> en </w:t>
      </w:r>
      <w:r>
        <w:rPr>
          <w:rFonts w:ascii="Consolas" w:cs="Consolas" w:eastAsia="Consolas" w:hAnsi="Consolas"/>
          <w:sz w:val="19"/>
          <w:szCs w:val="19"/>
          <w:shd w:fill="F3F1EC" w:val="clear"/>
        </w:rPr>
        <w:t xml:space="preserve">cfdi.js</w:t>
      </w:r>
      <w:r>
        <w:t xml:space="preserve"> hace lo siguiente:</w:t>
      </w:r>
    </w:p>
    <w:p>
      <w:pPr>
        <w:pStyle w:val="ListParagraph"/>
        <w:numPr>
          <w:ilvl w:val="0"/>
          <w:numId w:val="10"/>
        </w:numPr>
        <w:spacing w:after="60" w:line="280"/>
      </w:pPr>
      <w:r>
        <w:t xml:space="preserve">Convierte el texto con </w:t>
      </w:r>
      <w:r>
        <w:rPr>
          <w:rFonts w:ascii="Consolas" w:cs="Consolas" w:eastAsia="Consolas" w:hAnsi="Consolas"/>
          <w:sz w:val="19"/>
          <w:szCs w:val="19"/>
          <w:shd w:fill="F3F1EC" w:val="clear"/>
        </w:rPr>
        <w:t xml:space="preserve">DOMParser</w:t>
      </w:r>
      <w:r>
        <w:t xml:space="preserve"> y valida que sea XML y que la raíz sea </w:t>
      </w:r>
      <w:r>
        <w:rPr>
          <w:rFonts w:ascii="Consolas" w:cs="Consolas" w:eastAsia="Consolas" w:hAnsi="Consolas"/>
          <w:sz w:val="19"/>
          <w:szCs w:val="19"/>
          <w:shd w:fill="F3F1EC" w:val="clear"/>
        </w:rPr>
        <w:t xml:space="preserve">Comprobante</w:t>
      </w:r>
      <w:r>
        <w:t xml:space="preserve">.</w:t>
      </w:r>
    </w:p>
    <w:p>
      <w:pPr>
        <w:pStyle w:val="ListParagraph"/>
        <w:numPr>
          <w:ilvl w:val="0"/>
          <w:numId w:val="10"/>
        </w:numPr>
        <w:spacing w:after="60" w:line="280"/>
      </w:pPr>
      <w:r>
        <w:t xml:space="preserve">Revisa </w:t>
      </w:r>
      <w:r>
        <w:rPr>
          <w:rFonts w:ascii="Consolas" w:cs="Consolas" w:eastAsia="Consolas" w:hAnsi="Consolas"/>
          <w:sz w:val="19"/>
          <w:szCs w:val="19"/>
          <w:shd w:fill="F3F1EC" w:val="clear"/>
        </w:rPr>
        <w:t xml:space="preserve">TipoDeComprobante</w:t>
      </w:r>
      <w:r>
        <w:t xml:space="preserve">: acepta </w:t>
      </w:r>
      <w:r>
        <w:rPr>
          <w:rFonts w:ascii="Consolas" w:cs="Consolas" w:eastAsia="Consolas" w:hAnsi="Consolas"/>
          <w:sz w:val="19"/>
          <w:szCs w:val="19"/>
          <w:shd w:fill="F3F1EC" w:val="clear"/>
        </w:rPr>
        <w:t xml:space="preserve">I</w:t>
      </w:r>
      <w:r>
        <w:t xml:space="preserve"> (factura) y </w:t>
      </w:r>
      <w:r>
        <w:rPr>
          <w:rFonts w:ascii="Consolas" w:cs="Consolas" w:eastAsia="Consolas" w:hAnsi="Consolas"/>
          <w:sz w:val="19"/>
          <w:szCs w:val="19"/>
          <w:shd w:fill="F3F1EC" w:val="clear"/>
        </w:rPr>
        <w:t xml:space="preserve">E</w:t>
      </w:r>
      <w:r>
        <w:t xml:space="preserve"> (nota de crédito); rechaza </w:t>
      </w:r>
      <w:r>
        <w:rPr>
          <w:rFonts w:ascii="Consolas" w:cs="Consolas" w:eastAsia="Consolas" w:hAnsi="Consolas"/>
          <w:sz w:val="19"/>
          <w:szCs w:val="19"/>
          <w:shd w:fill="F3F1EC" w:val="clear"/>
        </w:rPr>
        <w:t xml:space="preserve">P</w:t>
      </w:r>
      <w:r>
        <w:t xml:space="preserve"> (complemento de pago), </w:t>
      </w:r>
      <w:r>
        <w:rPr>
          <w:rFonts w:ascii="Consolas" w:cs="Consolas" w:eastAsia="Consolas" w:hAnsi="Consolas"/>
          <w:sz w:val="19"/>
          <w:szCs w:val="19"/>
          <w:shd w:fill="F3F1EC" w:val="clear"/>
        </w:rPr>
        <w:t xml:space="preserve">T</w:t>
      </w:r>
      <w:r>
        <w:t xml:space="preserve"> (traslado) y </w:t>
      </w:r>
      <w:r>
        <w:rPr>
          <w:rFonts w:ascii="Consolas" w:cs="Consolas" w:eastAsia="Consolas" w:hAnsi="Consolas"/>
          <w:sz w:val="19"/>
          <w:szCs w:val="19"/>
          <w:shd w:fill="F3F1EC" w:val="clear"/>
        </w:rPr>
        <w:t xml:space="preserve">N</w:t>
      </w:r>
      <w:r>
        <w:t xml:space="preserve"> (nómina) con un mensaje que explica el motivo. Un complemento de pago es un CFDI válido con una partida llamada "Pago" de valor 0, así que sin esta validación la app mostraría un renglón inútil en lugar de avisar.</w:t>
      </w:r>
    </w:p>
    <w:p>
      <w:pPr>
        <w:pStyle w:val="ListParagraph"/>
        <w:numPr>
          <w:ilvl w:val="0"/>
          <w:numId w:val="10"/>
        </w:numPr>
        <w:spacing w:after="60" w:line="280"/>
      </w:pPr>
      <w:r>
        <w:t xml:space="preserve">Toma solo los </w:t>
      </w:r>
      <w:r>
        <w:rPr>
          <w:rFonts w:ascii="Consolas" w:cs="Consolas" w:eastAsia="Consolas" w:hAnsi="Consolas"/>
          <w:sz w:val="19"/>
          <w:szCs w:val="19"/>
          <w:shd w:fill="F3F1EC" w:val="clear"/>
        </w:rPr>
        <w:t xml:space="preserve">Concepto</w:t>
      </w:r>
      <w:r>
        <w:t xml:space="preserve"> hijos directos de </w:t>
      </w:r>
      <w:r>
        <w:rPr>
          <w:rFonts w:ascii="Consolas" w:cs="Consolas" w:eastAsia="Consolas" w:hAnsi="Consolas"/>
          <w:sz w:val="19"/>
          <w:szCs w:val="19"/>
          <w:shd w:fill="F3F1EC" w:val="clear"/>
        </w:rPr>
        <w:t xml:space="preserve">Conceptos</w:t>
      </w:r>
      <w:r>
        <w:t xml:space="preserve"> (evita nodos de complementos).</w:t>
      </w:r>
    </w:p>
    <w:p>
      <w:pPr>
        <w:pStyle w:val="ListParagraph"/>
        <w:numPr>
          <w:ilvl w:val="0"/>
          <w:numId w:val="10"/>
        </w:numPr>
        <w:spacing w:after="60" w:line="280"/>
      </w:pPr>
      <w:r>
        <w:t xml:space="preserve">Junta todos los atributos de cada partida; la unión de atributos forma las columnas.</w:t>
      </w:r>
    </w:p>
    <w:p>
      <w:pPr>
        <w:pStyle w:val="ListParagraph"/>
        <w:numPr>
          <w:ilvl w:val="0"/>
          <w:numId w:val="10"/>
        </w:numPr>
        <w:spacing w:after="60" w:line="280"/>
      </w:pPr>
      <w:r>
        <w:t xml:space="preserve">Agrega </w:t>
      </w:r>
      <w:r>
        <w:rPr>
          <w:rFonts w:ascii="Consolas" w:cs="Consolas" w:eastAsia="Consolas" w:hAnsi="Consolas"/>
          <w:sz w:val="19"/>
          <w:szCs w:val="19"/>
          <w:shd w:fill="F3F1EC" w:val="clear"/>
        </w:rPr>
        <w:t xml:space="preserve">NumeroPedimento</w:t>
      </w:r>
      <w:r>
        <w:t xml:space="preserve"> desde los nodos hijos </w:t>
      </w:r>
      <w:r>
        <w:rPr>
          <w:rFonts w:ascii="Consolas" w:cs="Consolas" w:eastAsia="Consolas" w:hAnsi="Consolas"/>
          <w:sz w:val="19"/>
          <w:szCs w:val="19"/>
          <w:shd w:fill="F3F1EC" w:val="clear"/>
        </w:rPr>
        <w:t xml:space="preserve">InformacionAduanera</w:t>
      </w:r>
      <w:r>
        <w:t xml:space="preserve">, y </w:t>
      </w:r>
      <w:r>
        <w:rPr>
          <w:rFonts w:ascii="Consolas" w:cs="Consolas" w:eastAsia="Consolas" w:hAnsi="Consolas"/>
          <w:sz w:val="19"/>
          <w:szCs w:val="19"/>
          <w:shd w:fill="F3F1EC" w:val="clear"/>
        </w:rPr>
        <w:t xml:space="preserve">TasaIva</w:t>
      </w:r>
      <w:r>
        <w:t xml:space="preserve"> desde el </w:t>
      </w:r>
      <w:r>
        <w:rPr>
          <w:rFonts w:ascii="Consolas" w:cs="Consolas" w:eastAsia="Consolas" w:hAnsi="Consolas"/>
          <w:sz w:val="19"/>
          <w:szCs w:val="19"/>
          <w:shd w:fill="F3F1EC" w:val="clear"/>
        </w:rPr>
        <w:t xml:space="preserve">Traslado</w:t>
      </w:r>
      <w:r>
        <w:t xml:space="preserve"> de IVA (impuesto 002), que el XML trae como fracción (0.160000 → 16).</w:t>
      </w:r>
    </w:p>
    <w:p>
      <w:pPr>
        <w:pStyle w:val="ListParagraph"/>
        <w:numPr>
          <w:ilvl w:val="0"/>
          <w:numId w:val="10"/>
        </w:numPr>
        <w:spacing w:after="60" w:line="280"/>
      </w:pPr>
      <w:r>
        <w:t xml:space="preserve">Lee Emisor (RFC y nombre), Serie, Folio, Fecha y el UUID del </w:t>
      </w:r>
      <w:r>
        <w:rPr>
          <w:rFonts w:ascii="Consolas" w:cs="Consolas" w:eastAsia="Consolas" w:hAnsi="Consolas"/>
          <w:sz w:val="19"/>
          <w:szCs w:val="19"/>
          <w:shd w:fill="F3F1EC" w:val="clear"/>
        </w:rPr>
        <w:t xml:space="preserve">TimbreFiscalDigital</w:t>
      </w:r>
      <w:r>
        <w:t xml:space="preserve">.</w:t>
      </w:r>
    </w:p>
    <w:p>
      <w:pPr>
        <w:pStyle w:val="ListParagraph"/>
        <w:numPr>
          <w:ilvl w:val="0"/>
          <w:numId w:val="10"/>
        </w:numPr>
        <w:spacing w:after="60" w:line="280"/>
      </w:pPr>
      <w:r>
        <w:t xml:space="preserve">Asigna la columna del XML para cada columna activa con </w:t>
      </w:r>
      <w:r>
        <w:rPr>
          <w:rFonts w:ascii="Consolas" w:cs="Consolas" w:eastAsia="Consolas" w:hAnsi="Consolas"/>
          <w:sz w:val="19"/>
          <w:szCs w:val="19"/>
          <w:shd w:fill="F3F1EC" w:val="clear"/>
        </w:rPr>
        <w:t xml:space="preserve">columnaInicial()</w:t>
      </w:r>
      <w:r>
        <w:t xml:space="preserve">: primero lo guardado del proveedor, luego los valores por defecto.</w:t>
      </w:r>
    </w:p>
    <w:p>
      <w:pPr>
        <w:spacing w:after="120" w:line="290"/>
      </w:pPr>
      <w:r>
        <w:t xml:space="preserve">La búsqueda de nodos usa </w:t>
      </w:r>
      <w:r>
        <w:rPr>
          <w:rFonts w:ascii="Consolas" w:cs="Consolas" w:eastAsia="Consolas" w:hAnsi="Consolas"/>
          <w:sz w:val="19"/>
          <w:szCs w:val="19"/>
          <w:shd w:fill="F3F1EC" w:val="clear"/>
        </w:rPr>
        <w:t xml:space="preserve">getElementsByTagNameNS("*", nombre)</w:t>
      </w:r>
      <w:r>
        <w:t xml:space="preserve">, que ignora el prefijo (</w:t>
      </w:r>
      <w:r>
        <w:rPr>
          <w:rFonts w:ascii="Consolas" w:cs="Consolas" w:eastAsia="Consolas" w:hAnsi="Consolas"/>
          <w:sz w:val="19"/>
          <w:szCs w:val="19"/>
          <w:shd w:fill="F3F1EC" w:val="clear"/>
        </w:rPr>
        <w:t xml:space="preserve">cfdi:</w:t>
      </w:r>
      <w:r>
        <w:t xml:space="preserve">, </w:t>
      </w:r>
      <w:r>
        <w:rPr>
          <w:rFonts w:ascii="Consolas" w:cs="Consolas" w:eastAsia="Consolas" w:hAnsi="Consolas"/>
          <w:sz w:val="19"/>
          <w:szCs w:val="19"/>
          <w:shd w:fill="F3F1EC" w:val="clear"/>
        </w:rPr>
        <w:t xml:space="preserve">tfd:</w:t>
      </w:r>
      <w:r>
        <w:t xml:space="preserve">). Por eso funciona con CFDI 3.3 y 4.0.</w:t>
      </w:r>
    </w:p>
    <w:p>
      <w:pPr>
        <w:pStyle w:val="Heading2"/>
      </w:pPr>
      <w:r>
        <w:t xml:space="preserve">4.6 Fórmulas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Cálculo</w:t>
            </w:r>
          </w:p>
        </w:tc>
        <w:tc>
          <w:tcPr>
            <w:tcW w:type="dxa" w:w="39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Fórmula</w:t>
            </w:r>
          </w:p>
        </w:tc>
        <w:tc>
          <w:tcPr>
            <w:tcW w:type="dxa" w:w="30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Dónde</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Precio con descuento</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(Importe − Descuento) ÷ Cantidad</w:t>
            </w:r>
          </w:p>
        </w:tc>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precioDe()</w:t>
            </w:r>
            <w:r>
              <w:rPr>
                <w:sz w:val="19"/>
                <w:szCs w:val="19"/>
              </w:rPr>
              <w:t xml:space="preserve"> en cfdi.js</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Descuento %</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Descuento ÷ Importe × 100</w:t>
            </w:r>
          </w:p>
        </w:tc>
        <w:tc>
          <w:tcPr>
            <w:tcW w:type="dxa" w:w="3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valorCalculado()</w:t>
            </w:r>
            <w:r>
              <w:rPr>
                <w:sz w:val="19"/>
                <w:szCs w:val="19"/>
              </w:rPr>
              <w:t xml:space="preserve"> en cfdi.js</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Conversión a número</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Quita $, comas y espacios; si no es número devuelve null</w:t>
            </w:r>
          </w:p>
        </w:tc>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num()</w:t>
            </w:r>
            <w:r>
              <w:rPr>
                <w:sz w:val="19"/>
                <w:szCs w:val="19"/>
              </w:rPr>
              <w:t xml:space="preserve"> en utilidades.js</w:t>
            </w:r>
          </w:p>
        </w:tc>
      </w:tr>
    </w:tbl>
    <w:p>
      <w:pPr>
        <w:pStyle w:val="Heading2"/>
      </w:pPr>
      <w:r>
        <w:t xml:space="preserve">4.7 Formatos de salida</w:t>
      </w:r>
    </w:p>
    <w:p>
      <w:pPr>
        <w:spacing w:after="120" w:line="290"/>
      </w:pPr>
      <w:r>
        <w:t xml:space="preserve">Cada valor tiene dos formatos: uno para </w:t>
      </w:r>
      <w:r>
        <w:rPr>
          <w:b/>
          <w:bCs/>
        </w:rPr>
        <w:t xml:space="preserve">ver</w:t>
      </w:r>
      <w:r>
        <w:t xml:space="preserve"> (con separador de miles) y otro para </w:t>
      </w:r>
      <w:r>
        <w:rPr>
          <w:b/>
          <w:bCs/>
        </w:rPr>
        <w:t xml:space="preserve">exportar</w:t>
      </w:r>
      <w:r>
        <w:t xml:space="preserve"> (sin separador, para que Excel lo tome como número).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Tipo</w:t>
            </w:r>
          </w:p>
        </w:tc>
        <w:tc>
          <w:tcPr>
            <w:tcW w:type="dxa" w:w="348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En pantalla</w:t>
            </w:r>
          </w:p>
        </w:tc>
        <w:tc>
          <w:tcPr>
            <w:tcW w:type="dxa" w:w="348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Al exportar</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texto</w:t>
            </w:r>
          </w:p>
        </w:tc>
        <w:tc>
          <w:tcPr>
            <w:tcW w:type="dxa" w:w="348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Tal cual</w:t>
            </w:r>
          </w:p>
        </w:tc>
        <w:tc>
          <w:tcPr>
            <w:tcW w:type="dxa" w:w="348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Tal cual</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numero</w:t>
            </w:r>
          </w:p>
        </w:tc>
        <w:tc>
          <w:tcPr>
            <w:tcW w:type="dxa" w:w="348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30</w:t>
            </w:r>
          </w:p>
        </w:tc>
        <w:tc>
          <w:tcPr>
            <w:tcW w:type="dxa" w:w="348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30</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dinero</w:t>
            </w:r>
          </w:p>
        </w:tc>
        <w:tc>
          <w:tcPr>
            <w:tcW w:type="dxa" w:w="348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3,012.24</w:t>
            </w:r>
          </w:p>
        </w:tc>
        <w:tc>
          <w:tcPr>
            <w:tcW w:type="dxa" w:w="348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3012.24</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porcentaje</w:t>
            </w:r>
          </w:p>
        </w:tc>
        <w:tc>
          <w:tcPr>
            <w:tcW w:type="dxa" w:w="348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5.00 %</w:t>
            </w:r>
          </w:p>
        </w:tc>
        <w:tc>
          <w:tcPr>
            <w:tcW w:type="dxa" w:w="348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5.00%</w:t>
            </w:r>
          </w:p>
        </w:tc>
      </w:tr>
    </w:tbl>
    <w:p>
      <w:pPr>
        <w:spacing w:after="120" w:line="290"/>
      </w:pPr>
      <w:r>
        <w:t xml:space="preserve">Copiar para Excel genera texto separado por tabuladores. El CSV se genera con todos los campos entre comillas, saltos de línea </w:t>
      </w:r>
      <w:r>
        <w:rPr>
          <w:rFonts w:ascii="Consolas" w:cs="Consolas" w:eastAsia="Consolas" w:hAnsi="Consolas"/>
          <w:sz w:val="19"/>
          <w:szCs w:val="19"/>
          <w:shd w:fill="F3F1EC" w:val="clear"/>
        </w:rPr>
        <w:t xml:space="preserve">\r\n</w:t>
      </w:r>
      <w:r>
        <w:t xml:space="preserve"> y marca BOM UTF-8 para que Excel muestre bien los acentos.</w:t>
      </w:r>
    </w:p>
    <w:p>
      <w:pPr>
        <w:pStyle w:val="Heading2"/>
      </w:pPr>
      <w:r>
        <w:t xml:space="preserve">4.8 Generación del Excel y la plantilla</w:t>
      </w:r>
    </w:p>
    <w:p>
      <w:pPr>
        <w:spacing w:after="120" w:line="290"/>
      </w:pPr>
      <w:r>
        <w:t xml:space="preserve">Un archivo .xlsx es un ZIP con varios XML dentro. </w:t>
      </w:r>
      <w:r>
        <w:rPr>
          <w:rFonts w:ascii="Consolas" w:cs="Consolas" w:eastAsia="Consolas" w:hAnsi="Consolas"/>
          <w:sz w:val="19"/>
          <w:szCs w:val="19"/>
          <w:shd w:fill="F3F1EC" w:val="clear"/>
        </w:rPr>
        <w:t xml:space="preserve">xlsx.js</w:t>
      </w:r>
      <w:r>
        <w:t xml:space="preserve"> los arma y los empaqueta con un escritor de ZIP propio (método *store*, sin compresión, con su CRC-32). Así la app genera Excel sin ninguna librería externa y sigue funcionando sin internet.</w:t>
      </w:r>
    </w:p>
    <w:p>
      <w:pPr>
        <w:spacing w:after="120" w:line="290"/>
      </w:pPr>
      <w:r>
        <w:rPr>
          <w:rFonts w:ascii="Consolas" w:cs="Consolas" w:eastAsia="Consolas" w:hAnsi="Consolas"/>
          <w:sz w:val="19"/>
          <w:szCs w:val="19"/>
          <w:shd w:fill="F3F1EC" w:val="clear"/>
        </w:rPr>
        <w:t xml:space="preserve">crearXlsx()</w:t>
      </w:r>
      <w:r>
        <w:t xml:space="preserve"> produce una hoja con encabezado de color, anchos de columna, primera fila congelada y </w:t>
      </w:r>
      <w:r>
        <w:rPr>
          <w:b/>
          <w:bCs/>
        </w:rPr>
        <w:t xml:space="preserve">todas las celdas en formato de texto</w:t>
      </w:r>
      <w:r>
        <w:t xml:space="preserve">, que es la convención de la plantilla original. Los textos se escriben como </w:t>
      </w:r>
      <w:r>
        <w:rPr>
          <w:rFonts w:ascii="Consolas" w:cs="Consolas" w:eastAsia="Consolas" w:hAnsi="Consolas"/>
          <w:sz w:val="19"/>
          <w:szCs w:val="19"/>
          <w:shd w:fill="F3F1EC" w:val="clear"/>
        </w:rPr>
        <w:t xml:space="preserve">inlineStr</w:t>
      </w:r>
      <w:r>
        <w:t xml:space="preserve">, por lo que no se necesita </w:t>
      </w:r>
      <w:r>
        <w:rPr>
          <w:rFonts w:ascii="Consolas" w:cs="Consolas" w:eastAsia="Consolas" w:hAnsi="Consolas"/>
          <w:sz w:val="19"/>
          <w:szCs w:val="19"/>
          <w:shd w:fill="F3F1EC" w:val="clear"/>
        </w:rPr>
        <w:t xml:space="preserve">sharedStrings.xml</w:t>
      </w:r>
      <w:r>
        <w:t xml:space="preserve">.</w:t>
      </w:r>
    </w:p>
    <w:p>
      <w:pPr>
        <w:spacing w:after="120" w:line="290"/>
      </w:pPr>
      <w:r>
        <w:rPr>
          <w:rFonts w:ascii="Consolas" w:cs="Consolas" w:eastAsia="Consolas" w:hAnsi="Consolas"/>
          <w:sz w:val="19"/>
          <w:szCs w:val="19"/>
          <w:shd w:fill="F3F1EC" w:val="clear"/>
        </w:rPr>
        <w:t xml:space="preserve">plantilla.js</w:t>
      </w:r>
      <w:r>
        <w:t xml:space="preserve"> define las columnas en el arreglo </w:t>
      </w:r>
      <w:r>
        <w:rPr>
          <w:rFonts w:ascii="Consolas" w:cs="Consolas" w:eastAsia="Consolas" w:hAnsi="Consolas"/>
          <w:sz w:val="19"/>
          <w:szCs w:val="19"/>
          <w:shd w:fill="F3F1EC" w:val="clear"/>
        </w:rPr>
        <w:t xml:space="preserve">PLANTILLA</w:t>
      </w:r>
      <w:r>
        <w:t xml:space="preserve">. Cada entrada tiene el título exacto, el ancho y una función </w:t>
      </w:r>
      <w:r>
        <w:rPr>
          <w:rFonts w:ascii="Consolas" w:cs="Consolas" w:eastAsia="Consolas" w:hAnsi="Consolas"/>
          <w:sz w:val="19"/>
          <w:szCs w:val="19"/>
          <w:shd w:fill="F3F1EC" w:val="clear"/>
        </w:rPr>
        <w:t xml:space="preserve">valor(factura, fila)</w:t>
      </w:r>
      <w:r>
        <w:t xml:space="preserve"> que devuelve el texto de la celda. Para cambiar una columna se edita solo su función:</w:t>
      </w:r>
    </w:p>
    <w:p>
      <w:pPr>
        <w:shd w:fill="F3F1EC" w:val="clear"/>
        <w:spacing w:after="0" w:before="80" w:line="250"/>
        <w:ind w:left="160" w:right="160"/>
      </w:pPr>
      <w:r>
        <w:rPr>
          <w:rFonts w:ascii="Consolas" w:cs="Consolas" w:eastAsia="Consolas" w:hAnsi="Consolas"/>
          <w:sz w:val="18"/>
          <w:szCs w:val="18"/>
        </w:rPr>
        <w:t xml:space="preserve">const PLANTILLA = [</w:t>
      </w:r>
    </w:p>
    <w:p>
      <w:pPr>
        <w:shd w:fill="F3F1EC" w:val="clear"/>
        <w:spacing w:after="0" w:before="0" w:line="250"/>
        <w:ind w:left="160" w:right="160"/>
      </w:pPr>
      <w:r>
        <w:rPr>
          <w:rFonts w:ascii="Consolas" w:cs="Consolas" w:eastAsia="Consolas" w:hAnsi="Consolas"/>
          <w:sz w:val="18"/>
          <w:szCs w:val="18"/>
        </w:rPr>
        <w:t xml:space="preserve">  { titulo: "Artículo", ancho: 24.57, valor: textoCodigo },</w:t>
      </w:r>
    </w:p>
    <w:p>
      <w:pPr>
        <w:shd w:fill="F3F1EC" w:val="clear"/>
        <w:spacing w:after="0" w:before="0" w:line="250"/>
        <w:ind w:left="160" w:right="160"/>
      </w:pPr>
      <w:r>
        <w:rPr>
          <w:rFonts w:ascii="Consolas" w:cs="Consolas" w:eastAsia="Consolas" w:hAnsi="Consolas"/>
          <w:sz w:val="18"/>
          <w:szCs w:val="18"/>
        </w:rPr>
        <w:t xml:space="preserve">  ...</w:t>
      </w:r>
    </w:p>
    <w:p>
      <w:pPr>
        <w:shd w:fill="F3F1EC" w:val="clear"/>
        <w:spacing w:after="0" w:before="0" w:line="250"/>
        <w:ind w:left="160" w:right="160"/>
      </w:pPr>
      <w:r>
        <w:rPr>
          <w:rFonts w:ascii="Consolas" w:cs="Consolas" w:eastAsia="Consolas" w:hAnsi="Consolas"/>
          <w:sz w:val="18"/>
          <w:szCs w:val="18"/>
        </w:rPr>
        <w:t xml:space="preserve"> </w:t>
      </w:r>
    </w:p>
    <w:p>
      <w:pPr>
        <w:shd w:fill="F3F1EC" w:val="clear"/>
        <w:spacing w:after="0" w:before="0" w:line="250"/>
        <w:ind w:left="160" w:right="160"/>
      </w:pPr>
      <w:r>
        <w:rPr>
          <w:rFonts w:ascii="Consolas" w:cs="Consolas" w:eastAsia="Consolas" w:hAnsi="Consolas"/>
          <w:sz w:val="18"/>
          <w:szCs w:val="18"/>
        </w:rPr>
        <w:t xml:space="preserve">  // Ejemplo: agregar una columna con la unidad del XML</w:t>
      </w:r>
    </w:p>
    <w:p>
      <w:pPr>
        <w:shd w:fill="F3F1EC" w:val="clear"/>
        <w:spacing w:after="0" w:before="0" w:line="250"/>
        <w:ind w:left="160" w:right="160"/>
      </w:pPr>
      <w:r>
        <w:rPr>
          <w:rFonts w:ascii="Consolas" w:cs="Consolas" w:eastAsia="Consolas" w:hAnsi="Consolas"/>
          <w:sz w:val="18"/>
          <w:szCs w:val="18"/>
        </w:rPr>
        <w:t xml:space="preserve">  { titulo: "Unidad", ancho: 10, valor: (f, fila) =&gt; fila.ClaveUnidad || "" },</w:t>
      </w:r>
    </w:p>
    <w:p>
      <w:pPr>
        <w:shd w:fill="F3F1EC" w:val="clear"/>
        <w:spacing w:after="160" w:before="0" w:line="250"/>
        <w:ind w:left="160" w:right="160"/>
      </w:pPr>
      <w:r>
        <w:rPr>
          <w:rFonts w:ascii="Consolas" w:cs="Consolas" w:eastAsia="Consolas" w:hAnsi="Consolas"/>
          <w:sz w:val="18"/>
          <w:szCs w:val="18"/>
        </w:rPr>
        <w:t xml:space="preserve">];</w:t>
      </w:r>
    </w:p>
    <w:p>
      <w:pPr>
        <w:spacing w:after="120" w:line="290"/>
      </w:pPr>
      <w:r>
        <w:t xml:space="preserve">Para agregar o quitar columnas se agrega o quita su entrada del arreglo; el encabezado, los anchos y el orden del Excel salen de ahí. </w:t>
      </w:r>
      <w:r>
        <w:rPr>
          <w:rFonts w:ascii="Consolas" w:cs="Consolas" w:eastAsia="Consolas" w:hAnsi="Consolas"/>
          <w:sz w:val="19"/>
          <w:szCs w:val="19"/>
          <w:shd w:fill="F3F1EC" w:val="clear"/>
        </w:rPr>
        <w:t xml:space="preserve">plantilla.js</w:t>
      </w:r>
      <w:r>
        <w:t xml:space="preserve"> deja lista la función </w:t>
      </w:r>
      <w:r>
        <w:rPr>
          <w:rFonts w:ascii="Consolas" w:cs="Consolas" w:eastAsia="Consolas" w:hAnsi="Consolas"/>
          <w:sz w:val="19"/>
          <w:szCs w:val="19"/>
          <w:shd w:fill="F3F1EC" w:val="clear"/>
        </w:rPr>
        <w:t xml:space="preserve">textoDescripcion()</w:t>
      </w:r>
      <w:r>
        <w:t xml:space="preserve"> por si se vuelve a necesitar una columna de descripción o comentarios.</w:t>
      </w:r>
    </w:p>
    <w:p>
      <w:pPr>
        <w:pStyle w:val="Heading2"/>
      </w:pPr>
      <w:r>
        <w:t xml:space="preserve">4.9 Datos guardados en el navegador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Clave de localStorage</w:t>
            </w:r>
          </w:p>
        </w:tc>
        <w:tc>
          <w:tcPr>
            <w:tcW w:type="dxa" w:w="63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Contenido</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lectorxml:campos</w:t>
            </w:r>
          </w:p>
        </w:tc>
        <w:tc>
          <w:tcPr>
            <w:tcW w:type="dxa" w:w="63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Lista de columnas activas (objetos Campo), en orden.</w:t>
            </w:r>
          </w:p>
        </w:tc>
      </w:tr>
      <w:tr>
        <w:trPr>
          <w:cantSplit/>
        </w:trPr>
        <w:tc>
          <w:tcPr>
            <w:tcW w:type="dxa" w:w="3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recibo:conteo:&lt;UUID&gt;</w:t>
            </w:r>
          </w:p>
        </w:tc>
        <w:tc>
          <w:tcPr>
            <w:tcW w:type="dxa" w:w="63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Avance del conteo de esa factura: piezas contadas y mercancía no facturada.</w:t>
            </w:r>
          </w:p>
        </w:tc>
      </w:tr>
      <w:tr>
        <w:trPr>
          <w:cantSplit/>
        </w:trPr>
        <w:tc>
          <w:tcPr>
            <w:tcW w:type="dxa" w:w="30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recibo:alias:&lt;RFC&gt;</w:t>
            </w:r>
          </w:p>
        </w:tc>
        <w:tc>
          <w:tcPr>
            <w:tcW w:type="dxa" w:w="63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Equivalencias entre códigos de barras y códigos de la factura, por proveedor.</w:t>
            </w:r>
          </w:p>
        </w:tc>
      </w:tr>
      <w:tr>
        <w:trPr>
          <w:cantSplit/>
        </w:trPr>
        <w:tc>
          <w:tcPr>
            <w:tcW w:type="dxa" w:w="30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lectorxml:&lt;RFC&gt;</w:t>
            </w:r>
          </w:p>
        </w:tc>
        <w:tc>
          <w:tcPr>
            <w:tcW w:type="dxa" w:w="63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Configuración por proveedor: </w:t>
            </w:r>
            <w:r>
              <w:rPr>
                <w:rFonts w:ascii="Consolas" w:cs="Consolas" w:eastAsia="Consolas" w:hAnsi="Consolas"/>
                <w:sz w:val="19"/>
                <w:szCs w:val="19"/>
                <w:shd w:fill="F3F1EC" w:val="clear"/>
              </w:rPr>
              <w:t xml:space="preserve">{ mapa, restarDesc }</w:t>
            </w:r>
            <w:r>
              <w:rPr>
                <w:sz w:val="19"/>
                <w:szCs w:val="19"/>
              </w:rPr>
              <w:t xml:space="preserve">. Se combina con lo guardado para no perder columnas quitadas temporalmente.</w:t>
            </w:r>
          </w:p>
        </w:tc>
      </w:tr>
    </w:tbl>
    <w:p>
      <w:pPr>
        <w:spacing w:after="120" w:line="290"/>
      </w:pPr>
      <w:r>
        <w:t xml:space="preserve">Si el navegador no permite guardar (modo privado estricto), la app funciona igual pero no recuerda la configuración.</w:t>
      </w:r>
    </w:p>
    <w:p>
      <w:pPr>
        <w:pStyle w:val="Heading2"/>
      </w:pPr>
      <w:r>
        <w:t xml:space="preserve">4.10 Acomodar columnas (arrastrar y soltar)</w:t>
      </w:r>
    </w:p>
    <w:p>
      <w:pPr>
        <w:spacing w:after="120" w:line="290"/>
      </w:pPr>
      <w:r>
        <w:rPr>
          <w:rFonts w:ascii="Consolas" w:cs="Consolas" w:eastAsia="Consolas" w:hAnsi="Consolas"/>
          <w:sz w:val="19"/>
          <w:szCs w:val="19"/>
          <w:shd w:fill="F3F1EC" w:val="clear"/>
        </w:rPr>
        <w:t xml:space="preserve">ordenar.js</w:t>
      </w:r>
      <w:r>
        <w:t xml:space="preserve"> usa </w:t>
      </w:r>
      <w:r>
        <w:rPr>
          <w:b/>
          <w:bCs/>
        </w:rPr>
        <w:t xml:space="preserve">Pointer Events</w:t>
      </w:r>
      <w:r>
        <w:t xml:space="preserve"> en lugar del arrastre nativo de HTML, porque este no funciona en pantallas táctiles. Así un mismo código sirve para mouse, dedo y lápiz.</w:t>
      </w:r>
    </w:p>
    <w:p>
      <w:pPr>
        <w:pStyle w:val="ListParagraph"/>
        <w:numPr>
          <w:ilvl w:val="0"/>
          <w:numId w:val="11"/>
        </w:numPr>
        <w:spacing w:after="60" w:line="280"/>
      </w:pPr>
      <w:r>
        <w:rPr>
          <w:b/>
          <w:bCs/>
        </w:rPr>
        <w:t xml:space="preserve">pointerdown</w:t>
      </w:r>
      <w:r>
        <w:t xml:space="preserve"> sobre el asa (</w:t>
      </w:r>
      <w:r>
        <w:rPr>
          <w:rFonts w:ascii="Consolas" w:cs="Consolas" w:eastAsia="Consolas" w:hAnsi="Consolas"/>
          <w:sz w:val="19"/>
          <w:szCs w:val="19"/>
          <w:shd w:fill="F3F1EC" w:val="clear"/>
        </w:rPr>
        <w:t xml:space="preserve">[data-asa]</w:t>
      </w:r>
      <w:r>
        <w:t xml:space="preserve">): se crea una copia de la tarjeta (</w:t>
      </w:r>
      <w:r>
        <w:rPr>
          <w:rFonts w:ascii="Consolas" w:cs="Consolas" w:eastAsia="Consolas" w:hAnsi="Consolas"/>
          <w:sz w:val="19"/>
          <w:szCs w:val="19"/>
          <w:shd w:fill="F3F1EC" w:val="clear"/>
        </w:rPr>
        <w:t xml:space="preserve">.fantasma</w:t>
      </w:r>
      <w:r>
        <w:t xml:space="preserve">, posición fija) y la original se marca como hueco (</w:t>
      </w:r>
      <w:r>
        <w:rPr>
          <w:rFonts w:ascii="Consolas" w:cs="Consolas" w:eastAsia="Consolas" w:hAnsi="Consolas"/>
          <w:sz w:val="19"/>
          <w:szCs w:val="19"/>
          <w:shd w:fill="F3F1EC" w:val="clear"/>
        </w:rPr>
        <w:t xml:space="preserve">.hueco</w:t>
      </w:r>
      <w:r>
        <w:t xml:space="preserve">). La captura del puntero se pone en el contenedor </w:t>
      </w:r>
      <w:r>
        <w:rPr>
          <w:rFonts w:ascii="Consolas" w:cs="Consolas" w:eastAsia="Consolas" w:hAnsi="Consolas"/>
          <w:sz w:val="19"/>
          <w:szCs w:val="19"/>
          <w:shd w:fill="F3F1EC" w:val="clear"/>
        </w:rPr>
        <w:t xml:space="preserve">#selectores</w:t>
      </w:r>
      <w:r>
        <w:t xml:space="preserve">, que no se mueve en el DOM.</w:t>
      </w:r>
    </w:p>
    <w:p>
      <w:pPr>
        <w:pStyle w:val="ListParagraph"/>
        <w:numPr>
          <w:ilvl w:val="0"/>
          <w:numId w:val="11"/>
        </w:numPr>
        <w:spacing w:after="60" w:line="280"/>
      </w:pPr>
      <w:r>
        <w:rPr>
          <w:b/>
          <w:bCs/>
        </w:rPr>
        <w:t xml:space="preserve">pointermove</w:t>
      </w:r>
      <w:r>
        <w:t xml:space="preserve">: el fantasma sigue al puntero. Con </w:t>
      </w:r>
      <w:r>
        <w:rPr>
          <w:rFonts w:ascii="Consolas" w:cs="Consolas" w:eastAsia="Consolas" w:hAnsi="Consolas"/>
          <w:sz w:val="19"/>
          <w:szCs w:val="19"/>
          <w:shd w:fill="F3F1EC" w:val="clear"/>
        </w:rPr>
        <w:t xml:space="preserve">elementFromPoint</w:t>
      </w:r>
      <w:r>
        <w:t xml:space="preserve"> se detecta la tarjeta de abajo y el hueco se inserta antes o después de ella. El reacomodo se anima con la técnica FLIP y se pausa 180 ms para evitar parpadeos; al terminar la pausa se revisa la última posición del puntero.</w:t>
      </w:r>
    </w:p>
    <w:p>
      <w:pPr>
        <w:pStyle w:val="ListParagraph"/>
        <w:numPr>
          <w:ilvl w:val="0"/>
          <w:numId w:val="11"/>
        </w:numPr>
        <w:spacing w:after="60" w:line="280"/>
      </w:pPr>
      <w:r>
        <w:rPr>
          <w:b/>
          <w:bCs/>
        </w:rPr>
        <w:t xml:space="preserve">pointerup / pointercancel</w:t>
      </w:r>
      <w:r>
        <w:t xml:space="preserve">: se ubica el hueco en la posición final, se lee el orden de las tarjetas, se guarda con </w:t>
      </w:r>
      <w:r>
        <w:rPr>
          <w:rFonts w:ascii="Consolas" w:cs="Consolas" w:eastAsia="Consolas" w:hAnsi="Consolas"/>
          <w:sz w:val="19"/>
          <w:szCs w:val="19"/>
          <w:shd w:fill="F3F1EC" w:val="clear"/>
        </w:rPr>
        <w:t xml:space="preserve">ordenarCampos()</w:t>
      </w:r>
      <w:r>
        <w:t xml:space="preserve"> y se llama a </w:t>
      </w:r>
      <w:r>
        <w:rPr>
          <w:rFonts w:ascii="Consolas" w:cs="Consolas" w:eastAsia="Consolas" w:hAnsi="Consolas"/>
          <w:sz w:val="19"/>
          <w:szCs w:val="19"/>
          <w:shd w:fill="F3F1EC" w:val="clear"/>
        </w:rPr>
        <w:t xml:space="preserve">render()</w:t>
      </w:r>
      <w:r>
        <w:t xml:space="preserve">.</w:t>
      </w:r>
    </w:p>
    <w:p>
      <w:pPr>
        <w:spacing w:after="120" w:line="290"/>
      </w:pPr>
      <w:r>
        <w:t xml:space="preserve">Con teclado, las flechas llaman a </w:t>
      </w:r>
      <w:r>
        <w:rPr>
          <w:rFonts w:ascii="Consolas" w:cs="Consolas" w:eastAsia="Consolas" w:hAnsi="Consolas"/>
          <w:sz w:val="19"/>
          <w:szCs w:val="19"/>
          <w:shd w:fill="F3F1EC" w:val="clear"/>
        </w:rPr>
        <w:t xml:space="preserve">moverCampo(key, ±1)</w:t>
      </w:r>
      <w:r>
        <w:t xml:space="preserve">. Los cambios se anuncian en una región </w:t>
      </w:r>
      <w:r>
        <w:rPr>
          <w:rFonts w:ascii="Consolas" w:cs="Consolas" w:eastAsia="Consolas" w:hAnsi="Consolas"/>
          <w:sz w:val="19"/>
          <w:szCs w:val="19"/>
          <w:shd w:fill="F3F1EC" w:val="clear"/>
        </w:rPr>
        <w:t xml:space="preserve">aria-live</w:t>
      </w:r>
      <w:r>
        <w:t xml:space="preserve"> para lectores de pantalla. La animación se desactiva si el equipo tiene activada la opción de reducir movimiento. En el asa, </w:t>
      </w:r>
      <w:r>
        <w:rPr>
          <w:rFonts w:ascii="Consolas" w:cs="Consolas" w:eastAsia="Consolas" w:hAnsi="Consolas"/>
          <w:sz w:val="19"/>
          <w:szCs w:val="19"/>
          <w:shd w:fill="F3F1EC" w:val="clear"/>
        </w:rPr>
        <w:t xml:space="preserve">touch-action: none</w:t>
      </w:r>
      <w:r>
        <w:t xml:space="preserve"> evita que la página se desplace al arrastrar con el dedo.</w:t>
      </w:r>
    </w:p>
    <w:p>
      <w:pPr>
        <w:pStyle w:val="Heading2"/>
      </w:pPr>
      <w:r>
        <w:t xml:space="preserve">4.11 App instalable (PWA)</w:t>
      </w:r>
    </w:p>
    <w:p>
      <w:pPr>
        <w:pStyle w:val="ListParagraph"/>
        <w:numPr>
          <w:ilvl w:val="0"/>
          <w:numId w:val="2"/>
        </w:numPr>
        <w:spacing w:after="60" w:line="280"/>
      </w:pPr>
      <w:r>
        <w:rPr>
          <w:rFonts w:ascii="Consolas" w:cs="Consolas" w:eastAsia="Consolas" w:hAnsi="Consolas"/>
          <w:sz w:val="19"/>
          <w:szCs w:val="19"/>
          <w:shd w:fill="F3F1EC" w:val="clear"/>
        </w:rPr>
        <w:t xml:space="preserve">manifest.webmanifest</w:t>
      </w:r>
      <w:r>
        <w:t xml:space="preserve">: nombre, </w:t>
      </w:r>
      <w:r>
        <w:rPr>
          <w:rFonts w:ascii="Consolas" w:cs="Consolas" w:eastAsia="Consolas" w:hAnsi="Consolas"/>
          <w:sz w:val="19"/>
          <w:szCs w:val="19"/>
          <w:shd w:fill="F3F1EC" w:val="clear"/>
        </w:rPr>
        <w:t xml:space="preserve">start_url</w:t>
      </w:r>
      <w:r>
        <w:t xml:space="preserve"> y </w:t>
      </w:r>
      <w:r>
        <w:rPr>
          <w:rFonts w:ascii="Consolas" w:cs="Consolas" w:eastAsia="Consolas" w:hAnsi="Consolas"/>
          <w:sz w:val="19"/>
          <w:szCs w:val="19"/>
          <w:shd w:fill="F3F1EC" w:val="clear"/>
        </w:rPr>
        <w:t xml:space="preserve">scope</w:t>
      </w:r>
      <w:r>
        <w:t xml:space="preserve"> relativos (</w:t>
      </w:r>
      <w:r>
        <w:rPr>
          <w:rFonts w:ascii="Consolas" w:cs="Consolas" w:eastAsia="Consolas" w:hAnsi="Consolas"/>
          <w:sz w:val="19"/>
          <w:szCs w:val="19"/>
          <w:shd w:fill="F3F1EC" w:val="clear"/>
        </w:rPr>
        <w:t xml:space="preserve">./</w:t>
      </w:r>
      <w:r>
        <w:t xml:space="preserve">) para funcionar en una subcarpeta como GitHub Pages, colores e íconos (incluye ícono maskable para Android).</w:t>
      </w:r>
    </w:p>
    <w:p>
      <w:pPr>
        <w:pStyle w:val="ListParagraph"/>
        <w:numPr>
          <w:ilvl w:val="0"/>
          <w:numId w:val="2"/>
        </w:numPr>
        <w:spacing w:after="60" w:line="280"/>
      </w:pPr>
      <w:r>
        <w:rPr>
          <w:rFonts w:ascii="Consolas" w:cs="Consolas" w:eastAsia="Consolas" w:hAnsi="Consolas"/>
          <w:sz w:val="19"/>
          <w:szCs w:val="19"/>
          <w:shd w:fill="F3F1EC" w:val="clear"/>
        </w:rPr>
        <w:t xml:space="preserve">sw.js</w:t>
      </w:r>
      <w:r>
        <w:t xml:space="preserve">: al instalarse guarda los archivos de la lista </w:t>
      </w:r>
      <w:r>
        <w:rPr>
          <w:rFonts w:ascii="Consolas" w:cs="Consolas" w:eastAsia="Consolas" w:hAnsi="Consolas"/>
          <w:sz w:val="19"/>
          <w:szCs w:val="19"/>
          <w:shd w:fill="F3F1EC" w:val="clear"/>
        </w:rPr>
        <w:t xml:space="preserve">ARCHIVOS</w:t>
      </w:r>
      <w:r>
        <w:t xml:space="preserve"> en una caché llamada </w:t>
      </w:r>
      <w:r>
        <w:rPr>
          <w:rFonts w:ascii="Consolas" w:cs="Consolas" w:eastAsia="Consolas" w:hAnsi="Consolas"/>
          <w:sz w:val="19"/>
          <w:szCs w:val="19"/>
          <w:shd w:fill="F3F1EC" w:val="clear"/>
        </w:rPr>
        <w:t xml:space="preserve">VERSION</w:t>
      </w:r>
      <w:r>
        <w:t xml:space="preserve">. Estrategia </w:t>
      </w:r>
      <w:r>
        <w:rPr>
          <w:b/>
          <w:bCs/>
        </w:rPr>
        <w:t xml:space="preserve">primero red</w:t>
      </w:r>
      <w:r>
        <w:t xml:space="preserve">: con internet siempre descarga lo más nuevo y actualiza la copia; sin internet usa la copia.</w:t>
      </w:r>
    </w:p>
    <w:p>
      <w:pPr>
        <w:pStyle w:val="ListParagraph"/>
        <w:numPr>
          <w:ilvl w:val="0"/>
          <w:numId w:val="2"/>
        </w:numPr>
        <w:spacing w:after="60" w:line="280"/>
      </w:pPr>
      <w:r>
        <w:rPr>
          <w:rFonts w:ascii="Consolas" w:cs="Consolas" w:eastAsia="Consolas" w:hAnsi="Consolas"/>
          <w:sz w:val="19"/>
          <w:szCs w:val="19"/>
          <w:shd w:fill="F3F1EC" w:val="clear"/>
        </w:rPr>
        <w:t xml:space="preserve">pwa.js</w:t>
      </w:r>
      <w:r>
        <w:t xml:space="preserve">: registra el service worker solo en http/https y muestra el botón </w:t>
      </w:r>
      <w:r>
        <w:rPr>
          <w:b/>
          <w:bCs/>
        </w:rPr>
        <w:t xml:space="preserve">Instalar app</w:t>
      </w:r>
      <w:r>
        <w:t xml:space="preserve"> cuando el navegador dispara </w:t>
      </w:r>
      <w:r>
        <w:rPr>
          <w:rFonts w:ascii="Consolas" w:cs="Consolas" w:eastAsia="Consolas" w:hAnsi="Consolas"/>
          <w:sz w:val="19"/>
          <w:szCs w:val="19"/>
          <w:shd w:fill="F3F1EC" w:val="clear"/>
        </w:rPr>
        <w:t xml:space="preserve">beforeinstallprompt</w:t>
      </w:r>
      <w:r>
        <w:t xml:space="preserve">.</w:t>
      </w:r>
    </w:p>
    <w:p>
      <w:pPr>
        <w:pBdr>
          <w:left w:val="single" w:color="FFCE00" w:sz="24" w:space="8"/>
        </w:pBdr>
        <w:shd w:fill="FFF8D6" w:val="clear"/>
        <w:spacing w:after="180" w:before="120" w:line="280"/>
        <w:ind w:left="160" w:right="160"/>
      </w:pPr>
      <w:r>
        <w:rPr>
          <w:b/>
          <w:bCs/>
        </w:rPr>
        <w:t xml:space="preserve">Al publicar cambios:  </w:t>
      </w:r>
      <w:r>
        <w:t xml:space="preserve">si agregas un archivo nuevo, súmalo a </w:t>
      </w:r>
      <w:r>
        <w:rPr>
          <w:rFonts w:ascii="Consolas" w:cs="Consolas" w:eastAsia="Consolas" w:hAnsi="Consolas"/>
          <w:sz w:val="19"/>
          <w:szCs w:val="19"/>
          <w:shd w:fill="F3F1EC" w:val="clear"/>
        </w:rPr>
        <w:t xml:space="preserve">ARCHIVOS</w:t>
      </w:r>
      <w:r>
        <w:t xml:space="preserve"> en </w:t>
      </w:r>
      <w:r>
        <w:rPr>
          <w:rFonts w:ascii="Consolas" w:cs="Consolas" w:eastAsia="Consolas" w:hAnsi="Consolas"/>
          <w:sz w:val="19"/>
          <w:szCs w:val="19"/>
          <w:shd w:fill="F3F1EC" w:val="clear"/>
        </w:rPr>
        <w:t xml:space="preserve">sw.js</w:t>
      </w:r>
      <w:r>
        <w:t xml:space="preserve"> y cambia </w:t>
      </w:r>
      <w:r>
        <w:rPr>
          <w:rFonts w:ascii="Consolas" w:cs="Consolas" w:eastAsia="Consolas" w:hAnsi="Consolas"/>
          <w:sz w:val="19"/>
          <w:szCs w:val="19"/>
          <w:shd w:fill="F3F1EC" w:val="clear"/>
        </w:rPr>
        <w:t xml:space="preserve">VERSION</w:t>
      </w:r>
      <w:r>
        <w:t xml:space="preserve"> (la actual es </w:t>
      </w:r>
      <w:r>
        <w:rPr>
          <w:rFonts w:ascii="Consolas" w:cs="Consolas" w:eastAsia="Consolas" w:hAnsi="Consolas"/>
          <w:sz w:val="19"/>
          <w:szCs w:val="19"/>
          <w:shd w:fill="F3F1EC" w:val="clear"/>
        </w:rPr>
        <w:t xml:space="preserve">lector-xml-v2</w:t>
      </w:r>
      <w:r>
        <w:t xml:space="preserve">; la siguiente sería </w:t>
      </w:r>
      <w:r>
        <w:rPr>
          <w:rFonts w:ascii="Consolas" w:cs="Consolas" w:eastAsia="Consolas" w:hAnsi="Consolas"/>
          <w:sz w:val="19"/>
          <w:szCs w:val="19"/>
          <w:shd w:fill="F3F1EC" w:val="clear"/>
        </w:rPr>
        <w:t xml:space="preserve">lector-xml-v3</w:t>
      </w:r>
      <w:r>
        <w:t xml:space="preserve">) para que se borren las copias viejas.</w:t>
      </w:r>
    </w:p>
    <w:p>
      <w:pPr>
        <w:pStyle w:val="Heading2"/>
      </w:pPr>
      <w:r>
        <w:t xml:space="preserve">4.12 Revisión de mercancía</w:t>
      </w:r>
    </w:p>
    <w:p>
      <w:pPr>
        <w:spacing w:after="120" w:line="290"/>
      </w:pPr>
      <w:r>
        <w:rPr>
          <w:rFonts w:ascii="Consolas" w:cs="Consolas" w:eastAsia="Consolas" w:hAnsi="Consolas"/>
          <w:sz w:val="19"/>
          <w:szCs w:val="19"/>
          <w:shd w:fill="F3F1EC" w:val="clear"/>
        </w:rPr>
        <w:t xml:space="preserve">recibo.html</w:t>
      </w:r>
      <w:r>
        <w:t xml:space="preserve"> reutiliza </w:t>
      </w:r>
      <w:r>
        <w:rPr>
          <w:rFonts w:ascii="Consolas" w:cs="Consolas" w:eastAsia="Consolas" w:hAnsi="Consolas"/>
          <w:sz w:val="19"/>
          <w:szCs w:val="19"/>
          <w:shd w:fill="F3F1EC" w:val="clear"/>
        </w:rPr>
        <w:t xml:space="preserve">cfdi.js</w:t>
      </w:r>
      <w:r>
        <w:t xml:space="preserve"> para leer la factura y </w:t>
      </w:r>
      <w:r>
        <w:rPr>
          <w:rFonts w:ascii="Consolas" w:cs="Consolas" w:eastAsia="Consolas" w:hAnsi="Consolas"/>
          <w:sz w:val="19"/>
          <w:szCs w:val="19"/>
          <w:shd w:fill="F3F1EC" w:val="clear"/>
        </w:rPr>
        <w:t xml:space="preserve">xlsx.js</w:t>
      </w:r>
      <w:r>
        <w:t xml:space="preserve"> para el reporte, así que la lectura del CFDI vive en un solo lugar para las dos pantallas.</w:t>
      </w:r>
    </w:p>
    <w:p>
      <w:pPr>
        <w:spacing w:after="120" w:line="290"/>
      </w:pPr>
      <w:r>
        <w:rPr>
          <w:rFonts w:ascii="Consolas" w:cs="Consolas" w:eastAsia="Consolas" w:hAnsi="Consolas"/>
          <w:sz w:val="19"/>
          <w:szCs w:val="19"/>
          <w:shd w:fill="F3F1EC" w:val="clear"/>
        </w:rPr>
        <w:t xml:space="preserve">recibo-conteo.js</w:t>
      </w:r>
      <w:r>
        <w:t xml:space="preserve"> guarda el estado en el objeto </w:t>
      </w:r>
      <w:r>
        <w:rPr>
          <w:rFonts w:ascii="Consolas" w:cs="Consolas" w:eastAsia="Consolas" w:hAnsi="Consolas"/>
          <w:sz w:val="19"/>
          <w:szCs w:val="19"/>
          <w:shd w:fill="F3F1EC" w:val="clear"/>
        </w:rPr>
        <w:t xml:space="preserve">sesion</w:t>
      </w:r>
      <w:r>
        <w:t xml:space="preserve">, que contiene el arreglo </w:t>
      </w:r>
      <w:r>
        <w:rPr>
          <w:rFonts w:ascii="Consolas" w:cs="Consolas" w:eastAsia="Consolas" w:hAnsi="Consolas"/>
          <w:sz w:val="19"/>
          <w:szCs w:val="19"/>
          <w:shd w:fill="F3F1EC" w:val="clear"/>
        </w:rPr>
        <w:t xml:space="preserve">facturas</w:t>
      </w:r>
      <w:r>
        <w:t xml:space="preserve"> (cada una con sus partidas) y los sobrantes de la revisión. Se persiste en </w:t>
      </w:r>
      <w:r>
        <w:rPr>
          <w:rFonts w:ascii="Consolas" w:cs="Consolas" w:eastAsia="Consolas" w:hAnsi="Consolas"/>
          <w:sz w:val="19"/>
          <w:szCs w:val="19"/>
          <w:shd w:fill="F3F1EC" w:val="clear"/>
        </w:rPr>
        <w:t xml:space="preserve">localStorage</w:t>
      </w:r>
      <w:r>
        <w:t xml:space="preserve"> con la clave </w:t>
      </w:r>
      <w:r>
        <w:rPr>
          <w:rFonts w:ascii="Consolas" w:cs="Consolas" w:eastAsia="Consolas" w:hAnsi="Consolas"/>
          <w:sz w:val="19"/>
          <w:szCs w:val="19"/>
          <w:shd w:fill="F3F1EC" w:val="clear"/>
        </w:rPr>
        <w:t xml:space="preserve">recibo:conteo:&lt;id&gt;</w:t>
      </w:r>
      <w:r>
        <w:t xml:space="preserve">, donde el id es el UUID de la primera factura; por eso el conteo sobrevive a cerrar la app. Las equivalencias de códigos de barras van aparte, en </w:t>
      </w:r>
      <w:r>
        <w:rPr>
          <w:rFonts w:ascii="Consolas" w:cs="Consolas" w:eastAsia="Consolas" w:hAnsi="Consolas"/>
          <w:sz w:val="19"/>
          <w:szCs w:val="19"/>
          <w:shd w:fill="F3F1EC" w:val="clear"/>
        </w:rPr>
        <w:t xml:space="preserve">recibo:alias:&lt;RFC&gt;</w:t>
      </w:r>
      <w:r>
        <w:t xml:space="preserve">, para que sirvan en todas las facturas de ese proveedor.</w:t>
      </w:r>
    </w:p>
    <w:p>
      <w:pPr>
        <w:spacing w:after="120" w:line="290"/>
      </w:pPr>
      <w:r>
        <w:t xml:space="preserve">Cada factura del conteo guarda también </w:t>
      </w:r>
      <w:r>
        <w:rPr>
          <w:rFonts w:ascii="Consolas" w:cs="Consolas" w:eastAsia="Consolas" w:hAnsi="Consolas"/>
          <w:sz w:val="19"/>
          <w:szCs w:val="19"/>
          <w:shd w:fill="F3F1EC" w:val="clear"/>
        </w:rPr>
        <w:t xml:space="preserve">columnas</w:t>
      </w:r>
      <w:r>
        <w:t xml:space="preserve">, </w:t>
      </w:r>
      <w:r>
        <w:rPr>
          <w:rFonts w:ascii="Consolas" w:cs="Consolas" w:eastAsia="Consolas" w:hAnsi="Consolas"/>
          <w:sz w:val="19"/>
          <w:szCs w:val="19"/>
          <w:shd w:fill="F3F1EC" w:val="clear"/>
        </w:rPr>
        <w:t xml:space="preserve">filas</w:t>
      </w:r>
      <w:r>
        <w:t xml:space="preserve"> (los renglones del XML tal cual) y </w:t>
      </w:r>
      <w:r>
        <w:rPr>
          <w:rFonts w:ascii="Consolas" w:cs="Consolas" w:eastAsia="Consolas" w:hAnsi="Consolas"/>
          <w:sz w:val="19"/>
          <w:szCs w:val="19"/>
          <w:shd w:fill="F3F1EC" w:val="clear"/>
        </w:rPr>
        <w:t xml:space="preserve">mapa</w:t>
      </w:r>
      <w:r>
        <w:t xml:space="preserve"> (la columna elegida para código, descripción y cantidad). Gracias a eso </w:t>
      </w:r>
      <w:r>
        <w:rPr>
          <w:rFonts w:ascii="Consolas" w:cs="Consolas" w:eastAsia="Consolas" w:hAnsi="Consolas"/>
          <w:sz w:val="19"/>
          <w:szCs w:val="19"/>
          <w:shd w:fill="F3F1EC" w:val="clear"/>
        </w:rPr>
        <w:t xml:space="preserve">aplicarColumnas()</w:t>
      </w:r>
      <w:r>
        <w:t xml:space="preserve"> puede rearmar las partidas cuando el usuario corrige el mapeo, conservando </w:t>
      </w:r>
      <w:r>
        <w:rPr>
          <w:rFonts w:ascii="Consolas" w:cs="Consolas" w:eastAsia="Consolas" w:hAnsi="Consolas"/>
          <w:sz w:val="19"/>
          <w:szCs w:val="19"/>
          <w:shd w:fill="F3F1EC" w:val="clear"/>
        </w:rPr>
        <w:t xml:space="preserve">contada</w:t>
      </w:r>
      <w:r>
        <w:t xml:space="preserve"> y </w:t>
      </w:r>
      <w:r>
        <w:rPr>
          <w:rFonts w:ascii="Consolas" w:cs="Consolas" w:eastAsia="Consolas" w:hAnsi="Consolas"/>
          <w:sz w:val="19"/>
          <w:szCs w:val="19"/>
          <w:shd w:fill="F3F1EC" w:val="clear"/>
        </w:rPr>
        <w:t xml:space="preserve">nota</w:t>
      </w:r>
      <w:r>
        <w:t xml:space="preserve"> porque el renglón del XML es el mismo. Las columnas elegidas se guardan por proveedor en </w:t>
      </w:r>
      <w:r>
        <w:rPr>
          <w:rFonts w:ascii="Consolas" w:cs="Consolas" w:eastAsia="Consolas" w:hAnsi="Consolas"/>
          <w:sz w:val="19"/>
          <w:szCs w:val="19"/>
          <w:shd w:fill="F3F1EC" w:val="clear"/>
        </w:rPr>
        <w:t xml:space="preserve">lectorxml:&lt;RFC&gt;</w:t>
      </w:r>
      <w:r>
        <w:t xml:space="preserve">, la misma llave que usa el lector de facturas, y se combinan sin pisar lo que el lector haya guardado.</w:t>
      </w:r>
    </w:p>
    <w:p>
      <w:pPr>
        <w:spacing w:after="120" w:line="290"/>
      </w:pPr>
      <w:r>
        <w:t xml:space="preserve">Como una partida ahora vive dentro de una factura, se identifica con dos números: </w:t>
      </w:r>
      <w:r>
        <w:rPr>
          <w:rFonts w:ascii="Consolas" w:cs="Consolas" w:eastAsia="Consolas" w:hAnsi="Consolas"/>
          <w:sz w:val="19"/>
          <w:szCs w:val="19"/>
          <w:shd w:fill="F3F1EC" w:val="clear"/>
        </w:rPr>
        <w:t xml:space="preserve">fi</w:t>
      </w:r>
      <w:r>
        <w:t xml:space="preserve"> (la factura) y </w:t>
      </w:r>
      <w:r>
        <w:rPr>
          <w:rFonts w:ascii="Consolas" w:cs="Consolas" w:eastAsia="Consolas" w:hAnsi="Consolas"/>
          <w:sz w:val="19"/>
          <w:szCs w:val="19"/>
          <w:shd w:fill="F3F1EC" w:val="clear"/>
        </w:rPr>
        <w:t xml:space="preserve">pi</w:t>
      </w:r>
      <w:r>
        <w:t xml:space="preserve"> (la partida). </w:t>
      </w:r>
      <w:r>
        <w:rPr>
          <w:rFonts w:ascii="Consolas" w:cs="Consolas" w:eastAsia="Consolas" w:hAnsi="Consolas"/>
          <w:sz w:val="19"/>
          <w:szCs w:val="19"/>
          <w:shd w:fill="F3F1EC" w:val="clear"/>
        </w:rPr>
        <w:t xml:space="preserve">partidasPlanas()</w:t>
      </w:r>
      <w:r>
        <w:t xml:space="preserve"> devuelve todas las partidas de la revisión con su factura, y es lo que usan la lista, la búsqueda y los reportes. </w:t>
      </w:r>
      <w:r>
        <w:rPr>
          <w:rFonts w:ascii="Consolas" w:cs="Consolas" w:eastAsia="Consolas" w:hAnsi="Consolas"/>
          <w:sz w:val="19"/>
          <w:szCs w:val="19"/>
          <w:shd w:fill="F3F1EC" w:val="clear"/>
        </w:rPr>
        <w:t xml:space="preserve">alDiaSesion()</w:t>
      </w:r>
      <w:r>
        <w:t xml:space="preserve"> convierte al formato nuevo las revisiones guardadas con la versión anterior, que tenían una sola factura en la raíz.</w:t>
      </w:r>
    </w:p>
    <w:p>
      <w:pPr>
        <w:spacing w:after="120" w:line="290"/>
      </w:pPr>
      <w:r>
        <w:rPr>
          <w:rFonts w:ascii="Consolas" w:cs="Consolas" w:eastAsia="Consolas" w:hAnsi="Consolas"/>
          <w:sz w:val="19"/>
          <w:szCs w:val="19"/>
          <w:shd w:fill="F3F1EC" w:val="clear"/>
        </w:rPr>
        <w:t xml:space="preserve">buscarPartidas(codigo)</w:t>
      </w:r>
      <w:r>
        <w:t xml:space="preserve"> resuelve a qué artículo corresponde un escaneo, buscando en </w:t>
      </w:r>
      <w:r>
        <w:rPr>
          <w:b/>
          <w:bCs/>
        </w:rPr>
        <w:t xml:space="preserve">todas las facturas</w:t>
      </w:r>
      <w:r>
        <w:t xml:space="preserve"> de la revisión, en tres pasos:</w:t>
      </w:r>
    </w:p>
    <w:p>
      <w:pPr>
        <w:pStyle w:val="ListParagraph"/>
        <w:numPr>
          <w:ilvl w:val="0"/>
          <w:numId w:val="12"/>
        </w:numPr>
        <w:spacing w:after="60" w:line="280"/>
      </w:pPr>
      <w:r>
        <w:rPr>
          <w:b/>
          <w:bCs/>
        </w:rPr>
        <w:t xml:space="preserve">Código igual</w:t>
      </w:r>
      <w:r>
        <w:t xml:space="preserve">, comparando con </w:t>
      </w:r>
      <w:r>
        <w:rPr>
          <w:rFonts w:ascii="Consolas" w:cs="Consolas" w:eastAsia="Consolas" w:hAnsi="Consolas"/>
          <w:sz w:val="19"/>
          <w:szCs w:val="19"/>
          <w:shd w:fill="F3F1EC" w:val="clear"/>
        </w:rPr>
        <w:t xml:space="preserve">normalizar()</w:t>
      </w:r>
      <w:r>
        <w:t xml:space="preserve">, que quita espacios, guiones, puntos y diagonales y pasa a mayúsculas.</w:t>
      </w:r>
    </w:p>
    <w:p>
      <w:pPr>
        <w:pStyle w:val="ListParagraph"/>
        <w:numPr>
          <w:ilvl w:val="0"/>
          <w:numId w:val="12"/>
        </w:numPr>
        <w:spacing w:after="60" w:line="280"/>
      </w:pPr>
      <w:r>
        <w:rPr>
          <w:b/>
          <w:bCs/>
        </w:rPr>
        <w:t xml:space="preserve">Equivalencia guardada</w:t>
      </w:r>
      <w:r>
        <w:t xml:space="preserve"> de ese proveedor.</w:t>
      </w:r>
    </w:p>
    <w:p>
      <w:pPr>
        <w:pStyle w:val="ListParagraph"/>
        <w:numPr>
          <w:ilvl w:val="0"/>
          <w:numId w:val="12"/>
        </w:numPr>
        <w:spacing w:after="60" w:line="280"/>
      </w:pPr>
      <w:r>
        <w:rPr>
          <w:b/>
          <w:bCs/>
        </w:rPr>
        <w:t xml:space="preserve">Coincidencia parcial</w:t>
      </w:r>
      <w:r>
        <w:t xml:space="preserve">: que un código contenga al otro, con al menos 5 caracteres y solo si es la única coincidencia, para no confundir artículos parecidos.</w:t>
      </w:r>
    </w:p>
    <w:p>
      <w:pPr>
        <w:spacing w:after="120" w:line="290"/>
      </w:pPr>
      <w:r>
        <w:t xml:space="preserve">Puede devolver varias coincidencias, que es lo normal cuando el mismo artículo viene en dos facturas de la revisión; en ese caso la pantalla abre la ventana </w:t>
      </w:r>
      <w:r>
        <w:rPr>
          <w:b/>
          <w:bCs/>
        </w:rPr>
        <w:t xml:space="preserve">¿De qué factura es?</w:t>
      </w:r>
      <w:r>
        <w:t xml:space="preserve"> antes de preguntar la cantidad.</w:t>
      </w:r>
    </w:p>
    <w:p>
      <w:pPr>
        <w:spacing w:after="120" w:line="290"/>
      </w:pPr>
      <w:r>
        <w:rPr>
          <w:rFonts w:ascii="Consolas" w:cs="Consolas" w:eastAsia="Consolas" w:hAnsi="Consolas"/>
          <w:sz w:val="19"/>
          <w:szCs w:val="19"/>
          <w:shd w:fill="F3F1EC" w:val="clear"/>
        </w:rPr>
        <w:t xml:space="preserve">recibo-escaner.js</w:t>
      </w:r>
      <w:r>
        <w:t xml:space="preserve"> atiende la entrada de códigos. La pistola no necesita ninguna interfaz especial porque trabaja en modo HID (el equipo la ve como teclado): solo se escucha el </w:t>
      </w:r>
      <w:r>
        <w:rPr>
          <w:rFonts w:ascii="Consolas" w:cs="Consolas" w:eastAsia="Consolas" w:hAnsi="Consolas"/>
          <w:sz w:val="19"/>
          <w:szCs w:val="19"/>
          <w:shd w:fill="F3F1EC" w:val="clear"/>
        </w:rPr>
        <w:t xml:space="preserve">Enter</w:t>
      </w:r>
      <w:r>
        <w:t xml:space="preserve"> del recuadro y se vuelve a poner el cursor ahí con un temporizador, que se detiene si hay una ventana abierta o si el usuario está en otro campo. Los avisos sonoros se generan con Web Audio (sin archivos de sonido) y la vibración con </w:t>
      </w:r>
      <w:r>
        <w:rPr>
          <w:rFonts w:ascii="Consolas" w:cs="Consolas" w:eastAsia="Consolas" w:hAnsi="Consolas"/>
          <w:sz w:val="19"/>
          <w:szCs w:val="19"/>
          <w:shd w:fill="F3F1EC" w:val="clear"/>
        </w:rPr>
        <w:t xml:space="preserve">navigator.vibrate</w:t>
      </w:r>
      <w:r>
        <w:t xml:space="preserve">.</w:t>
      </w:r>
    </w:p>
    <w:p>
      <w:pPr>
        <w:spacing w:after="120" w:line="290"/>
      </w:pPr>
      <w:r>
        <w:rPr>
          <w:rFonts w:ascii="Consolas" w:cs="Consolas" w:eastAsia="Consolas" w:hAnsi="Consolas"/>
          <w:sz w:val="19"/>
          <w:szCs w:val="19"/>
          <w:shd w:fill="F3F1EC" w:val="clear"/>
        </w:rPr>
        <w:t xml:space="preserve">escanear()</w:t>
      </w:r>
      <w:r>
        <w:t xml:space="preserve"> no suma piezas: solo localiza el artículo y la pantalla abre la ventana de cantidad. Así una lectura puede valer por muchas piezas y se evita disparar una vez por unidad.</w:t>
      </w:r>
    </w:p>
    <w:p>
      <w:pPr>
        <w:pBdr>
          <w:left w:val="single" w:color="FFCE00" w:sz="24" w:space="8"/>
        </w:pBdr>
        <w:shd w:fill="FFF8D6" w:val="clear"/>
        <w:spacing w:after="180" w:before="120" w:line="280"/>
        <w:ind w:left="160" w:right="160"/>
      </w:pPr>
      <w:r>
        <w:rPr>
          <w:b/>
          <w:bCs/>
        </w:rPr>
        <w:t xml:space="preserve">Cursor del escaneo:  </w:t>
      </w:r>
      <w:r>
        <w:t xml:space="preserve">el temporizador que regresa el cursor al recuadro usa </w:t>
      </w:r>
      <w:r>
        <w:rPr>
          <w:rFonts w:ascii="Consolas" w:cs="Consolas" w:eastAsia="Consolas" w:hAnsi="Consolas"/>
          <w:sz w:val="19"/>
          <w:szCs w:val="19"/>
          <w:shd w:fill="F3F1EC" w:val="clear"/>
        </w:rPr>
        <w:t xml:space="preserve">focus({ preventScroll: true })</w:t>
      </w:r>
      <w:r>
        <w:t xml:space="preserve">. Sin esa opción el navegador desplaza la página hasta el recuadro cada vez que se toca un botón de la lista, que era la molestia de que la pantalla se fuera hasta arriba sola.</w:t>
      </w:r>
    </w:p>
    <w:p>
      <w:pPr>
        <w:pStyle w:val="Heading2"/>
      </w:pPr>
      <w:r>
        <w:t xml:space="preserve">4.13 Generación del PDF</w:t>
      </w:r>
    </w:p>
    <w:p>
      <w:pPr>
        <w:spacing w:after="120" w:line="290"/>
      </w:pPr>
      <w:r>
        <w:rPr>
          <w:rFonts w:ascii="Consolas" w:cs="Consolas" w:eastAsia="Consolas" w:hAnsi="Consolas"/>
          <w:sz w:val="19"/>
          <w:szCs w:val="19"/>
          <w:shd w:fill="F3F1EC" w:val="clear"/>
        </w:rPr>
        <w:t xml:space="preserve">pdf.js</w:t>
      </w:r>
      <w:r>
        <w:t xml:space="preserve"> arma un PDF 1.4 a mano: objetos, tabla de referencias cruzadas y un flujo de contenido por hoja. Usa Helvetica y Helvetica-Bold, que todos los lectores traen, con codificación </w:t>
      </w:r>
      <w:r>
        <w:rPr>
          <w:b/>
          <w:bCs/>
        </w:rPr>
        <w:t xml:space="preserve">WinAnsi</w:t>
      </w:r>
      <w:r>
        <w:t xml:space="preserve"> para los acentos y la ñ; los caracteres que WinAnsi coloca en otra posición (por ejemplo …, – o las comillas tipográficas) se convierten con una tabla.</w:t>
      </w:r>
    </w:p>
    <w:p>
      <w:pPr>
        <w:spacing w:after="120" w:line="290"/>
      </w:pPr>
      <w:r>
        <w:t xml:space="preserve">Como no se puede medir el texto con el navegador, el archivo trae la tabla de anchos de Helvetica y con ella calcula </w:t>
      </w:r>
      <w:r>
        <w:rPr>
          <w:rFonts w:ascii="Consolas" w:cs="Consolas" w:eastAsia="Consolas" w:hAnsi="Consolas"/>
          <w:sz w:val="19"/>
          <w:szCs w:val="19"/>
          <w:shd w:fill="F3F1EC" w:val="clear"/>
        </w:rPr>
        <w:t xml:space="preserve">anchoTexto()</w:t>
      </w:r>
      <w:r>
        <w:t xml:space="preserve">, </w:t>
      </w:r>
      <w:r>
        <w:rPr>
          <w:rFonts w:ascii="Consolas" w:cs="Consolas" w:eastAsia="Consolas" w:hAnsi="Consolas"/>
          <w:sz w:val="19"/>
          <w:szCs w:val="19"/>
          <w:shd w:fill="F3F1EC" w:val="clear"/>
        </w:rPr>
        <w:t xml:space="preserve">cortar()</w:t>
      </w:r>
      <w:r>
        <w:t xml:space="preserve"> (agrega … si no cabe) y </w:t>
      </w:r>
      <w:r>
        <w:rPr>
          <w:rFonts w:ascii="Consolas" w:cs="Consolas" w:eastAsia="Consolas" w:hAnsi="Consolas"/>
          <w:sz w:val="19"/>
          <w:szCs w:val="19"/>
          <w:shd w:fill="F3F1EC" w:val="clear"/>
        </w:rPr>
        <w:t xml:space="preserve">renglones()</w:t>
      </w:r>
      <w:r>
        <w:t xml:space="preserve"> (parte la descripción en varias líneas). La clase </w:t>
      </w:r>
      <w:r>
        <w:rPr>
          <w:rFonts w:ascii="Consolas" w:cs="Consolas" w:eastAsia="Consolas" w:hAnsi="Consolas"/>
          <w:sz w:val="19"/>
          <w:szCs w:val="19"/>
          <w:shd w:fill="F3F1EC" w:val="clear"/>
        </w:rPr>
        <w:t xml:space="preserve">Hoja</w:t>
      </w:r>
      <w:r>
        <w:t xml:space="preserve"> acumula las instrucciones de dibujo con coordenadas de arriba hacia abajo y las convierte al sistema del PDF al escribir.</w:t>
      </w:r>
    </w:p>
    <w:p>
      <w:pPr>
        <w:spacing w:after="120" w:line="290"/>
      </w:pPr>
      <w:r>
        <w:rPr>
          <w:rFonts w:ascii="Consolas" w:cs="Consolas" w:eastAsia="Consolas" w:hAnsi="Consolas"/>
          <w:sz w:val="19"/>
          <w:szCs w:val="19"/>
          <w:shd w:fill="F3F1EC" w:val="clear"/>
        </w:rPr>
        <w:t xml:space="preserve">recibo-reporte.js</w:t>
      </w:r>
      <w:r>
        <w:t xml:space="preserve"> decide el color de cada renglón con </w:t>
      </w:r>
      <w:r>
        <w:rPr>
          <w:rFonts w:ascii="Consolas" w:cs="Consolas" w:eastAsia="Consolas" w:hAnsi="Consolas"/>
          <w:sz w:val="19"/>
          <w:szCs w:val="19"/>
          <w:shd w:fill="F3F1EC" w:val="clear"/>
        </w:rPr>
        <w:t xml:space="preserve">clasificar()</w:t>
      </w:r>
      <w:r>
        <w:t xml:space="preserve"> y arma las hojas: cada factura empieza en hoja nueva y, si un renglón ya no cabe, abre otra y vuelve a dibujar el encabezado de esa misma factura y los títulos de la tabla. Al final agrega la mercancía no facturada y una hoja de resumen con una línea por factura.</w:t>
      </w:r>
    </w:p>
    <w:p>
      <w:pPr>
        <w:pStyle w:val="Heading2"/>
      </w:pPr>
      <w:r>
        <w:t xml:space="preserve">4.14 Referencia de 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Archivo</w:t>
            </w:r>
          </w:p>
        </w:tc>
        <w:tc>
          <w:tcPr>
            <w:tcW w:type="dxa" w:w="37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Función</w:t>
            </w:r>
          </w:p>
        </w:tc>
        <w:tc>
          <w:tcPr>
            <w:tcW w:type="dxa" w:w="39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Qué hace</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utilidades.js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$(id)</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Atajo de </w:t>
            </w:r>
            <w:r>
              <w:rPr>
                <w:rFonts w:ascii="Consolas" w:cs="Consolas" w:eastAsia="Consolas" w:hAnsi="Consolas"/>
                <w:sz w:val="19"/>
                <w:szCs w:val="19"/>
                <w:shd w:fill="F3F1EC" w:val="clear"/>
              </w:rPr>
              <w:t xml:space="preserve">document.getElementById</w:t>
            </w:r>
            <w:r>
              <w:rPr>
                <w:sz w:val="19"/>
                <w:szCs w:val="19"/>
              </w:rPr>
              <w:t xml:space="preserve">.</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utilidades.js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esc(s)</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Escapa texto para insertarlo seguro en HTML.</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utilidades.js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num(v)</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Convierte texto de dinero a número o null.</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utilidades.js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fmt(n)</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Formato mexicano con 2 decimales (solo pantalla).</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campos.js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cargarCampos()</w:t>
            </w:r>
            <w:r>
              <w:rPr>
                <w:sz w:val="19"/>
                <w:szCs w:val="19"/>
              </w:rPr>
              <w:t xml:space="preserve"> / </w:t>
            </w:r>
            <w:r>
              <w:rPr>
                <w:rFonts w:ascii="Consolas" w:cs="Consolas" w:eastAsia="Consolas" w:hAnsi="Consolas"/>
                <w:sz w:val="19"/>
                <w:szCs w:val="19"/>
                <w:shd w:fill="F3F1EC" w:val="clear"/>
              </w:rPr>
              <w:t xml:space="preserve">guardarCampos()</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Lee y guarda las columnas activas.</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campos.js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camposDisponibles()</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Columnas del catálogo que aún no están activas.</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campos.js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agregarCampo(campo)</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Activa una columna en su posición natural.</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campos.js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crearCampoPersonalizado(nombre)</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Crea una columna para cualquier atributo del XML.</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campos.js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quitarCampo(key)</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Desactiva una columna (siempre queda una).</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campos.js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ordenarCampos(keys)</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Aplica un orden nuevo completo (al soltar una tarjeta).</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campos.js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moverCampo(key, delta)</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Mueve una columna una posición (teclado).</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campos.js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columnaInicial(cols, campo, guardado)</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Decide el atributo del XML para una columna.</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cfdi.js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leerCFDI(texto, nombre)</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Convierte un XML en una Factura.</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cfdi.js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guardarMapa(f)</w:t>
            </w:r>
            <w:r>
              <w:rPr>
                <w:sz w:val="19"/>
                <w:szCs w:val="19"/>
              </w:rPr>
              <w:t xml:space="preserve"> / </w:t>
            </w:r>
            <w:r>
              <w:rPr>
                <w:rFonts w:ascii="Consolas" w:cs="Consolas" w:eastAsia="Consolas" w:hAnsi="Consolas"/>
                <w:sz w:val="19"/>
                <w:szCs w:val="19"/>
                <w:shd w:fill="F3F1EC" w:val="clear"/>
              </w:rPr>
              <w:t xml:space="preserve">cargarMapa(rfc)</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Memoria de columnas por proveedor.</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cfdi.js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precioDe(f, fila)</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Precio unitario, con o sin descuento.</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cfdi.js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valorDe(f, fila, campo)</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Punto único que obtiene el valor de cualquier columna.</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cfdi.js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valorCalculado(fila, campo)</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Fórmulas de columnas calculadas.</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exportar.js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armarResultado(facturas)</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Lista plana de partidas de todas las facturas.</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exportar.js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valorPantalla()</w:t>
            </w:r>
            <w:r>
              <w:rPr>
                <w:sz w:val="19"/>
                <w:szCs w:val="19"/>
              </w:rPr>
              <w:t xml:space="preserve"> / </w:t>
            </w:r>
            <w:r>
              <w:rPr>
                <w:rFonts w:ascii="Consolas" w:cs="Consolas" w:eastAsia="Consolas" w:hAnsi="Consolas"/>
                <w:sz w:val="19"/>
                <w:szCs w:val="19"/>
                <w:shd w:fill="F3F1EC" w:val="clear"/>
              </w:rPr>
              <w:t xml:space="preserve">valorExportar()</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Formato para ver y para exportar.</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exportar.js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copiarParaExcel()</w:t>
            </w:r>
            <w:r>
              <w:rPr>
                <w:sz w:val="19"/>
                <w:szCs w:val="19"/>
              </w:rPr>
              <w:t xml:space="preserve"> / </w:t>
            </w:r>
            <w:r>
              <w:rPr>
                <w:rFonts w:ascii="Consolas" w:cs="Consolas" w:eastAsia="Consolas" w:hAnsi="Consolas"/>
                <w:sz w:val="19"/>
                <w:szCs w:val="19"/>
                <w:shd w:fill="F3F1EC" w:val="clear"/>
              </w:rPr>
              <w:t xml:space="preserve">descargarCSV()</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Exportación al portapapeles y a archivo.</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cfdi.js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tasaIvaDe(concepto)</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Tasa de IVA de la partida (16, 8, 0…).</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xlsx.js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crearXlsx(op)</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Genera el .xlsx de una hoja como Blob.</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xlsx.js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crearZip(archivos)</w:t>
            </w:r>
            <w:r>
              <w:rPr>
                <w:sz w:val="19"/>
                <w:szCs w:val="19"/>
              </w:rPr>
              <w:t xml:space="preserve"> / </w:t>
            </w:r>
            <w:r>
              <w:rPr>
                <w:rFonts w:ascii="Consolas" w:cs="Consolas" w:eastAsia="Consolas" w:hAnsi="Consolas"/>
                <w:sz w:val="19"/>
                <w:szCs w:val="19"/>
                <w:shd w:fill="F3F1EC" w:val="clear"/>
              </w:rPr>
              <w:t xml:space="preserve">crc32()</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Empaquetado ZIP del .xlsx.</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xlsx.js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descargarBlob(blob, nombre)</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Dispara la descarga de un archivo.</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plantilla.js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descargarPlantilla(facturas, nombre)</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Genera y descarga el Excel de la plantilla.</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recibo-conteo.js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crearSesion(factura)</w:t>
            </w:r>
            <w:r>
              <w:rPr>
                <w:sz w:val="19"/>
                <w:szCs w:val="19"/>
              </w:rPr>
              <w:t xml:space="preserve"> / </w:t>
            </w:r>
            <w:r>
              <w:rPr>
                <w:rFonts w:ascii="Consolas" w:cs="Consolas" w:eastAsia="Consolas" w:hAnsi="Consolas"/>
                <w:sz w:val="19"/>
                <w:szCs w:val="19"/>
                <w:shd w:fill="F3F1EC" w:val="clear"/>
              </w:rPr>
              <w:t xml:space="preserve">agregarFactura()</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Abre una revisión y le suma más facturas.</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recibo-conteo.js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columnasPropuestas(factura)</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Columnas sugeridas: lo guardado del proveedor o las de por defecto.</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recibo-conteo.js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aplicarColumnas(f, mapa)</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Rearma las partidas con otras columnas, sin perder el conteo.</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recibo-conteo.js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guardarColumnas(rfc, mapa)</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Guarda las columnas de ese proveedor.</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recibo-conteo.js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partidasPlanas()</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Todas las partidas de la revisión con su factura.</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recibo-conteo.js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escanear(codigo)</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Localiza el artículo de un código leído.</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recibo-conteo.js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buscarPartidas(codigo)</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Coincidencias del código en todas las facturas.</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recibo-conteo.js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guardarAlias()</w:t>
            </w:r>
            <w:r>
              <w:rPr>
                <w:sz w:val="19"/>
                <w:szCs w:val="19"/>
              </w:rPr>
              <w:t xml:space="preserve"> / </w:t>
            </w:r>
            <w:r>
              <w:rPr>
                <w:rFonts w:ascii="Consolas" w:cs="Consolas" w:eastAsia="Consolas" w:hAnsi="Consolas"/>
                <w:sz w:val="19"/>
                <w:szCs w:val="19"/>
                <w:shd w:fill="F3F1EC" w:val="clear"/>
              </w:rPr>
              <w:t xml:space="preserve">cargarAlias()</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Equivalencias de códigos por proveedor.</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recibo-conteo.js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totales()</w:t>
            </w:r>
            <w:r>
              <w:rPr>
                <w:sz w:val="19"/>
                <w:szCs w:val="19"/>
              </w:rPr>
              <w:t xml:space="preserve"> / </w:t>
            </w:r>
            <w:r>
              <w:rPr>
                <w:rFonts w:ascii="Consolas" w:cs="Consolas" w:eastAsia="Consolas" w:hAnsi="Consolas"/>
                <w:sz w:val="19"/>
                <w:szCs w:val="19"/>
                <w:shd w:fill="F3F1EC" w:val="clear"/>
              </w:rPr>
              <w:t xml:space="preserve">totalesFactura()</w:t>
            </w:r>
            <w:r>
              <w:rPr>
                <w:sz w:val="19"/>
                <w:szCs w:val="19"/>
              </w:rPr>
              <w:t xml:space="preserve"> / </w:t>
            </w:r>
            <w:r>
              <w:rPr>
                <w:rFonts w:ascii="Consolas" w:cs="Consolas" w:eastAsia="Consolas" w:hAnsi="Consolas"/>
                <w:sz w:val="19"/>
                <w:szCs w:val="19"/>
                <w:shd w:fill="F3F1EC" w:val="clear"/>
              </w:rPr>
              <w:t xml:space="preserve">resumen()</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Totales de una factura y de toda la revisión.</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recibo-escaner.js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conectarPistola(campo, alLeer)</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Entrada de la pistola y cursor siempre listo.</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recibo-conteo.js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anotarPartida()</w:t>
            </w:r>
            <w:r>
              <w:rPr>
                <w:sz w:val="19"/>
                <w:szCs w:val="19"/>
              </w:rPr>
              <w:t xml:space="preserve"> / </w:t>
            </w:r>
            <w:r>
              <w:rPr>
                <w:rFonts w:ascii="Consolas" w:cs="Consolas" w:eastAsia="Consolas" w:hAnsi="Consolas"/>
                <w:sz w:val="19"/>
                <w:szCs w:val="19"/>
                <w:shd w:fill="F3F1EC" w:val="clear"/>
              </w:rPr>
              <w:t xml:space="preserve">anotarSobrante()</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Guarda la nota de un artículo.</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recibo-reporte.js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crearPdfReporte()</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Arma el PDF con los colores por artículo.</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recibo-reporte.js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crearExcelReporte()</w:t>
            </w:r>
            <w:r>
              <w:rPr>
                <w:sz w:val="19"/>
                <w:szCs w:val="19"/>
              </w:rPr>
              <w:t xml:space="preserve"> / </w:t>
            </w:r>
            <w:r>
              <w:rPr>
                <w:rFonts w:ascii="Consolas" w:cs="Consolas" w:eastAsia="Consolas" w:hAnsi="Consolas"/>
                <w:sz w:val="19"/>
                <w:szCs w:val="19"/>
                <w:shd w:fill="F3F1EC" w:val="clear"/>
              </w:rPr>
              <w:t xml:space="preserve">textoReporte()</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Reporte en Excel y en texto.</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recibo-reporte.js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clasificar(partida)</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Decide el color y el estado de un artículo.</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pdf.js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crearPdf</w:t>
            </w:r>
            <w:r>
              <w:rPr>
                <w:sz w:val="19"/>
                <w:szCs w:val="19"/>
              </w:rPr>
              <w:t xml:space="preserve"> (clase </w:t>
            </w:r>
            <w:r>
              <w:rPr>
                <w:rFonts w:ascii="Consolas" w:cs="Consolas" w:eastAsia="Consolas" w:hAnsi="Consolas"/>
                <w:sz w:val="19"/>
                <w:szCs w:val="19"/>
                <w:shd w:fill="F3F1EC" w:val="clear"/>
              </w:rPr>
              <w:t xml:space="preserve">Hoja</w:t>
            </w:r>
            <w:r>
              <w:rPr>
                <w:sz w:val="19"/>
                <w:szCs w:val="19"/>
              </w:rPr>
              <w:t xml:space="preserve">, </w:t>
            </w:r>
            <w:r>
              <w:rPr>
                <w:rFonts w:ascii="Consolas" w:cs="Consolas" w:eastAsia="Consolas" w:hAnsi="Consolas"/>
                <w:sz w:val="19"/>
                <w:szCs w:val="19"/>
                <w:shd w:fill="F3F1EC" w:val="clear"/>
              </w:rPr>
              <w:t xml:space="preserve">armarPdf</w:t>
            </w:r>
            <w:r>
              <w:rPr>
                <w:sz w:val="19"/>
                <w:szCs w:val="19"/>
              </w:rPr>
              <w:t xml:space="preserve">)</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Dibujo y armado del archivo PDF.</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pdf.js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anchoTexto()</w:t>
            </w:r>
            <w:r>
              <w:rPr>
                <w:sz w:val="19"/>
                <w:szCs w:val="19"/>
              </w:rPr>
              <w:t xml:space="preserve"> / </w:t>
            </w:r>
            <w:r>
              <w:rPr>
                <w:rFonts w:ascii="Consolas" w:cs="Consolas" w:eastAsia="Consolas" w:hAnsi="Consolas"/>
                <w:sz w:val="19"/>
                <w:szCs w:val="19"/>
                <w:shd w:fill="F3F1EC" w:val="clear"/>
              </w:rPr>
              <w:t xml:space="preserve">cortar()</w:t>
            </w:r>
            <w:r>
              <w:rPr>
                <w:sz w:val="19"/>
                <w:szCs w:val="19"/>
              </w:rPr>
              <w:t xml:space="preserve"> / </w:t>
            </w:r>
            <w:r>
              <w:rPr>
                <w:rFonts w:ascii="Consolas" w:cs="Consolas" w:eastAsia="Consolas" w:hAnsi="Consolas"/>
                <w:sz w:val="19"/>
                <w:szCs w:val="19"/>
                <w:shd w:fill="F3F1EC" w:val="clear"/>
              </w:rPr>
              <w:t xml:space="preserve">renglones()</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Medición y acomodo del texto.</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recibo-escaner.js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sonar()</w:t>
            </w:r>
            <w:r>
              <w:rPr>
                <w:sz w:val="19"/>
                <w:szCs w:val="19"/>
              </w:rPr>
              <w:t xml:space="preserve"> / </w:t>
            </w:r>
            <w:r>
              <w:rPr>
                <w:rFonts w:ascii="Consolas" w:cs="Consolas" w:eastAsia="Consolas" w:hAnsi="Consolas"/>
                <w:sz w:val="19"/>
                <w:szCs w:val="19"/>
                <w:shd w:fill="F3F1EC" w:val="clear"/>
              </w:rPr>
              <w:t xml:space="preserve">vibrar()</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Avisos al operador.</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app.js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cargarArchivos(lista)</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Valida y lee archivos; evita duplicados.</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app.js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render()</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Redibuja las tres secciones.</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app.js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renderFacturas()</w:t>
            </w:r>
            <w:r>
              <w:rPr>
                <w:sz w:val="19"/>
                <w:szCs w:val="19"/>
              </w:rPr>
              <w:t xml:space="preserve"> / </w:t>
            </w:r>
            <w:r>
              <w:rPr>
                <w:rFonts w:ascii="Consolas" w:cs="Consolas" w:eastAsia="Consolas" w:hAnsi="Consolas"/>
                <w:sz w:val="19"/>
                <w:szCs w:val="19"/>
                <w:shd w:fill="F3F1EC" w:val="clear"/>
              </w:rPr>
              <w:t xml:space="preserve">renderColumnas()</w:t>
            </w:r>
            <w:r>
              <w:rPr>
                <w:sz w:val="19"/>
                <w:szCs w:val="19"/>
              </w:rPr>
              <w:t xml:space="preserve"> / </w:t>
            </w:r>
            <w:r>
              <w:rPr>
                <w:rFonts w:ascii="Consolas" w:cs="Consolas" w:eastAsia="Consolas" w:hAnsi="Consolas"/>
                <w:sz w:val="19"/>
                <w:szCs w:val="19"/>
                <w:shd w:fill="F3F1EC" w:val="clear"/>
              </w:rPr>
              <w:t xml:space="preserve">renderResultado()</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Dibujo de cada paso.</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ordenar.js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colocarHueco(x, y, animar)</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Mueve el hueco al lugar de la tarjeta bajo el puntero.</w:t>
            </w:r>
          </w:p>
        </w:tc>
      </w:tr>
      <w:tr>
        <w:trPr>
          <w:cantSplit/>
        </w:trPr>
        <w:tc>
          <w:tcPr>
            <w:tcW w:type="dxa" w:w="1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ordenar.js</w:t>
            </w:r>
          </w:p>
        </w:tc>
        <w:tc>
          <w:tcPr>
            <w:tcW w:type="dxa" w:w="37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animarCambio(cambiar)</w:t>
            </w:r>
          </w:p>
        </w:tc>
        <w:tc>
          <w:tcPr>
            <w:tcW w:type="dxa" w:w="39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Anima el reacomodo de tarjetas (FLIP).</w:t>
            </w:r>
          </w:p>
        </w:tc>
      </w:tr>
      <w:tr>
        <w:trPr>
          <w:cantSplit/>
        </w:trPr>
        <w:tc>
          <w:tcPr>
            <w:tcW w:type="dxa" w:w="1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ordenar.js</w:t>
            </w:r>
          </w:p>
        </w:tc>
        <w:tc>
          <w:tcPr>
            <w:tcW w:type="dxa" w:w="37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rFonts w:ascii="Consolas" w:cs="Consolas" w:eastAsia="Consolas" w:hAnsi="Consolas"/>
                <w:sz w:val="19"/>
                <w:szCs w:val="19"/>
                <w:shd w:fill="F3F1EC" w:val="clear"/>
              </w:rPr>
              <w:t xml:space="preserve">soltar(e)</w:t>
            </w:r>
          </w:p>
        </w:tc>
        <w:tc>
          <w:tcPr>
            <w:tcW w:type="dxa" w:w="39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Termina el arrastre, guarda el orden y redibuja.</w:t>
            </w:r>
          </w:p>
        </w:tc>
      </w:tr>
    </w:tbl>
    <w:p>
      <w:pPr>
        <w:spacing w:after="120" w:line="290"/>
      </w:pPr>
      <w:r>
        <w:t xml:space="preserve">Todas las funciones están documentadas en el código con comentarios JSDoc (descripción, parámetros, valor devuelto y ejemplos).</w:t>
      </w:r>
    </w:p>
    <w:p>
      <w:pPr>
        <w:pStyle w:val="Heading2"/>
      </w:pPr>
      <w:r>
        <w:t xml:space="preserve">4.15 Cambios comunes</w:t>
      </w:r>
    </w:p>
    <w:p>
      <w:pPr>
        <w:pStyle w:val="Heading3"/>
      </w:pPr>
      <w:r>
        <w:t xml:space="preserve">Agregar una columna al catálogo</w:t>
      </w:r>
    </w:p>
    <w:p>
      <w:pPr>
        <w:spacing w:after="120" w:line="290"/>
      </w:pPr>
      <w:r>
        <w:t xml:space="preserve">Agrega un objeto al arreglo </w:t>
      </w:r>
      <w:r>
        <w:rPr>
          <w:rFonts w:ascii="Consolas" w:cs="Consolas" w:eastAsia="Consolas" w:hAnsi="Consolas"/>
          <w:sz w:val="19"/>
          <w:szCs w:val="19"/>
          <w:shd w:fill="F3F1EC" w:val="clear"/>
        </w:rPr>
        <w:t xml:space="preserve">CATALOGO</w:t>
      </w:r>
      <w:r>
        <w:t xml:space="preserve"> en </w:t>
      </w:r>
      <w:r>
        <w:rPr>
          <w:rFonts w:ascii="Consolas" w:cs="Consolas" w:eastAsia="Consolas" w:hAnsi="Consolas"/>
          <w:sz w:val="19"/>
          <w:szCs w:val="19"/>
          <w:shd w:fill="F3F1EC" w:val="clear"/>
        </w:rPr>
        <w:t xml:space="preserve">js/campos.js</w:t>
      </w:r>
      <w:r>
        <w:t xml:space="preserve">, en la posición donde debe acomodarse:</w:t>
      </w:r>
    </w:p>
    <w:p>
      <w:pPr>
        <w:shd w:fill="F3F1EC" w:val="clear"/>
        <w:spacing w:after="160" w:before="80" w:line="250"/>
        <w:ind w:left="160" w:right="160"/>
      </w:pPr>
      <w:r>
        <w:rPr>
          <w:rFonts w:ascii="Consolas" w:cs="Consolas" w:eastAsia="Consolas" w:hAnsi="Consolas"/>
          <w:sz w:val="18"/>
          <w:szCs w:val="18"/>
        </w:rPr>
        <w:t xml:space="preserve">{ key: "moneda", label: "Moneda", def: ["Moneda"], tipo: "texto", color: "#90C0E0" },</w:t>
      </w:r>
    </w:p>
    <w:p>
      <w:pPr>
        <w:pStyle w:val="Heading3"/>
      </w:pPr>
      <w:r>
        <w:t xml:space="preserve">Agregar una columna calculada</w:t>
      </w:r>
    </w:p>
    <w:p>
      <w:pPr>
        <w:pStyle w:val="ListParagraph"/>
        <w:numPr>
          <w:ilvl w:val="0"/>
          <w:numId w:val="13"/>
        </w:numPr>
        <w:spacing w:after="60" w:line="280"/>
      </w:pPr>
      <w:r>
        <w:t xml:space="preserve">En </w:t>
      </w:r>
      <w:r>
        <w:rPr>
          <w:rFonts w:ascii="Consolas" w:cs="Consolas" w:eastAsia="Consolas" w:hAnsi="Consolas"/>
          <w:sz w:val="19"/>
          <w:szCs w:val="19"/>
          <w:shd w:fill="F3F1EC" w:val="clear"/>
        </w:rPr>
        <w:t xml:space="preserve">CATALOGO</w:t>
      </w:r>
      <w:r>
        <w:t xml:space="preserve"> define la columna con </w:t>
      </w:r>
      <w:r>
        <w:rPr>
          <w:rFonts w:ascii="Consolas" w:cs="Consolas" w:eastAsia="Consolas" w:hAnsi="Consolas"/>
          <w:sz w:val="19"/>
          <w:szCs w:val="19"/>
          <w:shd w:fill="F3F1EC" w:val="clear"/>
        </w:rPr>
        <w:t xml:space="preserve">calculado: true</w:t>
      </w:r>
      <w:r>
        <w:t xml:space="preserve">, </w:t>
      </w:r>
      <w:r>
        <w:rPr>
          <w:rFonts w:ascii="Consolas" w:cs="Consolas" w:eastAsia="Consolas" w:hAnsi="Consolas"/>
          <w:sz w:val="19"/>
          <w:szCs w:val="19"/>
          <w:shd w:fill="F3F1EC" w:val="clear"/>
        </w:rPr>
        <w:t xml:space="preserve">def: []</w:t>
      </w:r>
      <w:r>
        <w:t xml:space="preserve"> y un texto en </w:t>
      </w:r>
      <w:r>
        <w:rPr>
          <w:rFonts w:ascii="Consolas" w:cs="Consolas" w:eastAsia="Consolas" w:hAnsi="Consolas"/>
          <w:sz w:val="19"/>
          <w:szCs w:val="19"/>
          <w:shd w:fill="F3F1EC" w:val="clear"/>
        </w:rPr>
        <w:t xml:space="preserve">formula</w:t>
      </w:r>
      <w:r>
        <w:t xml:space="preserve">.</w:t>
      </w:r>
    </w:p>
    <w:p>
      <w:pPr>
        <w:pStyle w:val="ListParagraph"/>
        <w:numPr>
          <w:ilvl w:val="0"/>
          <w:numId w:val="13"/>
        </w:numPr>
        <w:spacing w:after="60" w:line="280"/>
      </w:pPr>
      <w:r>
        <w:t xml:space="preserve">En </w:t>
      </w:r>
      <w:r>
        <w:rPr>
          <w:rFonts w:ascii="Consolas" w:cs="Consolas" w:eastAsia="Consolas" w:hAnsi="Consolas"/>
          <w:sz w:val="19"/>
          <w:szCs w:val="19"/>
          <w:shd w:fill="F3F1EC" w:val="clear"/>
        </w:rPr>
        <w:t xml:space="preserve">valorCalculado()</w:t>
      </w:r>
      <w:r>
        <w:t xml:space="preserve"> de </w:t>
      </w:r>
      <w:r>
        <w:rPr>
          <w:rFonts w:ascii="Consolas" w:cs="Consolas" w:eastAsia="Consolas" w:hAnsi="Consolas"/>
          <w:sz w:val="19"/>
          <w:szCs w:val="19"/>
          <w:shd w:fill="F3F1EC" w:val="clear"/>
        </w:rPr>
        <w:t xml:space="preserve">js/cfdi.js</w:t>
      </w:r>
      <w:r>
        <w:t xml:space="preserve"> agrega su fórmula con </w:t>
      </w:r>
      <w:r>
        <w:rPr>
          <w:rFonts w:ascii="Consolas" w:cs="Consolas" w:eastAsia="Consolas" w:hAnsi="Consolas"/>
          <w:sz w:val="19"/>
          <w:szCs w:val="19"/>
          <w:shd w:fill="F3F1EC" w:val="clear"/>
        </w:rPr>
        <w:t xml:space="preserve">if (campo.key === "...")</w:t>
      </w:r>
      <w:r>
        <w:t xml:space="preserve">.</w:t>
      </w:r>
    </w:p>
    <w:p>
      <w:pPr>
        <w:shd w:fill="F3F1EC" w:val="clear"/>
        <w:spacing w:after="0" w:before="80" w:line="250"/>
        <w:ind w:left="160" w:right="160"/>
      </w:pPr>
      <w:r>
        <w:rPr>
          <w:rFonts w:ascii="Consolas" w:cs="Consolas" w:eastAsia="Consolas" w:hAnsi="Consolas"/>
          <w:sz w:val="18"/>
          <w:szCs w:val="18"/>
        </w:rPr>
        <w:t xml:space="preserve">// Ejemplo: precio con IVA</w:t>
      </w:r>
    </w:p>
    <w:p>
      <w:pPr>
        <w:shd w:fill="F3F1EC" w:val="clear"/>
        <w:spacing w:after="0" w:before="0" w:line="250"/>
        <w:ind w:left="160" w:right="160"/>
      </w:pPr>
      <w:r>
        <w:rPr>
          <w:rFonts w:ascii="Consolas" w:cs="Consolas" w:eastAsia="Consolas" w:hAnsi="Consolas"/>
          <w:sz w:val="18"/>
          <w:szCs w:val="18"/>
        </w:rPr>
        <w:t xml:space="preserve">if (campo.key === "precioIva") {</w:t>
      </w:r>
    </w:p>
    <w:p>
      <w:pPr>
        <w:shd w:fill="F3F1EC" w:val="clear"/>
        <w:spacing w:after="0" w:before="0" w:line="250"/>
        <w:ind w:left="160" w:right="160"/>
      </w:pPr>
      <w:r>
        <w:rPr>
          <w:rFonts w:ascii="Consolas" w:cs="Consolas" w:eastAsia="Consolas" w:hAnsi="Consolas"/>
          <w:sz w:val="18"/>
          <w:szCs w:val="18"/>
        </w:rPr>
        <w:t xml:space="preserve">  const p = num(fila.ValorUnitario);</w:t>
      </w:r>
    </w:p>
    <w:p>
      <w:pPr>
        <w:shd w:fill="F3F1EC" w:val="clear"/>
        <w:spacing w:after="0" w:before="0" w:line="250"/>
        <w:ind w:left="160" w:right="160"/>
      </w:pPr>
      <w:r>
        <w:rPr>
          <w:rFonts w:ascii="Consolas" w:cs="Consolas" w:eastAsia="Consolas" w:hAnsi="Consolas"/>
          <w:sz w:val="18"/>
          <w:szCs w:val="18"/>
        </w:rPr>
        <w:t xml:space="preserve">  return { texto: "", numero: p == null ? null : p * 1.16 };</w:t>
      </w:r>
    </w:p>
    <w:p>
      <w:pPr>
        <w:shd w:fill="F3F1EC" w:val="clear"/>
        <w:spacing w:after="160" w:before="0" w:line="250"/>
        <w:ind w:left="160" w:right="160"/>
      </w:pPr>
      <w:r>
        <w:rPr>
          <w:rFonts w:ascii="Consolas" w:cs="Consolas" w:eastAsia="Consolas" w:hAnsi="Consolas"/>
          <w:sz w:val="18"/>
          <w:szCs w:val="18"/>
        </w:rPr>
        <w:t xml:space="preserve">}</w:t>
      </w:r>
    </w:p>
    <w:p>
      <w:pPr>
        <w:pStyle w:val="Heading3"/>
      </w:pPr>
      <w:r>
        <w:t xml:space="preserve">Cambiar los colores</w:t>
      </w:r>
    </w:p>
    <w:p>
      <w:pPr>
        <w:spacing w:after="120" w:line="290"/>
      </w:pPr>
      <w:r>
        <w:t xml:space="preserve">Modifica las variables al inicio de </w:t>
      </w:r>
      <w:r>
        <w:rPr>
          <w:rFonts w:ascii="Consolas" w:cs="Consolas" w:eastAsia="Consolas" w:hAnsi="Consolas"/>
          <w:sz w:val="19"/>
          <w:szCs w:val="19"/>
          <w:shd w:fill="F3F1EC" w:val="clear"/>
        </w:rPr>
        <w:t xml:space="preserve">css/estilos.css</w:t>
      </w:r>
      <w:r>
        <w:t xml:space="preserve"> (</w:t>
      </w:r>
      <w:r>
        <w:rPr>
          <w:rFonts w:ascii="Consolas" w:cs="Consolas" w:eastAsia="Consolas" w:hAnsi="Consolas"/>
          <w:sz w:val="19"/>
          <w:szCs w:val="19"/>
          <w:shd w:fill="F3F1EC" w:val="clear"/>
        </w:rPr>
        <w:t xml:space="preserve">--oro</w:t>
      </w:r>
      <w:r>
        <w:t xml:space="preserve">, </w:t>
      </w:r>
      <w:r>
        <w:rPr>
          <w:rFonts w:ascii="Consolas" w:cs="Consolas" w:eastAsia="Consolas" w:hAnsi="Consolas"/>
          <w:sz w:val="19"/>
          <w:szCs w:val="19"/>
          <w:shd w:fill="F3F1EC" w:val="clear"/>
        </w:rPr>
        <w:t xml:space="preserve">--negro</w:t>
      </w:r>
      <w:r>
        <w:t xml:space="preserve">, etc.). El amarillo de la marca es </w:t>
      </w:r>
      <w:r>
        <w:rPr>
          <w:rFonts w:ascii="Consolas" w:cs="Consolas" w:eastAsia="Consolas" w:hAnsi="Consolas"/>
          <w:sz w:val="19"/>
          <w:szCs w:val="19"/>
          <w:shd w:fill="F3F1EC" w:val="clear"/>
        </w:rPr>
        <w:t xml:space="preserve">#FFCE00</w:t>
      </w:r>
      <w:r>
        <w:t xml:space="preserve">.</w:t>
      </w:r>
    </w:p>
    <w:p>
      <w:pPr>
        <w:pStyle w:val="Heading3"/>
      </w:pPr>
      <w:r>
        <w:t xml:space="preserve">Publicar en GitHub Pages</w:t>
      </w:r>
    </w:p>
    <w:p>
      <w:pPr>
        <w:pStyle w:val="ListParagraph"/>
        <w:numPr>
          <w:ilvl w:val="0"/>
          <w:numId w:val="14"/>
        </w:numPr>
        <w:spacing w:after="60" w:line="280"/>
      </w:pPr>
      <w:r>
        <w:t xml:space="preserve">Sube la carpeta completa del proyecto a un repositorio (respetando la estructura de carpetas).</w:t>
      </w:r>
    </w:p>
    <w:p>
      <w:pPr>
        <w:pStyle w:val="ListParagraph"/>
        <w:numPr>
          <w:ilvl w:val="0"/>
          <w:numId w:val="14"/>
        </w:numPr>
        <w:spacing w:after="60" w:line="280"/>
      </w:pPr>
      <w:r>
        <w:t xml:space="preserve">En el repositorio: Settings → Pages → elige la rama principal y la carpeta raíz.</w:t>
      </w:r>
    </w:p>
    <w:p>
      <w:pPr>
        <w:pStyle w:val="ListParagraph"/>
        <w:numPr>
          <w:ilvl w:val="0"/>
          <w:numId w:val="14"/>
        </w:numPr>
        <w:spacing w:after="60" w:line="280"/>
      </w:pPr>
      <w:r>
        <w:t xml:space="preserve">Abre la dirección que da GitHub; desde ahí se puede instalar la app.</w:t>
      </w:r>
    </w:p>
    <w:p>
      <w:pPr>
        <w:pStyle w:val="ListParagraph"/>
        <w:numPr>
          <w:ilvl w:val="0"/>
          <w:numId w:val="14"/>
        </w:numPr>
        <w:spacing w:after="60" w:line="280"/>
      </w:pPr>
      <w:r>
        <w:t xml:space="preserve">En cada actualización, cambia </w:t>
      </w:r>
      <w:r>
        <w:rPr>
          <w:rFonts w:ascii="Consolas" w:cs="Consolas" w:eastAsia="Consolas" w:hAnsi="Consolas"/>
          <w:sz w:val="19"/>
          <w:szCs w:val="19"/>
          <w:shd w:fill="F3F1EC" w:val="clear"/>
        </w:rPr>
        <w:t xml:space="preserve">VERSION</w:t>
      </w:r>
      <w:r>
        <w:t xml:space="preserve"> en </w:t>
      </w:r>
      <w:r>
        <w:rPr>
          <w:rFonts w:ascii="Consolas" w:cs="Consolas" w:eastAsia="Consolas" w:hAnsi="Consolas"/>
          <w:sz w:val="19"/>
          <w:szCs w:val="19"/>
          <w:shd w:fill="F3F1EC" w:val="clear"/>
        </w:rPr>
        <w:t xml:space="preserve">sw.js</w:t>
      </w:r>
      <w:r>
        <w:t xml:space="preserve">.</w:t>
      </w:r>
    </w:p>
    <w:p>
      <w:pPr>
        <w:pStyle w:val="Heading2"/>
      </w:pPr>
      <w:r>
        <w:t xml:space="preserve">4.16 Pruebas realizadas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tblHeader/>
        </w:trPr>
        <w:tc>
          <w:tcPr>
            <w:tcW w:type="dxa" w:w="68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Prueba</w:t>
            </w:r>
          </w:p>
        </w:tc>
        <w:tc>
          <w:tcPr>
            <w:tcW w:type="dxa" w:w="25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Resultado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Lectura de CFDI 4.0 con varias partidas y pedimentos</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Carga de varias facturas y rechazo de duplicados por UUID</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Aviso al cargar PDF u otros formatos</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Agregar Cantidad (queda entre Descripción y Precio)</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Quitar columnas y columna personalizada por nombre</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Precio con descuento: (13,398.33 − 10) ÷ 30 = 446.28</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Descuento %: 669.92 ÷ 13,398.33 = 5.00 %</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Copiar para Excel (tabuladores, 5.00%)</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Registro de service worker y carga del manifest en servidor</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Arrastrar con mouse: Precio unitario al primer lugar; el resultado sigue el orden</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Arrastrar con pantalla táctil sin desplazar la página</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Acomodar con flechas del teclado, conservando el foco y con aviso</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El orden se conserva al recargar la app</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Rechazo del complemento de pago con aviso (XML real del proveedor)</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Lectura de la tasa de IVA por partida (16 %)</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Excel generado: hoja, encabezados (Artículo, Cantidad, Costo), anchos, formato y fila congelada iguales a la plantilla</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Aviso al descargar con descuento sin aplicar; sin aviso al marcar la casilla</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Excel abierto y vuelto a guardar con LibreOffice sin errores</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Costo con descuento restado: 3 × 74.21 con 5 % da 70.50</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Conteo con pistola simulada: suma, artículo completo y aviso de sobrante</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Código con espacios y minúsculas reconocido (</w:t>
            </w:r>
            <w:r>
              <w:rPr>
                <w:rFonts w:ascii="Consolas" w:cs="Consolas" w:eastAsia="Consolas" w:hAnsi="Consolas"/>
                <w:sz w:val="19"/>
                <w:szCs w:val="19"/>
                <w:shd w:fill="F3F1EC" w:val="clear"/>
              </w:rPr>
              <w:t xml:space="preserve">a170 70 18x</w:t>
            </w:r>
            <w:r>
              <w:rPr>
                <w:sz w:val="19"/>
                <w:szCs w:val="19"/>
              </w:rPr>
              <w:t xml:space="preserve"> a </w:t>
            </w:r>
            <w:r>
              <w:rPr>
                <w:rFonts w:ascii="Consolas" w:cs="Consolas" w:eastAsia="Consolas" w:hAnsi="Consolas"/>
                <w:sz w:val="19"/>
                <w:szCs w:val="19"/>
                <w:shd w:fill="F3F1EC" w:val="clear"/>
              </w:rPr>
              <w:t xml:space="preserve">A170-70-18X</w:t>
            </w:r>
            <w:r>
              <w:rPr>
                <w:sz w:val="19"/>
                <w:szCs w:val="19"/>
              </w:rPr>
              <w:t xml:space="preserve">)</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Código nuevo: la app pregunta, guarda la equivalencia y la reconoce sola la siguiente vez</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Mercancía no facturada apartada y reflejada en el marcador</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El conteo se recupera tras cerrar y volver a abrir la app</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Reporte de la revisión con faltantes, sobrantes y no facturados</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Dos facturas de proveedores distintos en una misma revisión</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Dos facturas del mismo proveedor: la app pregunta en cuál cargar el artículo repetido</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Aviso al cargar dos veces la misma factura</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Filtrar la lista por factura con las pestañas</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PDF con una sección por factura y hoja de resumen general</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Excel con las columnas Proveedor y Factura en cada renglón</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La página ya no salta al recuadro de escaneo al tocar un botón de la lista</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En celular el teclado no se abre solo antes del primer escaneo</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Cada lectura abre la ventana de cantidad con las piezas que faltan</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Tocar el artículo en la lista abre la misma ventana de cantidad</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Vista previa de la factura con las columnas elegidas resaltadas</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Cambiar la columna del código y ver el cambio reflejado en la lista</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Corregir columnas de una factura ya cargada sin perder lo contado ni las notas</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Varias lecturas del mismo código se van sumando</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Nota guardada, visible en la lista y en los dos reportes</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PDF válido con colores, notas, resumen y firmas</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PDF de 66 artículos repartido en 4 hojas, con encabezado en cada una</w:t>
            </w:r>
          </w:p>
        </w:tc>
        <w:tc>
          <w:tcPr>
            <w:tcW w:type="dxa" w:w="25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Correcto</w:t>
            </w:r>
          </w:p>
        </w:tc>
      </w:tr>
      <w:tr>
        <w:trPr>
          <w:cantSplit/>
        </w:trPr>
        <w:tc>
          <w:tcPr>
            <w:tcW w:type="dxa" w:w="68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Acentos y ñ correctos en el PDF</w:t>
            </w:r>
          </w:p>
        </w:tc>
        <w:tc>
          <w:tcPr>
            <w:tcW w:type="dxa" w:w="25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Correcto</w:t>
            </w:r>
          </w:p>
        </w:tc>
      </w:tr>
    </w:tbl>
    <w:p>
      <w:pPr>
        <w:pStyle w:val="Heading2"/>
      </w:pPr>
      <w:r>
        <w:t xml:space="preserve">4.17 Limitaciones conocidas</w:t>
      </w:r>
    </w:p>
    <w:p>
      <w:pPr>
        <w:pStyle w:val="ListParagraph"/>
        <w:numPr>
          <w:ilvl w:val="0"/>
          <w:numId w:val="2"/>
        </w:numPr>
        <w:spacing w:after="60" w:line="280"/>
      </w:pPr>
      <w:r>
        <w:t xml:space="preserve">Solo lee XML; los PDF se rechazan con aviso.</w:t>
      </w:r>
    </w:p>
    <w:p>
      <w:pPr>
        <w:pStyle w:val="ListParagraph"/>
        <w:numPr>
          <w:ilvl w:val="0"/>
          <w:numId w:val="2"/>
        </w:numPr>
        <w:spacing w:after="60" w:line="280"/>
      </w:pPr>
      <w:r>
        <w:t xml:space="preserve">La configuración se guarda por equipo y navegador; no se comparte entre sucursales.</w:t>
      </w:r>
    </w:p>
    <w:p>
      <w:pPr>
        <w:pStyle w:val="ListParagraph"/>
        <w:numPr>
          <w:ilvl w:val="0"/>
          <w:numId w:val="2"/>
        </w:numPr>
        <w:spacing w:after="60" w:line="280"/>
      </w:pPr>
      <w:r>
        <w:t xml:space="preserve">El Excel de la plantilla lleva el código del proveedor, no el código interno del inventario.</w:t>
      </w:r>
    </w:p>
    <w:p>
      <w:pPr>
        <w:pStyle w:val="ListParagraph"/>
        <w:numPr>
          <w:ilvl w:val="0"/>
          <w:numId w:val="2"/>
        </w:numPr>
        <w:spacing w:after="60" w:line="280"/>
      </w:pPr>
      <w:r>
        <w:t xml:space="preserve">La plantilla no tiene columna de descuento: debe ir incluido en el Costo.</w:t>
      </w:r>
    </w:p>
    <w:p>
      <w:pPr>
        <w:pStyle w:val="ListParagraph"/>
        <w:numPr>
          <w:ilvl w:val="0"/>
          <w:numId w:val="2"/>
        </w:numPr>
        <w:spacing w:after="60" w:line="280"/>
      </w:pPr>
      <w:r>
        <w:t xml:space="preserve">No valida importes contra los totales de la factura.</w:t>
      </w:r>
    </w:p>
    <w:p>
      <w:pPr>
        <w:pStyle w:val="ListParagraph"/>
        <w:numPr>
          <w:ilvl w:val="0"/>
          <w:numId w:val="2"/>
        </w:numPr>
        <w:spacing w:after="60" w:line="280"/>
      </w:pPr>
      <w:r>
        <w:t xml:space="preserve">Lee la moneda del comprobante pero no la convierte: una factura en dólares se muestra en dólares.</w:t>
      </w:r>
    </w:p>
    <w:p>
      <w:pPr>
        <w:pStyle w:val="ListParagraph"/>
        <w:numPr>
          <w:ilvl w:val="0"/>
          <w:numId w:val="2"/>
        </w:numPr>
        <w:spacing w:after="60" w:line="280"/>
      </w:pPr>
      <w:r>
        <w:t xml:space="preserve">La instalación requiere que la app esté publicada con https.</w:t>
      </w:r>
    </w:p>
    <w:p>
      <w:pPr>
        <w:pStyle w:val="ListParagraph"/>
        <w:numPr>
          <w:ilvl w:val="0"/>
          <w:numId w:val="2"/>
        </w:numPr>
        <w:spacing w:after="60" w:line="280"/>
      </w:pPr>
      <w:r>
        <w:t xml:space="preserve">El conteo y las equivalencias se guardan en cada dispositivo: una revisión empezada en la computadora no se puede continuar en el celular.</w:t>
      </w:r>
    </w:p>
    <w:p>
      <w:pPr>
        <w:pStyle w:val="Heading1"/>
        <w:pageBreakBefore/>
      </w:pPr>
      <w:r>
        <w:t xml:space="preserve">5. Posibles mejoras</w:t>
      </w:r>
    </w:p>
    <w:p>
      <w:pPr>
        <w:spacing w:after="120" w:line="290"/>
      </w:pPr>
      <w:r>
        <w:t xml:space="preserve">Ya quedaron implementadas: acomodar columnas arrastrándolas (ver 2.5), la exportación a Excel con la plantilla del sistema (ver 2.8) y la detección de notas de crédito y complementos de pago (ver 2.10).</w:t>
      </w:r>
    </w:p>
    <w:p>
      <w:pPr>
        <w:spacing w:after="120" w:line="290"/>
      </w:pPr>
      <w:r>
        <w:t xml:space="preserve">Propuestas ordenadas por el beneficio que darían a la operación de El Boom Tractopartes. El esfuerzo es aproximado: </w:t>
      </w:r>
      <w:r>
        <w:rPr>
          <w:b/>
          <w:bCs/>
        </w:rPr>
        <w:t xml:space="preserve">Bajo</w:t>
      </w:r>
      <w:r>
        <w:t xml:space="preserve"> (horas), </w:t>
      </w:r>
      <w:r>
        <w:rPr>
          <w:b/>
          <w:bCs/>
        </w:rPr>
        <w:t xml:space="preserve">Medio</w:t>
      </w:r>
      <w:r>
        <w:t xml:space="preserve"> (días), </w:t>
      </w:r>
      <w:r>
        <w:rPr>
          <w:b/>
          <w:bCs/>
        </w:rPr>
        <w:t xml:space="preserve">Alto</w:t>
      </w:r>
      <w:r>
        <w:t xml:space="preserve">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400"/>
        <w:gridCol w:w="3040"/>
        <w:gridCol w:w="1240"/>
        <w:gridCol w:w="1240"/>
      </w:tblGrid>
      <w:tr>
        <w:trPr>
          <w:tblHeader/>
        </w:trPr>
        <w:tc>
          <w:tcPr>
            <w:tcW w:type="dxa" w:w="44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w:t>
            </w:r>
          </w:p>
        </w:tc>
        <w:tc>
          <w:tcPr>
            <w:tcW w:type="dxa" w:w="34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Mejora</w:t>
            </w:r>
          </w:p>
        </w:tc>
        <w:tc>
          <w:tcPr>
            <w:tcW w:type="dxa" w:w="304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Beneficio</w:t>
            </w:r>
          </w:p>
        </w:tc>
        <w:tc>
          <w:tcPr>
            <w:tcW w:type="dxa" w:w="124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Prioridad</w:t>
            </w:r>
          </w:p>
        </w:tc>
        <w:tc>
          <w:tcPr>
            <w:tcW w:type="dxa" w:w="124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Esfuerzo</w:t>
            </w:r>
          </w:p>
        </w:tc>
      </w:tr>
      <w:tr>
        <w:trPr>
          <w:cantSplit/>
        </w:trPr>
        <w:tc>
          <w:tcPr>
            <w:tcW w:type="dxa" w:w="4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1</w:t>
            </w:r>
          </w:p>
        </w:tc>
        <w:tc>
          <w:tcPr>
            <w:tcW w:type="dxa" w:w="3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b/>
                <w:bCs/>
                <w:sz w:val="19"/>
                <w:szCs w:val="19"/>
              </w:rPr>
              <w:t xml:space="preserve">Equivalencias de códigos:</w:t>
            </w:r>
            <w:r>
              <w:rPr>
                <w:sz w:val="19"/>
                <w:szCs w:val="19"/>
              </w:rPr>
              <w:t xml:space="preserve"> tabla que traduce el código del proveedor al código interno del inventario.</w:t>
            </w:r>
          </w:p>
        </w:tc>
        <w:tc>
          <w:tcPr>
            <w:tcW w:type="dxa" w:w="30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El Excel de la plantilla saldría con el código interno, listo para importar sin traducir a mano.</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Alta</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Medio</w:t>
            </w:r>
          </w:p>
        </w:tc>
      </w:tr>
      <w:tr>
        <w:trPr>
          <w:cantSplit/>
        </w:trPr>
        <w:tc>
          <w:tcPr>
            <w:tcW w:type="dxa" w:w="4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2</w:t>
            </w:r>
          </w:p>
        </w:tc>
        <w:tc>
          <w:tcPr>
            <w:tcW w:type="dxa" w:w="3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b/>
                <w:bCs/>
                <w:sz w:val="19"/>
                <w:szCs w:val="19"/>
              </w:rPr>
              <w:t xml:space="preserve">Comparar contra el último costo:</w:t>
            </w:r>
            <w:r>
              <w:rPr>
                <w:sz w:val="19"/>
                <w:szCs w:val="19"/>
              </w:rPr>
              <w:t xml:space="preserve"> consultar el costo registrado en el sistema y resaltar subidas o bajadas de precio.</w:t>
            </w:r>
          </w:p>
        </w:tc>
        <w:tc>
          <w:tcPr>
            <w:tcW w:type="dxa" w:w="30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Detecta aumentos de proveedores al momento de recibir.</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Alta</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Alto</w:t>
            </w:r>
          </w:p>
        </w:tc>
      </w:tr>
      <w:tr>
        <w:trPr>
          <w:cantSplit/>
        </w:trPr>
        <w:tc>
          <w:tcPr>
            <w:tcW w:type="dxa" w:w="4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3</w:t>
            </w:r>
          </w:p>
        </w:tc>
        <w:tc>
          <w:tcPr>
            <w:tcW w:type="dxa" w:w="3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b/>
                <w:bCs/>
                <w:sz w:val="19"/>
                <w:szCs w:val="19"/>
              </w:rPr>
              <w:t xml:space="preserve">Moneda y tipo de cambio:</w:t>
            </w:r>
            <w:r>
              <w:rPr>
                <w:sz w:val="19"/>
                <w:szCs w:val="19"/>
              </w:rPr>
              <w:t xml:space="preserve"> leer </w:t>
            </w:r>
            <w:r>
              <w:rPr>
                <w:rFonts w:ascii="Consolas" w:cs="Consolas" w:eastAsia="Consolas" w:hAnsi="Consolas"/>
                <w:sz w:val="19"/>
                <w:szCs w:val="19"/>
                <w:shd w:fill="F3F1EC" w:val="clear"/>
              </w:rPr>
              <w:t xml:space="preserve">Moneda</w:t>
            </w:r>
            <w:r>
              <w:rPr>
                <w:sz w:val="19"/>
                <w:szCs w:val="19"/>
              </w:rPr>
              <w:t xml:space="preserve"> y </w:t>
            </w:r>
            <w:r>
              <w:rPr>
                <w:rFonts w:ascii="Consolas" w:cs="Consolas" w:eastAsia="Consolas" w:hAnsi="Consolas"/>
                <w:sz w:val="19"/>
                <w:szCs w:val="19"/>
                <w:shd w:fill="F3F1EC" w:val="clear"/>
              </w:rPr>
              <w:t xml:space="preserve">TipoCambio</w:t>
            </w:r>
            <w:r>
              <w:rPr>
                <w:sz w:val="19"/>
                <w:szCs w:val="19"/>
              </w:rPr>
              <w:t xml:space="preserve"> y convertir a pesos.</w:t>
            </w:r>
          </w:p>
        </w:tc>
        <w:tc>
          <w:tcPr>
            <w:tcW w:type="dxa" w:w="30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Evita capturar costos en dólares como si fueran pesos.</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Alta</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Bajo</w:t>
            </w:r>
          </w:p>
        </w:tc>
      </w:tr>
      <w:tr>
        <w:trPr>
          <w:cantSplit/>
        </w:trPr>
        <w:tc>
          <w:tcPr>
            <w:tcW w:type="dxa" w:w="4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4</w:t>
            </w:r>
          </w:p>
        </w:tc>
        <w:tc>
          <w:tcPr>
            <w:tcW w:type="dxa" w:w="3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b/>
                <w:bCs/>
                <w:sz w:val="19"/>
                <w:szCs w:val="19"/>
              </w:rPr>
              <w:t xml:space="preserve">Validar totales:</w:t>
            </w:r>
            <w:r>
              <w:rPr>
                <w:sz w:val="19"/>
                <w:szCs w:val="19"/>
              </w:rPr>
              <w:t xml:space="preserve"> comparar la suma de importes con el Subtotal y Descuento del comprobante.</w:t>
            </w:r>
          </w:p>
        </w:tc>
        <w:tc>
          <w:tcPr>
            <w:tcW w:type="dxa" w:w="30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Da certeza de que no faltó ni sobró ninguna partida.</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Media</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Bajo</w:t>
            </w:r>
          </w:p>
        </w:tc>
      </w:tr>
      <w:tr>
        <w:trPr>
          <w:cantSplit/>
        </w:trPr>
        <w:tc>
          <w:tcPr>
            <w:tcW w:type="dxa" w:w="4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5</w:t>
            </w:r>
          </w:p>
        </w:tc>
        <w:tc>
          <w:tcPr>
            <w:tcW w:type="dxa" w:w="3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b/>
                <w:bCs/>
                <w:sz w:val="19"/>
                <w:szCs w:val="19"/>
              </w:rPr>
              <w:t xml:space="preserve">Cargar un ZIP con varios XML.</w:t>
            </w:r>
          </w:p>
        </w:tc>
        <w:tc>
          <w:tcPr>
            <w:tcW w:type="dxa" w:w="30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Muchos proveedores envían sus facturas comprimidas.</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Media</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Bajo</w:t>
            </w:r>
          </w:p>
        </w:tc>
      </w:tr>
      <w:tr>
        <w:trPr>
          <w:cantSplit/>
        </w:trPr>
        <w:tc>
          <w:tcPr>
            <w:tcW w:type="dxa" w:w="4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6</w:t>
            </w:r>
          </w:p>
        </w:tc>
        <w:tc>
          <w:tcPr>
            <w:tcW w:type="dxa" w:w="3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b/>
                <w:bCs/>
                <w:sz w:val="19"/>
                <w:szCs w:val="19"/>
              </w:rPr>
              <w:t xml:space="preserve">Exportar e importar la configuración</w:t>
            </w:r>
            <w:r>
              <w:rPr>
                <w:sz w:val="19"/>
                <w:szCs w:val="19"/>
              </w:rPr>
              <w:t xml:space="preserve"> (columnas y proveedores) en un archivo.</w:t>
            </w:r>
          </w:p>
        </w:tc>
        <w:tc>
          <w:tcPr>
            <w:tcW w:type="dxa" w:w="30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Todas las sucursales usan la misma configuración.</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Media</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Bajo</w:t>
            </w:r>
          </w:p>
        </w:tc>
      </w:tr>
      <w:tr>
        <w:trPr>
          <w:cantSplit/>
        </w:trPr>
        <w:tc>
          <w:tcPr>
            <w:tcW w:type="dxa" w:w="4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7</w:t>
            </w:r>
          </w:p>
        </w:tc>
        <w:tc>
          <w:tcPr>
            <w:tcW w:type="dxa" w:w="3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b/>
                <w:bCs/>
                <w:sz w:val="19"/>
                <w:szCs w:val="19"/>
              </w:rPr>
              <w:t xml:space="preserve">Columnas calculadas adicionales:</w:t>
            </w:r>
            <w:r>
              <w:rPr>
                <w:sz w:val="19"/>
                <w:szCs w:val="19"/>
              </w:rPr>
              <w:t xml:space="preserve"> precio con IVA, precio de venta sugerido por margen.</w:t>
            </w:r>
          </w:p>
        </w:tc>
        <w:tc>
          <w:tcPr>
            <w:tcW w:type="dxa" w:w="30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Apoya la fijación de precios al recibir.</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Media</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Bajo</w:t>
            </w:r>
          </w:p>
        </w:tc>
      </w:tr>
      <w:tr>
        <w:trPr>
          <w:cantSplit/>
        </w:trPr>
        <w:tc>
          <w:tcPr>
            <w:tcW w:type="dxa" w:w="4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8</w:t>
            </w:r>
          </w:p>
        </w:tc>
        <w:tc>
          <w:tcPr>
            <w:tcW w:type="dxa" w:w="3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b/>
                <w:bCs/>
                <w:sz w:val="19"/>
                <w:szCs w:val="19"/>
              </w:rPr>
              <w:t xml:space="preserve">Historial de facturas procesadas</w:t>
            </w:r>
            <w:r>
              <w:rPr>
                <w:sz w:val="19"/>
                <w:szCs w:val="19"/>
              </w:rPr>
              <w:t xml:space="preserve"> (guardado local).</w:t>
            </w:r>
          </w:p>
        </w:tc>
        <w:tc>
          <w:tcPr>
            <w:tcW w:type="dxa" w:w="30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Avisa si una factura ya se procesó otro día.</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Media</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Medio</w:t>
            </w:r>
          </w:p>
        </w:tc>
      </w:tr>
      <w:tr>
        <w:trPr>
          <w:cantSplit/>
        </w:trPr>
        <w:tc>
          <w:tcPr>
            <w:tcW w:type="dxa" w:w="4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9</w:t>
            </w:r>
          </w:p>
        </w:tc>
        <w:tc>
          <w:tcPr>
            <w:tcW w:type="dxa" w:w="3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b/>
                <w:bCs/>
                <w:sz w:val="19"/>
                <w:szCs w:val="19"/>
              </w:rPr>
              <w:t xml:space="preserve">Buscar, filtrar y editar</w:t>
            </w:r>
            <w:r>
              <w:rPr>
                <w:sz w:val="19"/>
                <w:szCs w:val="19"/>
              </w:rPr>
              <w:t xml:space="preserve"> en la tabla de resultado.</w:t>
            </w:r>
          </w:p>
        </w:tc>
        <w:tc>
          <w:tcPr>
            <w:tcW w:type="dxa" w:w="30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Corregir o revisar partidas sin salir de la app.</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Baja</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Medio</w:t>
            </w:r>
          </w:p>
        </w:tc>
      </w:tr>
      <w:tr>
        <w:trPr>
          <w:cantSplit/>
        </w:trPr>
        <w:tc>
          <w:tcPr>
            <w:tcW w:type="dxa" w:w="4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10</w:t>
            </w:r>
          </w:p>
        </w:tc>
        <w:tc>
          <w:tcPr>
            <w:tcW w:type="dxa" w:w="3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b/>
                <w:bCs/>
                <w:sz w:val="19"/>
                <w:szCs w:val="19"/>
              </w:rPr>
              <w:t xml:space="preserve">Leer PDF con inteligencia artificial</w:t>
            </w:r>
            <w:r>
              <w:rPr>
                <w:sz w:val="19"/>
                <w:szCs w:val="19"/>
              </w:rPr>
              <w:t xml:space="preserve"> como respaldo cuando no llegue el XML.</w:t>
            </w:r>
          </w:p>
        </w:tc>
        <w:tc>
          <w:tcPr>
            <w:tcW w:type="dxa" w:w="30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Cubre proveedores que solo mandan PDF.</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Baja</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Alto</w:t>
            </w:r>
          </w:p>
        </w:tc>
      </w:tr>
      <w:tr>
        <w:trPr>
          <w:cantSplit/>
        </w:trPr>
        <w:tc>
          <w:tcPr>
            <w:tcW w:type="dxa" w:w="4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11</w:t>
            </w:r>
          </w:p>
        </w:tc>
        <w:tc>
          <w:tcPr>
            <w:tcW w:type="dxa" w:w="3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b/>
                <w:bCs/>
                <w:sz w:val="19"/>
                <w:szCs w:val="19"/>
              </w:rPr>
              <w:t xml:space="preserve">Compartir el conteo entre dispositivos</w:t>
            </w:r>
            <w:r>
              <w:rPr>
                <w:sz w:val="19"/>
                <w:szCs w:val="19"/>
              </w:rPr>
              <w:t xml:space="preserve"> para que dos personas revisen la misma factura.</w:t>
            </w:r>
          </w:p>
        </w:tc>
        <w:tc>
          <w:tcPr>
            <w:tcW w:type="dxa" w:w="30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Recepciones grandes en menos tiempo.</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Media</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Alto</w:t>
            </w:r>
          </w:p>
        </w:tc>
      </w:tr>
      <w:tr>
        <w:trPr>
          <w:cantSplit/>
        </w:trPr>
        <w:tc>
          <w:tcPr>
            <w:tcW w:type="dxa" w:w="4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12</w:t>
            </w:r>
          </w:p>
        </w:tc>
        <w:tc>
          <w:tcPr>
            <w:tcW w:type="dxa" w:w="3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b/>
                <w:bCs/>
                <w:sz w:val="19"/>
                <w:szCs w:val="19"/>
              </w:rPr>
              <w:t xml:space="preserve">Etiquetas propias con el código interno:</w:t>
            </w:r>
            <w:r>
              <w:rPr>
                <w:sz w:val="19"/>
                <w:szCs w:val="19"/>
              </w:rPr>
              <w:t xml:space="preserve"> imprimir y pegar códigos de barras de El Boom.</w:t>
            </w:r>
          </w:p>
        </w:tc>
        <w:tc>
          <w:tcPr>
            <w:tcW w:type="dxa" w:w="30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Un solo código sirve para todos los proveedores y para el inventario.</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Media</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Medio</w:t>
            </w:r>
          </w:p>
        </w:tc>
      </w:tr>
      <w:tr>
        <w:trPr>
          <w:cantSplit/>
        </w:trPr>
        <w:tc>
          <w:tcPr>
            <w:tcW w:type="dxa" w:w="4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13</w:t>
            </w:r>
          </w:p>
        </w:tc>
        <w:tc>
          <w:tcPr>
            <w:tcW w:type="dxa" w:w="3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b/>
                <w:bCs/>
                <w:sz w:val="19"/>
                <w:szCs w:val="19"/>
              </w:rPr>
              <w:t xml:space="preserve">Foto del daño en el reporte</w:t>
            </w:r>
            <w:r>
              <w:rPr>
                <w:sz w:val="19"/>
                <w:szCs w:val="19"/>
              </w:rPr>
              <w:t xml:space="preserve"> de la revisión.</w:t>
            </w:r>
          </w:p>
        </w:tc>
        <w:tc>
          <w:tcPr>
            <w:tcW w:type="dxa" w:w="30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Comprobante más completo para la reclamación al proveedor.</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Baja</w:t>
            </w:r>
          </w:p>
        </w:tc>
        <w:tc>
          <w:tcPr>
            <w:tcW w:type="dxa" w:w="124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Medio</w:t>
            </w:r>
          </w:p>
        </w:tc>
      </w:tr>
      <w:tr>
        <w:trPr>
          <w:cantSplit/>
        </w:trPr>
        <w:tc>
          <w:tcPr>
            <w:tcW w:type="dxa" w:w="4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14</w:t>
            </w:r>
          </w:p>
        </w:tc>
        <w:tc>
          <w:tcPr>
            <w:tcW w:type="dxa" w:w="3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b/>
                <w:bCs/>
                <w:sz w:val="19"/>
                <w:szCs w:val="19"/>
              </w:rPr>
              <w:t xml:space="preserve">Leer códigos con la cámara</w:t>
            </w:r>
            <w:r>
              <w:rPr>
                <w:sz w:val="19"/>
                <w:szCs w:val="19"/>
              </w:rPr>
              <w:t xml:space="preserve"> del celular, cuando los navegadores lo permitan parejo.</w:t>
            </w:r>
          </w:p>
        </w:tc>
        <w:tc>
          <w:tcPr>
            <w:tcW w:type="dxa" w:w="30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Contar sin pistola cuando no hay una a la mano.</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Baja</w:t>
            </w:r>
          </w:p>
        </w:tc>
        <w:tc>
          <w:tcPr>
            <w:tcW w:type="dxa" w:w="124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Medio</w:t>
            </w:r>
          </w:p>
        </w:tc>
      </w:tr>
    </w:tbl>
    <w:p>
      <w:pPr>
        <w:pStyle w:val="Heading2"/>
      </w:pPr>
      <w:r>
        <w:t xml:space="preserve">5.1 Ruta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Fase</w:t>
            </w:r>
          </w:p>
        </w:tc>
        <w:tc>
          <w:tcPr>
            <w:tcW w:type="dxa" w:w="220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Mejoras</w:t>
            </w:r>
          </w:p>
        </w:tc>
        <w:tc>
          <w:tcPr>
            <w:tcW w:type="dxa" w:w="4760"/>
            <w:tcBorders>
              <w:top w:val="single" w:color="D9D5CC" w:sz="4"/>
              <w:left w:val="single" w:color="D9D5CC" w:sz="4"/>
              <w:bottom w:val="single" w:color="D9D5CC" w:sz="4"/>
              <w:right w:val="single" w:color="D9D5CC" w:sz="4"/>
            </w:tcBorders>
            <w:shd w:fill="141414" w:val="clear"/>
            <w:tcMar>
              <w:top w:type="dxa" w:w="70"/>
              <w:left w:type="dxa" w:w="110"/>
              <w:bottom w:type="dxa" w:w="70"/>
              <w:right w:type="dxa" w:w="110"/>
            </w:tcMar>
          </w:tcPr>
          <w:p>
            <w:pPr>
              <w:spacing w:line="260"/>
            </w:pPr>
            <w:r>
              <w:rPr>
                <w:b/>
                <w:bCs/>
                <w:color w:val="FFCE00"/>
                <w:sz w:val="19"/>
                <w:szCs w:val="19"/>
              </w:rPr>
              <w:t xml:space="preserve">Resultado</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Fase 1: rápidas</w:t>
            </w:r>
          </w:p>
        </w:tc>
        <w:tc>
          <w:tcPr>
            <w:tcW w:type="dxa" w:w="22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3, 4, 5 y 6</w:t>
            </w:r>
          </w:p>
        </w:tc>
        <w:tc>
          <w:tcPr>
            <w:tcW w:type="dxa" w:w="47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Datos más confiables y configuración igual en todas las sucursales, con poco esfuerzo.</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Fase 2: integración</w:t>
            </w:r>
          </w:p>
        </w:tc>
        <w:tc>
          <w:tcPr>
            <w:tcW w:type="dxa" w:w="22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1 y 7</w:t>
            </w:r>
          </w:p>
        </w:tc>
        <w:tc>
          <w:tcPr>
            <w:tcW w:type="dxa" w:w="47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El resultado queda listo para dar entrada al inventario con códigos internos.</w:t>
            </w:r>
          </w:p>
        </w:tc>
      </w:tr>
      <w:tr>
        <w:trPr>
          <w:cantSplit/>
        </w:trPr>
        <w:tc>
          <w:tcPr>
            <w:tcW w:type="dxa" w:w="24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Fase 3: control de costos</w:t>
            </w:r>
          </w:p>
        </w:tc>
        <w:tc>
          <w:tcPr>
            <w:tcW w:type="dxa" w:w="220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2 y 8</w:t>
            </w:r>
          </w:p>
        </w:tc>
        <w:tc>
          <w:tcPr>
            <w:tcW w:type="dxa" w:w="4760"/>
            <w:tcBorders>
              <w:top w:val="single" w:color="D9D5CC" w:sz="4"/>
              <w:left w:val="single" w:color="D9D5CC" w:sz="4"/>
              <w:bottom w:val="single" w:color="D9D5CC" w:sz="4"/>
              <w:right w:val="single" w:color="D9D5CC" w:sz="4"/>
            </w:tcBorders>
            <w:shd w:fill="FFFFFF" w:val="clear"/>
            <w:tcMar>
              <w:top w:type="dxa" w:w="70"/>
              <w:left w:type="dxa" w:w="110"/>
              <w:bottom w:type="dxa" w:w="70"/>
              <w:right w:type="dxa" w:w="110"/>
            </w:tcMar>
          </w:tcPr>
          <w:p>
            <w:pPr>
              <w:spacing w:line="260"/>
            </w:pPr>
            <w:r>
              <w:rPr>
                <w:sz w:val="19"/>
                <w:szCs w:val="19"/>
              </w:rPr>
              <w:t xml:space="preserve">Detección automática de cambios de precio y facturas repetidas.</w:t>
            </w:r>
          </w:p>
        </w:tc>
      </w:tr>
      <w:tr>
        <w:trPr>
          <w:cantSplit/>
        </w:trPr>
        <w:tc>
          <w:tcPr>
            <w:tcW w:type="dxa" w:w="24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Fase 4: comodidad</w:t>
            </w:r>
          </w:p>
        </w:tc>
        <w:tc>
          <w:tcPr>
            <w:tcW w:type="dxa" w:w="220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9, 10, 11, 12, 13 y 14</w:t>
            </w:r>
          </w:p>
        </w:tc>
        <w:tc>
          <w:tcPr>
            <w:tcW w:type="dxa" w:w="4760"/>
            <w:tcBorders>
              <w:top w:val="single" w:color="D9D5CC" w:sz="4"/>
              <w:left w:val="single" w:color="D9D5CC" w:sz="4"/>
              <w:bottom w:val="single" w:color="D9D5CC" w:sz="4"/>
              <w:right w:val="single" w:color="D9D5CC" w:sz="4"/>
            </w:tcBorders>
            <w:shd w:fill="FAF9F6" w:val="clear"/>
            <w:tcMar>
              <w:top w:type="dxa" w:w="70"/>
              <w:left w:type="dxa" w:w="110"/>
              <w:bottom w:type="dxa" w:w="70"/>
              <w:right w:type="dxa" w:w="110"/>
            </w:tcMar>
          </w:tcPr>
          <w:p>
            <w:pPr>
              <w:spacing w:line="260"/>
            </w:pPr>
            <w:r>
              <w:rPr>
                <w:sz w:val="19"/>
                <w:szCs w:val="19"/>
              </w:rPr>
              <w:t xml:space="preserve">Mejor experiencia y cobertura de casos especiales.</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5A52"/>
        <w:sz w:val="17"/>
        <w:szCs w:val="17"/>
      </w:rPr>
      <w:t xml:space="preserve">Página </w:t>
    </w:r>
    <w:r>
      <w:rPr>
        <w:color w:val="5F5A5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CE00" w:sz="6" w:space="4"/>
      </w:pBdr>
      <w:tabs>
        <w:tab w:val="right" w:pos="9360"/>
      </w:tabs>
    </w:pPr>
    <w:r>
      <w:rPr>
        <w:b/>
        <w:bCs/>
        <w:sz w:val="17"/>
        <w:szCs w:val="17"/>
      </w:rPr>
      <w:t xml:space="preserve">El Boom Tractopartes</w:t>
    </w:r>
    <w:r>
      <w:rPr>
        <w:color w:val="5F5A52"/>
        <w:sz w:val="17"/>
        <w:szCs w:val="17"/>
      </w:rPr>
      <w:t xml:space="preserve">	Lector de facturas XML  |  Documentación 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CE00" w:sz="24" w:space="6"/>
      </w:pBdr>
      <w:spacing w:after="240" w:before="0"/>
      <w:outlineLvl w:val="0"/>
    </w:pPr>
    <w:rPr>
      <w:rFonts w:ascii="Arial" w:cs="Arial" w:eastAsia="Arial" w:hAnsi="Arial"/>
      <w:b/>
      <w:bCs/>
      <w:color w:val="141414"/>
      <w:sz w:val="36"/>
      <w:szCs w:val="36"/>
    </w:rPr>
  </w:style>
  <w:style w:type="paragraph" w:styleId="Heading2">
    <w:name w:val="Heading 2"/>
    <w:basedOn w:val="Normal"/>
    <w:next w:val="Normal"/>
    <w:qFormat/>
    <w:pPr>
      <w:keepNext/>
      <w:spacing w:after="140" w:before="320"/>
      <w:outlineLvl w:val="1"/>
    </w:pPr>
    <w:rPr>
      <w:rFonts w:ascii="Arial" w:cs="Arial" w:eastAsia="Arial" w:hAnsi="Arial"/>
      <w:b/>
      <w:bCs/>
      <w:color w:val="141414"/>
      <w:sz w:val="27"/>
      <w:szCs w:val="27"/>
    </w:rPr>
  </w:style>
  <w:style w:type="paragraph" w:styleId="Heading3">
    <w:name w:val="Heading 3"/>
    <w:basedOn w:val="Normal"/>
    <w:next w:val="Normal"/>
    <w:qFormat/>
    <w:pPr>
      <w:keepNext/>
      <w:spacing w:after="100" w:before="220"/>
      <w:outlineLvl w:val="2"/>
    </w:pPr>
    <w:rPr>
      <w:rFonts w:ascii="Arial" w:cs="Arial" w:eastAsia="Arial" w:hAnsi="Arial"/>
      <w:b/>
      <w:bCs/>
      <w:color w:val="5F5A5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1ee8688fe81abd446b9e950f1f3c8c9951ae3a.png"/><Relationship Id="rId10" Type="http://schemas.openxmlformats.org/officeDocument/2006/relationships/image" Target="media/a5da39ee274fe5edb26f5a0ba9f734e73c9a195e.png"/><Relationship Id="rId11" Type="http://schemas.openxmlformats.org/officeDocument/2006/relationships/image" Target="media/84182f0698fad0ed5abe0cbc48c566144c009f33.png"/><Relationship Id="rId12" Type="http://schemas.openxmlformats.org/officeDocument/2006/relationships/image" Target="media/64564a08a0c7c591cf274f3fe3dfc9eadc09a3b2.png"/><Relationship Id="rId13" Type="http://schemas.openxmlformats.org/officeDocument/2006/relationships/image" Target="media/160e28d372d6ab8e14fd2d1174e2d553cfa934a2.png"/><Relationship Id="rId14" Type="http://schemas.openxmlformats.org/officeDocument/2006/relationships/image" Target="media/9a42d30fe8ac28738dc2753b7bf1e723b0cb41c2.png"/><Relationship Id="rId15" Type="http://schemas.openxmlformats.org/officeDocument/2006/relationships/image" Target="media/ba2e520a65b9e69d0654f9d6d066259fc3eb7044.png"/><Relationship Id="rId16" Type="http://schemas.openxmlformats.org/officeDocument/2006/relationships/image" Target="media/412958641f8aebafef0492e9fdcf0a5b4540684b.png"/><Relationship Id="rId17" Type="http://schemas.openxmlformats.org/officeDocument/2006/relationships/image" Target="media/97d97a3dca4a3ada6776cd1f76ad917a5900e99e.png"/><Relationship Id="rId18" Type="http://schemas.openxmlformats.org/officeDocument/2006/relationships/image" Target="media/eb24f6ca218e85fd07a758c4960fe24e3c819591.png"/><Relationship Id="rId19" Type="http://schemas.openxmlformats.org/officeDocument/2006/relationships/image" Target="media/b01e2dcb784fbee4afa8a0c713f4da00ece0b545.png"/><Relationship Id="rId20" Type="http://schemas.openxmlformats.org/officeDocument/2006/relationships/image" Target="media/1574939c1c4edb690d0c4d3a1a4685daf96ce53e.png"/><Relationship Id="rId21" Type="http://schemas.openxmlformats.org/officeDocument/2006/relationships/image" Target="media/8290cc45930ba03e6bdcfc38f3fd7394612a2b0a.png"/><Relationship Id="rId22" Type="http://schemas.openxmlformats.org/officeDocument/2006/relationships/image" Target="media/626b6f82d3c276baf634296a1d48387de3c6c1cf.png"/><Relationship Id="rId23" Type="http://schemas.openxmlformats.org/officeDocument/2006/relationships/image" Target="media/b1e5993e7281bda6ad448a65866320d846d6a34d.png"/><Relationship Id="rId24" Type="http://schemas.openxmlformats.org/officeDocument/2006/relationships/image" Target="media/fd5d3da5d0f111870596332dbfd50cab16e68f67.png"/><Relationship Id="rId25" Type="http://schemas.openxmlformats.org/officeDocument/2006/relationships/image" Target="media/73f468af7c94a894248cd334f858ca7984088c02.png"/><Relationship Id="rId26" Type="http://schemas.openxmlformats.org/officeDocument/2006/relationships/image" Target="media/cb9ec6f4156823b1e774143b4affdf614b66898e.png"/><Relationship Id="rId27" Type="http://schemas.openxmlformats.org/officeDocument/2006/relationships/image" Target="media/5a3b2e0dd895757918d85bb2ace38046a9071569.png"/><Relationship Id="rId28" Type="http://schemas.openxmlformats.org/officeDocument/2006/relationships/image" Target="media/b87866b00883d6b401e7daedcec3bd45878b2996.png"/><Relationship Id="rId29" Type="http://schemas.openxmlformats.org/officeDocument/2006/relationships/image" Target="media/084174f5b33b5cee08ace62f5411dfd3eeeaf5f4.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Lector de facturas XML: documentación y manual de usuario</dc:title>
  <dc:creator>El Boom Tractopartes</dc:creator>
  <cp:lastModifiedBy>Un-named</cp:lastModifiedBy>
  <cp:revision>1</cp:revision>
  <dcterms:created xsi:type="dcterms:W3CDTF">2026-09-18T20:33:04.270Z</dcterms:created>
  <dcterms:modified xsi:type="dcterms:W3CDTF">2026-09-18T20:33:04.277Z</dcterms:modified>
</cp:coreProperties>
</file>

<file path=docProps/custom.xml><?xml version="1.0" encoding="utf-8"?>
<Properties xmlns="http://schemas.openxmlformats.org/officeDocument/2006/custom-properties" xmlns:vt="http://schemas.openxmlformats.org/officeDocument/2006/docPropsVTypes"/>
</file>