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19B9BA4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059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3940A985" w14:textId="77777777" w:rsidR="00A67C4E" w:rsidRPr="00356B07" w:rsidRDefault="005B40BC">
            <w:pPr>
              <w:jc w:val="center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FFFFFF"/>
                <w:sz w:val="56"/>
                <w:szCs w:val="56"/>
              </w:rPr>
              <w:t>LA SÉANCE DE SUIVI</w:t>
            </w:r>
          </w:p>
          <w:p w14:paraId="00B42345" w14:textId="77777777" w:rsidR="00A67C4E" w:rsidRPr="00356B07" w:rsidRDefault="005B40BC">
            <w:pPr>
              <w:jc w:val="center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i/>
                <w:iCs/>
                <w:color w:val="F5E6DE"/>
                <w:sz w:val="24"/>
                <w:szCs w:val="24"/>
              </w:rPr>
              <w:t>Synthèse du cours — Déroulé de séance 7</w:t>
            </w:r>
          </w:p>
        </w:tc>
      </w:tr>
    </w:tbl>
    <w:p w14:paraId="052BEFB8" w14:textId="77777777" w:rsidR="00A67C4E" w:rsidRPr="00356B07" w:rsidRDefault="00A67C4E">
      <w:pPr>
        <w:rPr>
          <w:rFonts w:ascii="Book Antiqua" w:hAnsi="Book Antiqua"/>
        </w:rPr>
      </w:pPr>
    </w:p>
    <w:p w14:paraId="01980E1F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7901219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16273CC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FFFFFF"/>
                <w:sz w:val="28"/>
                <w:szCs w:val="28"/>
              </w:rPr>
              <w:t>1 — LA SÉANCE DE SUIVI</w:t>
            </w:r>
          </w:p>
        </w:tc>
      </w:tr>
    </w:tbl>
    <w:p w14:paraId="3B72FF64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6900099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5BC6F20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🎯</w:t>
            </w:r>
            <w:r w:rsidRPr="00356B07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Objectifs</w:t>
            </w:r>
          </w:p>
        </w:tc>
      </w:tr>
      <w:tr w:rsidR="00A67C4E" w:rsidRPr="00356B07" w14:paraId="3686B05A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17E0149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Faire le bilan</w:t>
            </w:r>
          </w:p>
          <w:p w14:paraId="1A043646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Mesurer les résultats</w:t>
            </w:r>
          </w:p>
          <w:p w14:paraId="2EA2CC5C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Ajuster les conseils ou mettre en place une 2ème étape de l'accompagnement</w:t>
            </w:r>
          </w:p>
        </w:tc>
      </w:tr>
    </w:tbl>
    <w:p w14:paraId="682838BF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6421F7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A15DF3C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📅</w:t>
            </w:r>
            <w:r w:rsidRPr="00356B07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Planification</w:t>
            </w:r>
          </w:p>
        </w:tc>
      </w:tr>
      <w:tr w:rsidR="00A67C4E" w:rsidRPr="00356B07" w14:paraId="6B541F34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622FEF9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À planifier dès le 1er rendez-vous</w:t>
            </w:r>
          </w:p>
          <w:p w14:paraId="079C37A7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Selon la problématique : 6 à 12 semaines entre les séances</w:t>
            </w:r>
          </w:p>
          <w:p w14:paraId="0F0FC70E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En moyenne : 2 à 3 séances de suivi</w:t>
            </w:r>
          </w:p>
        </w:tc>
      </w:tr>
    </w:tbl>
    <w:p w14:paraId="153DF3CC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1D52261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4BE8DCA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⏱️</w:t>
            </w:r>
            <w:r w:rsidRPr="00356B07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Modalités &amp; Durée</w:t>
            </w:r>
          </w:p>
        </w:tc>
      </w:tr>
      <w:tr w:rsidR="00A67C4E" w:rsidRPr="00356B07" w14:paraId="0CEEE57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38C4AE5" w14:textId="77777777" w:rsidR="00A67C4E" w:rsidRPr="00356B07" w:rsidRDefault="005B40BC">
            <w:pPr>
              <w:spacing w:after="60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E8734A"/>
              </w:rPr>
              <w:t>Durée moyenne : 45 minutes à 1h</w:t>
            </w:r>
          </w:p>
          <w:p w14:paraId="68222DC6" w14:textId="77777777" w:rsidR="00A67C4E" w:rsidRPr="00356B07" w:rsidRDefault="00A67C4E">
            <w:pPr>
              <w:rPr>
                <w:rFonts w:ascii="Book Antiqua" w:hAnsi="Book Antiqua"/>
              </w:rPr>
            </w:pPr>
          </w:p>
          <w:p w14:paraId="0242E511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Créneau 45 min : bilan + rédaction du PHV plus tard</w:t>
            </w:r>
          </w:p>
          <w:p w14:paraId="5B5A7260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Créneau 1h : 45 min de bilan + 15 min de rédaction du PHV (avec ou sans le consultant)</w:t>
            </w:r>
          </w:p>
          <w:p w14:paraId="37E2A55E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Créneau 1h30 : bilan + PHV + exercice pratique (15-30 min)</w:t>
            </w:r>
          </w:p>
        </w:tc>
      </w:tr>
    </w:tbl>
    <w:p w14:paraId="43E693D3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7"/>
        <w:gridCol w:w="3253"/>
      </w:tblGrid>
      <w:tr w:rsidR="00A67C4E" w:rsidRPr="00356B07" w14:paraId="490714B5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FC1CDF4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🧘</w:t>
            </w:r>
            <w:r w:rsidRPr="00356B07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L'exercice pratique</w:t>
            </w:r>
          </w:p>
        </w:tc>
      </w:tr>
      <w:tr w:rsidR="00A67C4E" w:rsidRPr="00356B07" w14:paraId="279866C7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D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B24264" w14:textId="77777777" w:rsidR="00A67C4E" w:rsidRPr="00356B07" w:rsidRDefault="005B40BC">
            <w:pPr>
              <w:spacing w:after="60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2E8B7A"/>
              </w:rPr>
              <w:t>Exemples selon vos techniques :</w:t>
            </w:r>
          </w:p>
          <w:p w14:paraId="64A9B99D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Relaxation : SB, Training autogène de Schultz, Jacobson, visualisations, olfactions HE</w:t>
            </w:r>
          </w:p>
          <w:p w14:paraId="5E429A38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Respiration : alternée, ventrale, cohérence cardiaque</w:t>
            </w:r>
          </w:p>
          <w:p w14:paraId="3C233C8C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Exercice physique : auto-décontraction des trapèzes, mobilisation cervicales, étirement du tigre</w:t>
            </w:r>
          </w:p>
          <w:p w14:paraId="2ED69769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Formations complémentaires : massage assis, yoga, réflexologie, hypnose...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6D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7B54BB" w14:textId="77777777" w:rsidR="00A67C4E" w:rsidRPr="00356B07" w:rsidRDefault="005B40BC">
            <w:pPr>
              <w:spacing w:after="60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2E8B7A"/>
              </w:rPr>
              <w:t>Intérêts :</w:t>
            </w:r>
          </w:p>
          <w:p w14:paraId="0B6E95FA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Créer du bien-être immédiat</w:t>
            </w:r>
          </w:p>
          <w:p w14:paraId="2C7C5E08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Donner envie de revenir</w:t>
            </w:r>
          </w:p>
          <w:p w14:paraId="3A3013F3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Proposer une 3ème séance plus « pratique »</w:t>
            </w:r>
          </w:p>
          <w:p w14:paraId="617A3036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Appliquer le même tarif que la 1ère séance</w:t>
            </w:r>
          </w:p>
        </w:tc>
      </w:tr>
    </w:tbl>
    <w:p w14:paraId="1CABADFF" w14:textId="77777777" w:rsidR="00A67C4E" w:rsidRPr="00356B07" w:rsidRDefault="00A67C4E">
      <w:pPr>
        <w:rPr>
          <w:rFonts w:ascii="Book Antiqua" w:hAnsi="Book Antiqua"/>
        </w:rPr>
      </w:pPr>
    </w:p>
    <w:p w14:paraId="013ED0FA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7AADAD6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1E3C948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FFFFFF"/>
                <w:sz w:val="28"/>
                <w:szCs w:val="28"/>
              </w:rPr>
              <w:t>2 — PRÉPARER LA SÉANCE DE SUIVI</w:t>
            </w:r>
          </w:p>
        </w:tc>
      </w:tr>
    </w:tbl>
    <w:p w14:paraId="73E2B424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507185E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B25B3DA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📨</w:t>
            </w:r>
            <w:r w:rsidRPr="00356B07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Prise de nouvelles entre 2 séances</w:t>
            </w:r>
          </w:p>
        </w:tc>
      </w:tr>
      <w:tr w:rsidR="00A67C4E" w:rsidRPr="00356B07" w14:paraId="7FADC70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E2A518C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Possibilité d'envoyer un message ou un mail pour impliquer le consultant et rebooster sa motivation</w:t>
            </w:r>
          </w:p>
          <w:p w14:paraId="288739E8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Surtout si le délai entre 2 rdv est long (ex : prise de nouvelles à 6 semaines si délai de 3 mois)</w:t>
            </w:r>
          </w:p>
          <w:p w14:paraId="66C54F26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Selon la problématique : douleurs, insomnies...</w:t>
            </w:r>
          </w:p>
          <w:p w14:paraId="3A7A44CA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Bien noter sur le questionnaire de suivi le retour du consultant</w:t>
            </w:r>
          </w:p>
        </w:tc>
      </w:tr>
    </w:tbl>
    <w:p w14:paraId="48B87875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4BFDB2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7F20D86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📖</w:t>
            </w:r>
            <w:r w:rsidRPr="00356B07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Avant le rendez-vous</w:t>
            </w:r>
          </w:p>
        </w:tc>
      </w:tr>
      <w:tr w:rsidR="00A67C4E" w:rsidRPr="00356B07" w14:paraId="324C408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EB6F7FA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Toujours relire le questionnaire, le PHV et les éventuelles notes</w:t>
            </w:r>
          </w:p>
          <w:p w14:paraId="2C54133B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Possibilité de créer un document récapitulatif dès la 1ère séance (notes, idées, stratégie, prochaines étapes)</w:t>
            </w:r>
          </w:p>
          <w:p w14:paraId="30727701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Prévoir 10-15 minutes de relecture avant la séance</w:t>
            </w:r>
          </w:p>
        </w:tc>
      </w:tr>
    </w:tbl>
    <w:p w14:paraId="32542262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05F1420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0B7CAF0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📋</w:t>
            </w:r>
            <w:r w:rsidRPr="00356B07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Organisation — Le questionnaire de suivi</w:t>
            </w:r>
          </w:p>
        </w:tc>
      </w:tr>
      <w:tr w:rsidR="00A67C4E" w:rsidRPr="00356B07" w14:paraId="2D4666F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37E4B5A" w14:textId="77777777" w:rsidR="00A67C4E" w:rsidRPr="00356B07" w:rsidRDefault="005B40BC">
            <w:pPr>
              <w:spacing w:after="60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2D4059"/>
              </w:rPr>
              <w:t>2 possibilités :</w:t>
            </w:r>
          </w:p>
          <w:p w14:paraId="6F1D8280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Prendre des notes à la suite du questionnaire de 1ère séance</w:t>
            </w:r>
          </w:p>
          <w:p w14:paraId="5A245B4A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Créer un questionnaire de suivi dédié, comprenant :</w:t>
            </w:r>
          </w:p>
          <w:p w14:paraId="3FCF0A36" w14:textId="77777777" w:rsidR="00A67C4E" w:rsidRPr="00356B07" w:rsidRDefault="005B40BC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Date — Prénom, Nom</w:t>
            </w:r>
          </w:p>
          <w:p w14:paraId="04C79BC7" w14:textId="77777777" w:rsidR="00A67C4E" w:rsidRPr="00356B07" w:rsidRDefault="005B40BC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Rappel du motif de visite</w:t>
            </w:r>
          </w:p>
          <w:p w14:paraId="78AFD2D1" w14:textId="77777777" w:rsidR="00A67C4E" w:rsidRPr="00356B07" w:rsidRDefault="005B40BC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Bilan : les + et les —</w:t>
            </w:r>
          </w:p>
          <w:p w14:paraId="0C379E9B" w14:textId="77777777" w:rsidR="00A67C4E" w:rsidRPr="00356B07" w:rsidRDefault="005B40BC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Conseils appliqués / non appliqués</w:t>
            </w:r>
          </w:p>
          <w:p w14:paraId="4CCC4B64" w14:textId="77777777" w:rsidR="00A67C4E" w:rsidRPr="00356B07" w:rsidRDefault="005B40BC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Nouvelles recommandations</w:t>
            </w:r>
          </w:p>
          <w:p w14:paraId="5475262D" w14:textId="77777777" w:rsidR="00A67C4E" w:rsidRPr="00356B07" w:rsidRDefault="005B40BC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Date du prochain rdv</w:t>
            </w:r>
          </w:p>
        </w:tc>
      </w:tr>
    </w:tbl>
    <w:p w14:paraId="00E7CFD2" w14:textId="77777777" w:rsidR="00A67C4E" w:rsidRPr="00356B07" w:rsidRDefault="00A67C4E">
      <w:pPr>
        <w:rPr>
          <w:rFonts w:ascii="Book Antiqua" w:hAnsi="Book Antiqua"/>
        </w:rPr>
      </w:pPr>
    </w:p>
    <w:p w14:paraId="581C5B78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0A33810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059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2EDDC91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FFFFFF"/>
                <w:sz w:val="28"/>
                <w:szCs w:val="28"/>
              </w:rPr>
              <w:t>3 — LE BILAN</w:t>
            </w:r>
          </w:p>
        </w:tc>
      </w:tr>
    </w:tbl>
    <w:p w14:paraId="74EA38B7" w14:textId="08904434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2705"/>
        <w:gridCol w:w="2939"/>
      </w:tblGrid>
      <w:tr w:rsidR="00A67C4E" w:rsidRPr="00356B07" w14:paraId="79EEB38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ECDBF" w14:textId="77777777" w:rsidR="00A67C4E" w:rsidRPr="00356B07" w:rsidRDefault="005B40BC">
            <w:pPr>
              <w:jc w:val="center"/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FFFFFF"/>
              </w:rPr>
              <w:t>✅</w:t>
            </w:r>
            <w:r w:rsidRPr="00356B07">
              <w:rPr>
                <w:rFonts w:ascii="Book Antiqua" w:eastAsia="Arial" w:hAnsi="Book Antiqua" w:cs="Arial"/>
                <w:b/>
                <w:bCs/>
                <w:color w:val="FFFFFF"/>
              </w:rPr>
              <w:t xml:space="preserve"> BILAN POSITIF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780F98" w14:textId="77777777" w:rsidR="00A67C4E" w:rsidRPr="00356B07" w:rsidRDefault="005B40BC">
            <w:pPr>
              <w:jc w:val="center"/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FFFFFF"/>
              </w:rPr>
              <w:t>⚠️</w:t>
            </w:r>
            <w:r w:rsidRPr="00356B07">
              <w:rPr>
                <w:rFonts w:ascii="Book Antiqua" w:eastAsia="Arial" w:hAnsi="Book Antiqua" w:cs="Arial"/>
                <w:b/>
                <w:bCs/>
                <w:color w:val="FFFFFF"/>
              </w:rPr>
              <w:t xml:space="preserve"> BILAN MITIGÉ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4C3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B3A0D" w14:textId="77777777" w:rsidR="00A67C4E" w:rsidRPr="00356B07" w:rsidRDefault="005B40BC">
            <w:pPr>
              <w:jc w:val="center"/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FFFFFF"/>
              </w:rPr>
              <w:t>❌</w:t>
            </w:r>
            <w:r w:rsidRPr="00356B07">
              <w:rPr>
                <w:rFonts w:ascii="Book Antiqua" w:eastAsia="Arial" w:hAnsi="Book Antiqua" w:cs="Arial"/>
                <w:b/>
                <w:bCs/>
                <w:color w:val="FFFFFF"/>
              </w:rPr>
              <w:t xml:space="preserve"> BILAN NÉGATIF</w:t>
            </w:r>
          </w:p>
        </w:tc>
      </w:tr>
      <w:tr w:rsidR="00A67C4E" w:rsidRPr="00356B07" w14:paraId="0B50CA4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B1637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Féliciter pour les efforts</w:t>
            </w:r>
          </w:p>
          <w:p w14:paraId="08402EB3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Reprendre le PHV : ce qui a été / pas mis en place</w:t>
            </w:r>
          </w:p>
          <w:p w14:paraId="214C4007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Valider les améliorations</w:t>
            </w:r>
          </w:p>
          <w:p w14:paraId="05410C76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Conseils supplémentaires pour pérenniser</w:t>
            </w:r>
          </w:p>
          <w:p w14:paraId="2B87BC06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Ou passer à la 2ème étape + nouveau PHV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4EBA7" w14:textId="77777777" w:rsidR="00A67C4E" w:rsidRPr="00356B07" w:rsidRDefault="005B40BC">
            <w:pPr>
              <w:spacing w:after="60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856404"/>
              </w:rPr>
              <w:t>PHV partiellement suivi ?</w:t>
            </w:r>
          </w:p>
          <w:p w14:paraId="1C11255C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Bienveillance, non-jugement</w:t>
            </w:r>
          </w:p>
          <w:p w14:paraId="58D2FD08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Féliciter ce qui a été mis en place</w:t>
            </w:r>
          </w:p>
          <w:p w14:paraId="3142081B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Se remettre en question</w:t>
            </w:r>
          </w:p>
          <w:p w14:paraId="4D3DB260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PHV revu selon retours</w:t>
            </w:r>
          </w:p>
          <w:p w14:paraId="52F0DA0D" w14:textId="77777777" w:rsidR="00A67C4E" w:rsidRPr="00356B07" w:rsidRDefault="00A67C4E">
            <w:pPr>
              <w:rPr>
                <w:rFonts w:ascii="Book Antiqua" w:hAnsi="Book Antiqua"/>
              </w:rPr>
            </w:pPr>
          </w:p>
          <w:p w14:paraId="7CEA0201" w14:textId="77777777" w:rsidR="00A67C4E" w:rsidRPr="00356B07" w:rsidRDefault="005B40BC">
            <w:pPr>
              <w:spacing w:after="60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856404"/>
              </w:rPr>
              <w:t>PHV suivi mais sans résultats ?</w:t>
            </w:r>
          </w:p>
          <w:p w14:paraId="385BE609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Reprendre le questionnaire</w:t>
            </w:r>
          </w:p>
          <w:p w14:paraId="3894C2E8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Revoir la stratégie</w:t>
            </w:r>
          </w:p>
          <w:p w14:paraId="3E061DBE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Orienter vers un spécialiste</w:t>
            </w:r>
          </w:p>
          <w:p w14:paraId="0BAFC53D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Proposer un nouveau PHV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E6603" w14:textId="77777777" w:rsidR="00A67C4E" w:rsidRPr="00356B07" w:rsidRDefault="005B40BC">
            <w:pPr>
              <w:spacing w:after="60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8B0000"/>
              </w:rPr>
              <w:t>PHV non suivi ?</w:t>
            </w:r>
          </w:p>
          <w:p w14:paraId="1C0C6B6A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Bienveillance, non-jugement</w:t>
            </w:r>
          </w:p>
          <w:p w14:paraId="238191C2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Rappeler l'importance de l'implication</w:t>
            </w:r>
          </w:p>
          <w:p w14:paraId="3CC1878F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Se remettre en question</w:t>
            </w:r>
          </w:p>
          <w:p w14:paraId="677A48BF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PHV revu et allégé</w:t>
            </w:r>
          </w:p>
          <w:p w14:paraId="5945B262" w14:textId="77777777" w:rsidR="00A67C4E" w:rsidRPr="00356B07" w:rsidRDefault="00A67C4E">
            <w:pPr>
              <w:rPr>
                <w:rFonts w:ascii="Book Antiqua" w:hAnsi="Book Antiqua"/>
              </w:rPr>
            </w:pPr>
          </w:p>
          <w:p w14:paraId="61D94220" w14:textId="77777777" w:rsidR="00A67C4E" w:rsidRPr="00356B07" w:rsidRDefault="005B40BC">
            <w:pPr>
              <w:spacing w:after="60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8B0000"/>
              </w:rPr>
              <w:t>PHV suivi mais sans résultats ?</w:t>
            </w:r>
          </w:p>
          <w:p w14:paraId="66CAAE5F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Reprendre le questionnaire</w:t>
            </w:r>
          </w:p>
          <w:p w14:paraId="0890702C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Revoir la stratégie</w:t>
            </w:r>
          </w:p>
          <w:p w14:paraId="282BEC8D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Orienter vers un spécialiste</w:t>
            </w:r>
          </w:p>
          <w:p w14:paraId="381EA947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Nouveau PHV</w:t>
            </w:r>
          </w:p>
        </w:tc>
      </w:tr>
    </w:tbl>
    <w:p w14:paraId="356CFC8E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737466D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121A99B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2D4059"/>
                <w:sz w:val="22"/>
                <w:szCs w:val="22"/>
              </w:rPr>
              <w:t>💛</w:t>
            </w:r>
            <w:r w:rsidRPr="00356B07">
              <w:rPr>
                <w:rFonts w:ascii="Book Antiqua" w:eastAsia="Arial" w:hAnsi="Book Antiqua" w:cs="Arial"/>
                <w:b/>
                <w:bCs/>
                <w:color w:val="2D4059"/>
                <w:sz w:val="22"/>
                <w:szCs w:val="22"/>
              </w:rPr>
              <w:t xml:space="preserve"> Dans TOUS les cas</w:t>
            </w:r>
          </w:p>
        </w:tc>
      </w:tr>
      <w:tr w:rsidR="00A67C4E" w:rsidRPr="00356B07" w14:paraId="7D989744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E7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39B1808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Avoir une attitude toujours positive face au consultant</w:t>
            </w:r>
          </w:p>
          <w:p w14:paraId="7FF5CC62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Féliciter pour les efforts réalisés — Encourager — Rassurer</w:t>
            </w:r>
          </w:p>
          <w:p w14:paraId="13AED7DF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Ne pas juger si les conseils n'ont pas été mis en place</w:t>
            </w:r>
          </w:p>
          <w:p w14:paraId="359C3AB0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Essayer de comprendre et de trouver des solutions</w:t>
            </w:r>
          </w:p>
          <w:p w14:paraId="45844003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Adaptabilité — Se remettre en question — Faire preuve d'humilité</w:t>
            </w:r>
          </w:p>
        </w:tc>
      </w:tr>
    </w:tbl>
    <w:p w14:paraId="61F00649" w14:textId="77777777" w:rsidR="00A67C4E" w:rsidRPr="00356B07" w:rsidRDefault="00A67C4E">
      <w:pPr>
        <w:rPr>
          <w:rFonts w:ascii="Book Antiqua" w:hAnsi="Book Antiqua"/>
        </w:rPr>
      </w:pPr>
    </w:p>
    <w:p w14:paraId="502DFEA7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020737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0F8F283C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FFFFFF"/>
                <w:sz w:val="28"/>
                <w:szCs w:val="28"/>
              </w:rPr>
              <w:t>✨</w:t>
            </w:r>
            <w:r w:rsidRPr="00356B07">
              <w:rPr>
                <w:rFonts w:ascii="Book Antiqua" w:eastAsia="Arial" w:hAnsi="Book Antiqua" w:cs="Arial"/>
                <w:b/>
                <w:bCs/>
                <w:color w:val="FFFFFF"/>
                <w:sz w:val="28"/>
                <w:szCs w:val="28"/>
              </w:rPr>
              <w:t xml:space="preserve"> CLÉS DE RÉUSSITE EN SÉANCE DE SUIVI</w:t>
            </w:r>
          </w:p>
        </w:tc>
      </w:tr>
    </w:tbl>
    <w:p w14:paraId="69F9466D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3"/>
        <w:gridCol w:w="4547"/>
      </w:tblGrid>
      <w:tr w:rsidR="00A67C4E" w:rsidRPr="00356B07" w14:paraId="65F4402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0FC0CF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8B0000"/>
                <w:sz w:val="22"/>
                <w:szCs w:val="22"/>
              </w:rPr>
              <w:t>❌</w:t>
            </w:r>
            <w:r w:rsidRPr="00356B07">
              <w:rPr>
                <w:rFonts w:ascii="Book Antiqua" w:eastAsia="Arial" w:hAnsi="Book Antiqua" w:cs="Arial"/>
                <w:b/>
                <w:bCs/>
                <w:color w:val="8B0000"/>
                <w:sz w:val="22"/>
                <w:szCs w:val="22"/>
              </w:rPr>
              <w:t xml:space="preserve"> ERREURS FRÉQUENTES</w:t>
            </w:r>
          </w:p>
          <w:p w14:paraId="46647D52" w14:textId="77777777" w:rsidR="00A67C4E" w:rsidRPr="00356B07" w:rsidRDefault="00A67C4E">
            <w:pPr>
              <w:rPr>
                <w:rFonts w:ascii="Book Antiqua" w:hAnsi="Book Antiqua"/>
              </w:rPr>
            </w:pPr>
          </w:p>
          <w:p w14:paraId="18288E81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Ajouter des conseils au lieu d'ajuster</w:t>
            </w:r>
          </w:p>
          <w:p w14:paraId="66EFAAED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Changer d'axe de travail trop vite</w:t>
            </w:r>
          </w:p>
          <w:p w14:paraId="137D2B8E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Interpréter une stagnation comme un échec</w:t>
            </w:r>
          </w:p>
          <w:p w14:paraId="43FC97D0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Insister sans adapter si les conseils ne conviennent pas</w:t>
            </w:r>
          </w:p>
          <w:p w14:paraId="4C58ED5D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Se focaliser uniquement sur les outils naturo</w:t>
            </w:r>
          </w:p>
          <w:p w14:paraId="0A96EAB8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Vouloir « réussir » à la place du consultant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5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B757D4" w14:textId="77777777" w:rsidR="00A67C4E" w:rsidRPr="00356B07" w:rsidRDefault="005B40BC">
            <w:pPr>
              <w:rPr>
                <w:rFonts w:ascii="Book Antiqua" w:hAnsi="Book Antiqua"/>
              </w:rPr>
            </w:pPr>
            <w:r w:rsidRPr="00356B07">
              <w:rPr>
                <w:rFonts w:ascii="Apple Color Emoji" w:eastAsia="Arial" w:hAnsi="Apple Color Emoji" w:cs="Apple Color Emoji"/>
                <w:b/>
                <w:bCs/>
                <w:color w:val="1A6B3C"/>
                <w:sz w:val="22"/>
                <w:szCs w:val="22"/>
              </w:rPr>
              <w:t>✅</w:t>
            </w:r>
            <w:r w:rsidRPr="00356B07">
              <w:rPr>
                <w:rFonts w:ascii="Book Antiqua" w:eastAsia="Arial" w:hAnsi="Book Antiqua" w:cs="Arial"/>
                <w:b/>
                <w:bCs/>
                <w:color w:val="1A6B3C"/>
                <w:sz w:val="22"/>
                <w:szCs w:val="22"/>
              </w:rPr>
              <w:t xml:space="preserve"> CE QU'IL FAUT FAIRE</w:t>
            </w:r>
          </w:p>
          <w:p w14:paraId="46B148B1" w14:textId="77777777" w:rsidR="00A67C4E" w:rsidRPr="00356B07" w:rsidRDefault="00A67C4E">
            <w:pPr>
              <w:rPr>
                <w:rFonts w:ascii="Book Antiqua" w:hAnsi="Book Antiqua"/>
              </w:rPr>
            </w:pPr>
          </w:p>
          <w:p w14:paraId="1A3E7EA0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Observer le terrain avant toute nouvelle intervention</w:t>
            </w:r>
          </w:p>
          <w:p w14:paraId="6A8C8F2C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Consolider avant d'aller plus loin</w:t>
            </w:r>
          </w:p>
          <w:p w14:paraId="2D5D7D07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Préférer la justesse des conseils à leur quantité</w:t>
            </w:r>
          </w:p>
          <w:p w14:paraId="76923A8D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Respecter les phases et le rythme du consultant</w:t>
            </w:r>
          </w:p>
          <w:p w14:paraId="62DD1839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Sécuriser la motivation</w:t>
            </w:r>
          </w:p>
          <w:p w14:paraId="56F73D37" w14:textId="77777777" w:rsidR="00A67C4E" w:rsidRPr="00356B07" w:rsidRDefault="005B40BC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color w:val="2D4059"/>
              </w:rPr>
              <w:t>Féliciter, valoriser chaque progrès</w:t>
            </w:r>
          </w:p>
        </w:tc>
      </w:tr>
    </w:tbl>
    <w:p w14:paraId="664DAB1F" w14:textId="77777777" w:rsidR="00A67C4E" w:rsidRPr="00356B07" w:rsidRDefault="00A67C4E">
      <w:pPr>
        <w:rPr>
          <w:rFonts w:ascii="Book Antiqua" w:hAnsi="Book Antiqua"/>
        </w:rPr>
      </w:pPr>
    </w:p>
    <w:p w14:paraId="4CAAC2BD" w14:textId="77777777" w:rsidR="00A67C4E" w:rsidRPr="00356B07" w:rsidRDefault="00A67C4E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67C4E" w:rsidRPr="00356B07" w14:paraId="7539D5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059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4DFDBDE0" w14:textId="77777777" w:rsidR="00A67C4E" w:rsidRPr="00356B07" w:rsidRDefault="005B40BC">
            <w:pPr>
              <w:jc w:val="center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b/>
                <w:bCs/>
                <w:color w:val="FFFFFF"/>
                <w:sz w:val="26"/>
                <w:szCs w:val="26"/>
              </w:rPr>
              <w:t>Observer — Consolider — Ajuster</w:t>
            </w:r>
          </w:p>
          <w:p w14:paraId="1A6A25D3" w14:textId="77777777" w:rsidR="00A67C4E" w:rsidRPr="00356B07" w:rsidRDefault="005B40BC">
            <w:pPr>
              <w:jc w:val="center"/>
              <w:rPr>
                <w:rFonts w:ascii="Book Antiqua" w:hAnsi="Book Antiqua"/>
              </w:rPr>
            </w:pPr>
            <w:r w:rsidRPr="00356B07">
              <w:rPr>
                <w:rFonts w:ascii="Book Antiqua" w:eastAsia="Arial" w:hAnsi="Book Antiqua" w:cs="Arial"/>
                <w:i/>
                <w:iCs/>
                <w:color w:val="F5E6DE"/>
              </w:rPr>
              <w:t>La séance de suivi est un outil d'accompagnement, pas de jugement.</w:t>
            </w:r>
          </w:p>
        </w:tc>
      </w:tr>
    </w:tbl>
    <w:p w14:paraId="46B73B5D" w14:textId="77777777" w:rsidR="005B40BC" w:rsidRPr="00356B07" w:rsidRDefault="005B40BC">
      <w:pPr>
        <w:rPr>
          <w:rFonts w:ascii="Book Antiqua" w:hAnsi="Book Antiqua"/>
        </w:rPr>
      </w:pPr>
    </w:p>
    <w:sectPr w:rsidR="005B40BC" w:rsidRPr="00356B07" w:rsidSect="005F1125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3B4B"/>
    <w:multiLevelType w:val="hybridMultilevel"/>
    <w:tmpl w:val="FFFFFFFF"/>
    <w:lvl w:ilvl="0" w:tplc="DB54C1E0">
      <w:start w:val="1"/>
      <w:numFmt w:val="decimal"/>
      <w:lvlText w:val="%1."/>
      <w:lvlJc w:val="left"/>
      <w:pPr>
        <w:ind w:left="500" w:hanging="300"/>
      </w:pPr>
    </w:lvl>
    <w:lvl w:ilvl="1" w:tplc="5E2E897C">
      <w:numFmt w:val="decimal"/>
      <w:lvlText w:val=""/>
      <w:lvlJc w:val="left"/>
    </w:lvl>
    <w:lvl w:ilvl="2" w:tplc="EA208A62">
      <w:numFmt w:val="decimal"/>
      <w:lvlText w:val=""/>
      <w:lvlJc w:val="left"/>
    </w:lvl>
    <w:lvl w:ilvl="3" w:tplc="44BC6B86">
      <w:numFmt w:val="decimal"/>
      <w:lvlText w:val=""/>
      <w:lvlJc w:val="left"/>
    </w:lvl>
    <w:lvl w:ilvl="4" w:tplc="4E06D072">
      <w:numFmt w:val="decimal"/>
      <w:lvlText w:val=""/>
      <w:lvlJc w:val="left"/>
    </w:lvl>
    <w:lvl w:ilvl="5" w:tplc="566E40B6">
      <w:numFmt w:val="decimal"/>
      <w:lvlText w:val=""/>
      <w:lvlJc w:val="left"/>
    </w:lvl>
    <w:lvl w:ilvl="6" w:tplc="DFD48360">
      <w:numFmt w:val="decimal"/>
      <w:lvlText w:val=""/>
      <w:lvlJc w:val="left"/>
    </w:lvl>
    <w:lvl w:ilvl="7" w:tplc="7EE0C02C">
      <w:numFmt w:val="decimal"/>
      <w:lvlText w:val=""/>
      <w:lvlJc w:val="left"/>
    </w:lvl>
    <w:lvl w:ilvl="8" w:tplc="D2CC5BBE">
      <w:numFmt w:val="decimal"/>
      <w:lvlText w:val=""/>
      <w:lvlJc w:val="left"/>
    </w:lvl>
  </w:abstractNum>
  <w:abstractNum w:abstractNumId="1" w15:restartNumberingAfterBreak="0">
    <w:nsid w:val="20D25D37"/>
    <w:multiLevelType w:val="hybridMultilevel"/>
    <w:tmpl w:val="FFFFFFFF"/>
    <w:lvl w:ilvl="0" w:tplc="C6D8C5C6">
      <w:start w:val="1"/>
      <w:numFmt w:val="bullet"/>
      <w:lvlText w:val="●"/>
      <w:lvlJc w:val="left"/>
      <w:pPr>
        <w:ind w:left="720" w:hanging="360"/>
      </w:pPr>
    </w:lvl>
    <w:lvl w:ilvl="1" w:tplc="BB1838F2">
      <w:start w:val="1"/>
      <w:numFmt w:val="bullet"/>
      <w:lvlText w:val="○"/>
      <w:lvlJc w:val="left"/>
      <w:pPr>
        <w:ind w:left="1440" w:hanging="360"/>
      </w:pPr>
    </w:lvl>
    <w:lvl w:ilvl="2" w:tplc="1FAC6A24">
      <w:start w:val="1"/>
      <w:numFmt w:val="bullet"/>
      <w:lvlText w:val="■"/>
      <w:lvlJc w:val="left"/>
      <w:pPr>
        <w:ind w:left="2160" w:hanging="360"/>
      </w:pPr>
    </w:lvl>
    <w:lvl w:ilvl="3" w:tplc="57A4ABBA">
      <w:start w:val="1"/>
      <w:numFmt w:val="bullet"/>
      <w:lvlText w:val="●"/>
      <w:lvlJc w:val="left"/>
      <w:pPr>
        <w:ind w:left="2880" w:hanging="360"/>
      </w:pPr>
    </w:lvl>
    <w:lvl w:ilvl="4" w:tplc="B29A638E">
      <w:start w:val="1"/>
      <w:numFmt w:val="bullet"/>
      <w:lvlText w:val="○"/>
      <w:lvlJc w:val="left"/>
      <w:pPr>
        <w:ind w:left="3600" w:hanging="360"/>
      </w:pPr>
    </w:lvl>
    <w:lvl w:ilvl="5" w:tplc="B0FAD67C">
      <w:start w:val="1"/>
      <w:numFmt w:val="bullet"/>
      <w:lvlText w:val="■"/>
      <w:lvlJc w:val="left"/>
      <w:pPr>
        <w:ind w:left="4320" w:hanging="360"/>
      </w:pPr>
    </w:lvl>
    <w:lvl w:ilvl="6" w:tplc="00FC05D0">
      <w:start w:val="1"/>
      <w:numFmt w:val="bullet"/>
      <w:lvlText w:val="●"/>
      <w:lvlJc w:val="left"/>
      <w:pPr>
        <w:ind w:left="5040" w:hanging="360"/>
      </w:pPr>
    </w:lvl>
    <w:lvl w:ilvl="7" w:tplc="6FD49042">
      <w:start w:val="1"/>
      <w:numFmt w:val="bullet"/>
      <w:lvlText w:val="●"/>
      <w:lvlJc w:val="left"/>
      <w:pPr>
        <w:ind w:left="5760" w:hanging="360"/>
      </w:pPr>
    </w:lvl>
    <w:lvl w:ilvl="8" w:tplc="B510D9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265E51"/>
    <w:multiLevelType w:val="hybridMultilevel"/>
    <w:tmpl w:val="FFFFFFFF"/>
    <w:lvl w:ilvl="0" w:tplc="19C87E82">
      <w:start w:val="1"/>
      <w:numFmt w:val="bullet"/>
      <w:lvlText w:val="•"/>
      <w:lvlJc w:val="left"/>
      <w:pPr>
        <w:ind w:left="400" w:hanging="260"/>
      </w:pPr>
    </w:lvl>
    <w:lvl w:ilvl="1" w:tplc="C5782BD0">
      <w:numFmt w:val="decimal"/>
      <w:lvlText w:val=""/>
      <w:lvlJc w:val="left"/>
    </w:lvl>
    <w:lvl w:ilvl="2" w:tplc="2492413E">
      <w:numFmt w:val="decimal"/>
      <w:lvlText w:val=""/>
      <w:lvlJc w:val="left"/>
    </w:lvl>
    <w:lvl w:ilvl="3" w:tplc="5C3CE226">
      <w:numFmt w:val="decimal"/>
      <w:lvlText w:val=""/>
      <w:lvlJc w:val="left"/>
    </w:lvl>
    <w:lvl w:ilvl="4" w:tplc="57E8BAD0">
      <w:numFmt w:val="decimal"/>
      <w:lvlText w:val=""/>
      <w:lvlJc w:val="left"/>
    </w:lvl>
    <w:lvl w:ilvl="5" w:tplc="37E49BF2">
      <w:numFmt w:val="decimal"/>
      <w:lvlText w:val=""/>
      <w:lvlJc w:val="left"/>
    </w:lvl>
    <w:lvl w:ilvl="6" w:tplc="FD3A3A3E">
      <w:numFmt w:val="decimal"/>
      <w:lvlText w:val=""/>
      <w:lvlJc w:val="left"/>
    </w:lvl>
    <w:lvl w:ilvl="7" w:tplc="CE145344">
      <w:numFmt w:val="decimal"/>
      <w:lvlText w:val=""/>
      <w:lvlJc w:val="left"/>
    </w:lvl>
    <w:lvl w:ilvl="8" w:tplc="E7A2F856">
      <w:numFmt w:val="decimal"/>
      <w:lvlText w:val=""/>
      <w:lvlJc w:val="left"/>
    </w:lvl>
  </w:abstractNum>
  <w:abstractNum w:abstractNumId="3" w15:restartNumberingAfterBreak="0">
    <w:nsid w:val="70F242E3"/>
    <w:multiLevelType w:val="hybridMultilevel"/>
    <w:tmpl w:val="FFFFFFFF"/>
    <w:lvl w:ilvl="0" w:tplc="A0FEB000">
      <w:start w:val="1"/>
      <w:numFmt w:val="bullet"/>
      <w:lvlText w:val=""/>
      <w:lvlJc w:val="left"/>
      <w:pPr>
        <w:ind w:left="0"/>
      </w:pPr>
    </w:lvl>
    <w:lvl w:ilvl="1" w:tplc="6532C81E">
      <w:start w:val="1"/>
      <w:numFmt w:val="bullet"/>
      <w:lvlText w:val="→"/>
      <w:lvlJc w:val="left"/>
      <w:pPr>
        <w:ind w:left="700" w:hanging="300"/>
      </w:pPr>
    </w:lvl>
    <w:lvl w:ilvl="2" w:tplc="BCF6B0D0">
      <w:numFmt w:val="decimal"/>
      <w:lvlText w:val=""/>
      <w:lvlJc w:val="left"/>
    </w:lvl>
    <w:lvl w:ilvl="3" w:tplc="A88A36AC">
      <w:numFmt w:val="decimal"/>
      <w:lvlText w:val=""/>
      <w:lvlJc w:val="left"/>
    </w:lvl>
    <w:lvl w:ilvl="4" w:tplc="B700EFA4">
      <w:numFmt w:val="decimal"/>
      <w:lvlText w:val=""/>
      <w:lvlJc w:val="left"/>
    </w:lvl>
    <w:lvl w:ilvl="5" w:tplc="EA3C8E2C">
      <w:numFmt w:val="decimal"/>
      <w:lvlText w:val=""/>
      <w:lvlJc w:val="left"/>
    </w:lvl>
    <w:lvl w:ilvl="6" w:tplc="97A052C6">
      <w:numFmt w:val="decimal"/>
      <w:lvlText w:val=""/>
      <w:lvlJc w:val="left"/>
    </w:lvl>
    <w:lvl w:ilvl="7" w:tplc="DAFEECB0">
      <w:numFmt w:val="decimal"/>
      <w:lvlText w:val=""/>
      <w:lvlJc w:val="left"/>
    </w:lvl>
    <w:lvl w:ilvl="8" w:tplc="DB3C2558">
      <w:numFmt w:val="decimal"/>
      <w:lvlText w:val=""/>
      <w:lvlJc w:val="left"/>
    </w:lvl>
  </w:abstractNum>
  <w:num w:numId="1" w16cid:durableId="1136994013">
    <w:abstractNumId w:val="1"/>
    <w:lvlOverride w:ilvl="0">
      <w:startOverride w:val="1"/>
    </w:lvlOverride>
  </w:num>
  <w:num w:numId="2" w16cid:durableId="98067433">
    <w:abstractNumId w:val="2"/>
    <w:lvlOverride w:ilvl="0">
      <w:startOverride w:val="1"/>
    </w:lvlOverride>
  </w:num>
  <w:num w:numId="3" w16cid:durableId="175867223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C4E"/>
    <w:rsid w:val="00110E5E"/>
    <w:rsid w:val="00146C06"/>
    <w:rsid w:val="002C3B8E"/>
    <w:rsid w:val="00356B07"/>
    <w:rsid w:val="005B40BC"/>
    <w:rsid w:val="005F1125"/>
    <w:rsid w:val="00713293"/>
    <w:rsid w:val="00A67C4E"/>
    <w:rsid w:val="00BB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B15EA"/>
  <w15:docId w15:val="{5259A810-4819-5241-8ECF-909E5309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598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3</cp:revision>
  <dcterms:created xsi:type="dcterms:W3CDTF">2026-02-28T14:21:00Z</dcterms:created>
  <dcterms:modified xsi:type="dcterms:W3CDTF">2026-03-02T11:49:00Z</dcterms:modified>
</cp:coreProperties>
</file>