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7039A0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7F219E" w14:textId="77777777" w:rsidR="00C92D89" w:rsidRPr="005E1633" w:rsidRDefault="00F30705">
            <w:pPr>
              <w:jc w:val="center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 xml:space="preserve">ACCOMPAGNEMENT DES PERSONNES </w:t>
            </w:r>
            <w:proofErr w:type="spellStart"/>
            <w:r w:rsidRPr="005E1633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>ADDICTES</w:t>
            </w:r>
            <w:proofErr w:type="spellEnd"/>
          </w:p>
        </w:tc>
      </w:tr>
    </w:tbl>
    <w:p w14:paraId="6DC31997" w14:textId="77777777" w:rsidR="00C92D89" w:rsidRPr="005E1633" w:rsidRDefault="00C92D89">
      <w:pPr>
        <w:spacing w:after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1F1734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B9B30F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DÉFINITION</w:t>
            </w:r>
          </w:p>
        </w:tc>
      </w:tr>
      <w:tr w:rsidR="00C92D89" w:rsidRPr="005E1633" w14:paraId="4CC343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0E5F8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Une addiction est une DÉPENDANCE à une substance ou à une activité, avec des conséquences néfastes sur la santé de la personne affectée. Elle peut être favorisée par des facteurs environnementaux ou liés à l'individu.</w:t>
            </w:r>
          </w:p>
        </w:tc>
      </w:tr>
      <w:tr w:rsidR="00C92D89" w:rsidRPr="005E1633" w14:paraId="622138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30D46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L'ADDICTION est une PATHOLOGIE qui conduit à :</w:t>
            </w:r>
          </w:p>
        </w:tc>
      </w:tr>
      <w:tr w:rsidR="00C92D89" w:rsidRPr="005E1633" w14:paraId="4EB9FE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7613C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Une PERTE DE CONTRÔLE du niveau de consommation/pratique</w:t>
            </w:r>
          </w:p>
          <w:p w14:paraId="5FE2BBC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Une MODIFICATION de l'équilibre émotionnel</w:t>
            </w:r>
          </w:p>
          <w:p w14:paraId="184A710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Des TROUBLES d'ordre médical</w:t>
            </w:r>
          </w:p>
          <w:p w14:paraId="7ADEC1B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Des PERTURBATIONS de la vie personnelle, professionnelle et sociale</w:t>
            </w:r>
          </w:p>
        </w:tc>
      </w:tr>
    </w:tbl>
    <w:p w14:paraId="5052C162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53E13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D1B5F4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🔴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PRINCIPALES ADDICTIONS</w:t>
            </w:r>
          </w:p>
        </w:tc>
      </w:tr>
      <w:tr w:rsidR="00C92D89" w:rsidRPr="005E1633" w14:paraId="1F259D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9047F7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SUBSTANCES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PSYCHOACTIVES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</w:tc>
      </w:tr>
      <w:tr w:rsidR="00C92D89" w:rsidRPr="005E1633" w14:paraId="05AC92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22CD57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RÉGLEMENTÉES : Tabac, alcool</w:t>
            </w:r>
          </w:p>
          <w:p w14:paraId="2F2C2141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DÉTOURNÉES de leur usage : Médicaments,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poppers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colles, solvants</w:t>
            </w:r>
          </w:p>
          <w:p w14:paraId="4B047941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ILLICITES : Cannabis, cocaïne, ecstasy, héroïne</w:t>
            </w:r>
          </w:p>
        </w:tc>
      </w:tr>
      <w:tr w:rsidR="00C92D89" w:rsidRPr="005E1633" w14:paraId="1EDEF6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3D5D4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ADDICTIONS COMPORTEMENTALES :</w:t>
            </w:r>
          </w:p>
        </w:tc>
      </w:tr>
      <w:tr w:rsidR="00C92D89" w:rsidRPr="005E1633" w14:paraId="3C0C61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0168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Jeux d'argent et de hasard</w:t>
            </w:r>
          </w:p>
          <w:p w14:paraId="1A8D009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Jeux vidéo</w:t>
            </w:r>
          </w:p>
          <w:p w14:paraId="2E5CD95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Sexe</w:t>
            </w:r>
          </w:p>
          <w:p w14:paraId="3B0A4CF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Réseaux sociaux</w:t>
            </w:r>
          </w:p>
          <w:p w14:paraId="1538B88B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Achats compulsifs</w:t>
            </w:r>
          </w:p>
        </w:tc>
      </w:tr>
    </w:tbl>
    <w:p w14:paraId="41F8A30F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2865A6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945AA0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📊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LES USAGES</w:t>
            </w:r>
          </w:p>
        </w:tc>
      </w:tr>
    </w:tbl>
    <w:p w14:paraId="5EB94DE3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10ABBA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DD908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1. USAGE SIMPLE</w:t>
            </w:r>
          </w:p>
        </w:tc>
      </w:tr>
      <w:tr w:rsidR="00C92D89" w:rsidRPr="005E1633" w14:paraId="2D2C94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CB29A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Consommation de substances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psychoactives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n'entraînant PAS de dommages à court terme</w:t>
            </w:r>
          </w:p>
        </w:tc>
      </w:tr>
      <w:tr w:rsidR="00C92D89" w:rsidRPr="005E1633" w14:paraId="2ADD931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AD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4D0DE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2. USAGE NOCIF</w:t>
            </w:r>
          </w:p>
        </w:tc>
      </w:tr>
      <w:tr w:rsidR="00C92D89" w:rsidRPr="005E1633" w14:paraId="1F4C72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5FB26B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Consommation épisodique ou intermittente RESPONSABLE DE DOMMAGES sur :</w:t>
            </w:r>
          </w:p>
        </w:tc>
      </w:tr>
      <w:tr w:rsidR="00C92D89" w:rsidRPr="005E1633" w14:paraId="4484E9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BFA1D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Santé physique du consommateur</w:t>
            </w:r>
          </w:p>
          <w:p w14:paraId="1CB024B3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Santé mentale du consommateur</w:t>
            </w:r>
          </w:p>
          <w:p w14:paraId="2C7CA2F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Autrui (violence...)</w:t>
            </w:r>
          </w:p>
        </w:tc>
      </w:tr>
      <w:tr w:rsidR="00C92D89" w:rsidRPr="005E1633" w14:paraId="66536F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0ED6CE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lastRenderedPageBreak/>
              <w:t>3. DÉPENDANCE</w:t>
            </w:r>
          </w:p>
        </w:tc>
      </w:tr>
      <w:tr w:rsidR="00C92D89" w:rsidRPr="005E1633" w14:paraId="47FF42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D769B6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Consommation répétée ou continue INCONTRÔLÉE malgré les dommages :</w:t>
            </w:r>
          </w:p>
        </w:tc>
      </w:tr>
      <w:tr w:rsidR="00C92D89" w:rsidRPr="005E1633" w14:paraId="74029F6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B4C04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Activités sociales DÉLAISSÉES</w:t>
            </w:r>
          </w:p>
          <w:p w14:paraId="7F41FD4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Symptômes de SEVRAGE après l'arrêt ou réduction</w:t>
            </w:r>
          </w:p>
          <w:p w14:paraId="219F36B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PERTE DE CONTRÔLE totale</w:t>
            </w:r>
          </w:p>
        </w:tc>
      </w:tr>
    </w:tbl>
    <w:p w14:paraId="23A96671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09F186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CBCFD9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⚠️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FACTEURS DE RISQUE</w:t>
            </w:r>
          </w:p>
        </w:tc>
      </w:tr>
    </w:tbl>
    <w:p w14:paraId="11C7B82C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7DA566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F11AFF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FACTEURS PERSONNELS</w:t>
            </w:r>
          </w:p>
        </w:tc>
      </w:tr>
      <w:tr w:rsidR="00C92D89" w:rsidRPr="005E1633" w14:paraId="2FC10B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4CC4E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Événements TRAUMATISANTS : Deuil, rupture, maltraitance</w:t>
            </w:r>
          </w:p>
          <w:p w14:paraId="1529B5F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Maladie PSYCHIATRIQUE</w:t>
            </w:r>
          </w:p>
          <w:p w14:paraId="7C37AB5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Caractère : Faible estime de soi, recherche de sensations</w:t>
            </w:r>
          </w:p>
          <w:p w14:paraId="7EB4E8D1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Facteurs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NEUROBIOLOGIQUES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et GÉNÉTIQUES</w:t>
            </w:r>
          </w:p>
          <w:p w14:paraId="7D548D63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Consommer AVANT 20-25 ans = Facteur de risque MAJEUR de dépendance</w:t>
            </w:r>
          </w:p>
        </w:tc>
      </w:tr>
      <w:tr w:rsidR="00C92D89" w:rsidRPr="005E1633" w14:paraId="340D0D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EB7C52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FACTEURS LIÉS À LA SUBSTANCE</w:t>
            </w:r>
          </w:p>
        </w:tc>
      </w:tr>
      <w:tr w:rsidR="00C92D89" w:rsidRPr="005E1633" w14:paraId="1F519B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D2000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Substances à TRÈS HAUT RISQUE de dépendance rapide (60-80% des consommateurs) :</w:t>
            </w:r>
          </w:p>
        </w:tc>
      </w:tr>
      <w:tr w:rsidR="00C92D89" w:rsidRPr="005E1633" w14:paraId="4092F8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5657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NICOTINE</w:t>
            </w:r>
          </w:p>
          <w:p w14:paraId="02032F4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HÉROÏNE</w:t>
            </w:r>
          </w:p>
          <w:p w14:paraId="4F385EA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COCAÏNE</w:t>
            </w:r>
          </w:p>
        </w:tc>
      </w:tr>
      <w:tr w:rsidR="00C92D89" w:rsidRPr="005E1633" w14:paraId="0ED49A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B839A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FACTEURS ENVIRONNEMENTAUX</w:t>
            </w:r>
          </w:p>
        </w:tc>
      </w:tr>
      <w:tr w:rsidR="00C92D89" w:rsidRPr="005E1633" w14:paraId="42E27D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9BE6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Éducation familiale</w:t>
            </w:r>
          </w:p>
          <w:p w14:paraId="611AA353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Influence des AMIS</w:t>
            </w:r>
          </w:p>
          <w:p w14:paraId="55F8978B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Sollicitations contextes FESTIFS</w:t>
            </w:r>
          </w:p>
          <w:p w14:paraId="3CDA9B0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Environnement STRESSANT</w:t>
            </w:r>
          </w:p>
          <w:p w14:paraId="2979DB6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Milieu professionnel stressant</w:t>
            </w:r>
          </w:p>
        </w:tc>
      </w:tr>
    </w:tbl>
    <w:p w14:paraId="05F90A23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1D41EF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59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0692FE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🧠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SYSTÈME NERVEUX &amp; ADDICTION</w:t>
            </w:r>
          </w:p>
        </w:tc>
      </w:tr>
    </w:tbl>
    <w:p w14:paraId="058F761A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5E58B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7BD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B26550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CIRCUIT DE LA RÉCOMPENSE</w:t>
            </w:r>
          </w:p>
        </w:tc>
      </w:tr>
      <w:tr w:rsidR="00C92D89" w:rsidRPr="005E1633" w14:paraId="6B0B2E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0F3F1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Circuit du cerveau responsable des sensations de PLAISIR ressenties après certaines actions</w:t>
            </w:r>
          </w:p>
        </w:tc>
      </w:tr>
      <w:tr w:rsidR="00C92D89" w:rsidRPr="005E1633" w14:paraId="6EBE42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10F8C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MÉCANISME :</w:t>
            </w:r>
          </w:p>
        </w:tc>
      </w:tr>
      <w:tr w:rsidR="00C92D89" w:rsidRPr="005E1633" w14:paraId="3F4EEE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13B83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Activation du circuit par la substance consommée</w:t>
            </w:r>
          </w:p>
          <w:p w14:paraId="538FB2A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Sous la dépendance de la DOPAMINE</w:t>
            </w:r>
          </w:p>
          <w:p w14:paraId="4AC4CCB7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Substances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psychoactives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PERTURBENT l'information entre neurones</w:t>
            </w:r>
          </w:p>
          <w:p w14:paraId="7AEE567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Via les NEUROTRANSMETTEURS (NT)</w:t>
            </w:r>
          </w:p>
          <w:p w14:paraId="247889E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NT régulent : Stimulent, accélèrent, atténuent ou freinent l'information</w:t>
            </w:r>
          </w:p>
        </w:tc>
      </w:tr>
    </w:tbl>
    <w:p w14:paraId="5221B72A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2DFE7B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9BD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CA557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CIRCUIT D'INFORMATION ENTRE NEURONES</w:t>
            </w:r>
          </w:p>
        </w:tc>
      </w:tr>
      <w:tr w:rsidR="00C92D89" w:rsidRPr="005E1633" w14:paraId="7728D2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C8A9D9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EXEMPLE de la DOPAMINE :</w:t>
            </w:r>
          </w:p>
        </w:tc>
      </w:tr>
      <w:tr w:rsidR="00C92D89" w:rsidRPr="005E1633" w14:paraId="70E169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17F5E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Dopamine SÉCRÉTÉE par 1er neurone → rejoint 2ème neurone</w:t>
            </w:r>
          </w:p>
          <w:p w14:paraId="5642D3A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 fixe sur des RÉCEPTEURS</w:t>
            </w:r>
          </w:p>
          <w:p w14:paraId="5CBF6571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À chaque NT correspond un RÉCEPTEUR SPÉCIFIQUE</w:t>
            </w:r>
          </w:p>
          <w:p w14:paraId="35A398D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Cerveau sécrète près de 100 NT : Dopamine, sérotonine,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opioïdes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cannabinoïdes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, endorphine,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acétylcholine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...</w:t>
            </w:r>
          </w:p>
          <w:p w14:paraId="602B1C1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Certaines substances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psychoactives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IMITENT et PRENNENT LA PLACE des NT</w:t>
            </w:r>
          </w:p>
        </w:tc>
      </w:tr>
    </w:tbl>
    <w:p w14:paraId="12A220CD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1D2C0D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D1014E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⬇️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BAISSE DOPAMINE &amp; PERTE DE CONTRÔLE</w:t>
            </w:r>
          </w:p>
        </w:tc>
      </w:tr>
      <w:tr w:rsidR="00C92D89" w:rsidRPr="005E1633" w14:paraId="448CD2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079931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SPIRALE DESCENDANTE :</w:t>
            </w:r>
          </w:p>
        </w:tc>
      </w:tr>
      <w:tr w:rsidR="00C92D89" w:rsidRPr="005E1633" w14:paraId="22D1CB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765EA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Baisse dopamine → Circuit récompense MOINS SENSIBLE → État émotionnel NÉGATIF</w:t>
            </w:r>
          </w:p>
          <w:p w14:paraId="7D1B5C4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Décharges RÉPÉTÉES de dopamine → Modification amygdale cérébrale → Individu STRESSÉ + Émotions NÉGATIVES</w:t>
            </w:r>
          </w:p>
          <w:p w14:paraId="1DAF0D0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Augmentation consommation → Sortir état émotionnel négatif</w:t>
            </w:r>
          </w:p>
          <w:p w14:paraId="5F943A5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PERTE PROGRESSIVE de la PLASTICITÉ CÉRÉBRALE (capacité neurones à se réorganiser)</w:t>
            </w:r>
          </w:p>
          <w:p w14:paraId="548EB8D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Circuits récompense + émotions MODIFIÉS → Perte capacités autorégulation + prise de décision</w:t>
            </w:r>
          </w:p>
          <w:p w14:paraId="025570B7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STADE DE PERTE DE CONTRÔLE (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CRAVING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) → Explique RECHUTES répétées même si désir d'arrêter sincère</w:t>
            </w:r>
          </w:p>
        </w:tc>
      </w:tr>
    </w:tbl>
    <w:p w14:paraId="6585A2CA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1FB9F0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C30C41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⚕️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CONSÉQUENCES SUR LA SANTÉ</w:t>
            </w:r>
          </w:p>
        </w:tc>
      </w:tr>
    </w:tbl>
    <w:p w14:paraId="3B4D5FDB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52FD64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633538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PSYCHOLOGIQUES &amp; PSYCHIATRIQUES</w:t>
            </w:r>
          </w:p>
        </w:tc>
      </w:tr>
      <w:tr w:rsidR="00C92D89" w:rsidRPr="005E1633" w14:paraId="34EE99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16ED0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MODIFICATION du caractère : Impulsivité, troubles mémoire, troubles attention</w:t>
            </w:r>
          </w:p>
          <w:p w14:paraId="308F560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TROUBLES DE L'HUMEUR : Anxiété notamment</w:t>
            </w:r>
          </w:p>
          <w:p w14:paraId="05E4C88E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Installation PROGRESSIVE</w:t>
            </w:r>
          </w:p>
        </w:tc>
      </w:tr>
      <w:tr w:rsidR="00C92D89" w:rsidRPr="005E1633" w14:paraId="7EF6ED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3BE43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PHYSIQUES</w:t>
            </w:r>
          </w:p>
        </w:tc>
      </w:tr>
      <w:tr w:rsidR="00C92D89" w:rsidRPr="005E1633" w14:paraId="285D15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CB22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TABAC : Risque cardiovasculaire, cancers</w:t>
            </w:r>
          </w:p>
          <w:p w14:paraId="1C1C3BB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ALCOOL : Risque cognitif, tumoral</w:t>
            </w:r>
          </w:p>
          <w:p w14:paraId="022CC83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DROGUES ILLICITES : Troubles neurologiques et psychiatriques chez consommateurs réguliers</w:t>
            </w:r>
          </w:p>
          <w:p w14:paraId="4247041F" w14:textId="77777777" w:rsidR="00C92D89" w:rsidRPr="007B10AF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DROGUES INJECTABLES : Contamination VIH, VHB, VHC</w:t>
            </w:r>
          </w:p>
          <w:p w14:paraId="0B0A61F8" w14:textId="78406442" w:rsidR="007B10AF" w:rsidRPr="005E1633" w:rsidRDefault="007B10A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Doliprane chez les enfants (donner 4 mg pour le côté psy si mal qq part (parfois cela fonctionne plutôt que donner </w:t>
            </w:r>
            <w:r w:rsidR="0068558A">
              <w:rPr>
                <w:rFonts w:ascii="Book Antiqua" w:eastAsia="Arial" w:hAnsi="Book Antiqua" w:cs="Arial"/>
                <w:sz w:val="22"/>
                <w:szCs w:val="22"/>
              </w:rPr>
              <w:t xml:space="preserve">la dose totale). </w:t>
            </w:r>
          </w:p>
        </w:tc>
      </w:tr>
    </w:tbl>
    <w:p w14:paraId="15FF6526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5AFC7CD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D81DD1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🏥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PRISES EN CHARGE MÉDICALES</w:t>
            </w:r>
          </w:p>
        </w:tc>
      </w:tr>
    </w:tbl>
    <w:p w14:paraId="234DC56C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5D4B0C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9B7E59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TRAITEMENT MÉDICAMENTEUX</w:t>
            </w:r>
          </w:p>
        </w:tc>
      </w:tr>
      <w:tr w:rsidR="00C92D89" w:rsidRPr="005E1633" w14:paraId="02C376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8814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Traitements de SUBSTITUTION</w:t>
            </w:r>
          </w:p>
          <w:p w14:paraId="63F32AF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Médicaments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ADDICTOLYTIQUES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: Corrigent déséquilibres NT ou bloquent voies de neurotransmission du processus de récompense</w:t>
            </w:r>
          </w:p>
        </w:tc>
      </w:tr>
      <w:tr w:rsidR="00C92D89" w:rsidRPr="005E1633" w14:paraId="4515CA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2D9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ACD937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SOUTIEN PSYCHOLOGIQUE</w:t>
            </w:r>
          </w:p>
        </w:tc>
      </w:tr>
      <w:tr w:rsidR="00C92D89" w:rsidRPr="005E1633" w14:paraId="45684C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7D76B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Thérapie INDIVIDUELLE :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Psychodynamique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TCC, systémique, comportementale, multidimensionnelle familiale</w:t>
            </w:r>
          </w:p>
          <w:p w14:paraId="5DB0097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Groupes de PAROLE</w:t>
            </w:r>
          </w:p>
        </w:tc>
      </w:tr>
      <w:tr w:rsidR="00C92D89" w:rsidRPr="005E1633" w14:paraId="53A28F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CEA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4B0F9B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ACCOMPAGNEMENT SOCIAL</w:t>
            </w:r>
          </w:p>
        </w:tc>
      </w:tr>
      <w:tr w:rsidR="00C92D89" w:rsidRPr="005E1633" w14:paraId="624834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ABF3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Accès aux droits</w:t>
            </w:r>
          </w:p>
          <w:p w14:paraId="660686CE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Démarches socioprofessionnelles</w:t>
            </w:r>
          </w:p>
          <w:p w14:paraId="236E874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Soutien juridique</w:t>
            </w:r>
          </w:p>
        </w:tc>
      </w:tr>
    </w:tbl>
    <w:p w14:paraId="0709D226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2033B2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CFAD2F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🌿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ACCOMPAGNEMENT </w:t>
            </w:r>
            <w:proofErr w:type="spellStart"/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NATUROPATHIQUE</w:t>
            </w:r>
            <w:proofErr w:type="spellEnd"/>
          </w:p>
        </w:tc>
      </w:tr>
    </w:tbl>
    <w:p w14:paraId="7A51BF77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6AD0D2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B2255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🚨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RÉORIENTER VERS MÉDECIN - IMPÉRATIF</w:t>
            </w:r>
          </w:p>
        </w:tc>
      </w:tr>
    </w:tbl>
    <w:p w14:paraId="681AC947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6E59DC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8A1F3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EN PREMIÈRE INTENTION</w:t>
            </w:r>
          </w:p>
        </w:tc>
      </w:tr>
      <w:tr w:rsidR="00C92D89" w:rsidRPr="005E1633" w14:paraId="23A74D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6B9E5F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🚩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DRAPEAU ROUGE = Personne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qui vient en PREMIÈRE INTENTION</w:t>
            </w:r>
          </w:p>
        </w:tc>
      </w:tr>
      <w:tr w:rsidR="00C92D89" w:rsidRPr="005E1633" w14:paraId="44A516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8AB11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→ RÉORIENTER IMMÉDIATEMENT vers un médecin</w:t>
            </w:r>
          </w:p>
          <w:p w14:paraId="38A785C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Nous ne sommes PAS là pour évaluer le degré d'addiction (critères très stricts)</w:t>
            </w:r>
          </w:p>
          <w:p w14:paraId="0DC37AD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Symptômes et RISQUES du sevrage : Tremblements, transpiration, anxiété, nervosité, angoisse, insomnie, nausées, vomissements</w:t>
            </w:r>
          </w:p>
          <w:p w14:paraId="1F4C13E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Plus GRAVE : Crises d'épilepsie ou DELIRIUM TREMENS</w:t>
            </w:r>
          </w:p>
        </w:tc>
      </w:tr>
      <w:tr w:rsidR="00C92D89" w:rsidRPr="005E1633" w14:paraId="16D7A6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4ECA8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PERSONNE SUIVIE ET EN SEVRAGE</w:t>
            </w:r>
          </w:p>
        </w:tc>
      </w:tr>
      <w:tr w:rsidR="00C92D89" w:rsidRPr="005E1633" w14:paraId="13A6A4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5C72E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INFORMER le médecin et/ou psy</w:t>
            </w:r>
          </w:p>
          <w:p w14:paraId="465713F7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Avoir CONNAISSANCE du suivi/traitement de la personne</w:t>
            </w:r>
          </w:p>
          <w:p w14:paraId="15A5C5E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Si vous n'êtes PAS À L'AISE avec le sujet → RÉORIENTER la personne</w:t>
            </w:r>
          </w:p>
        </w:tc>
      </w:tr>
    </w:tbl>
    <w:p w14:paraId="7AFD1F89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014FAC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AFC61A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ÉTUDE DE CAS : ALCOOL &amp; TABAC</w:t>
            </w:r>
          </w:p>
        </w:tc>
      </w:tr>
    </w:tbl>
    <w:p w14:paraId="689ADC7C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A4C8F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095D4A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ALCOOL - Plusieurs cas possibles</w:t>
            </w:r>
          </w:p>
        </w:tc>
      </w:tr>
      <w:tr w:rsidR="00C92D89" w:rsidRPr="005E1633" w14:paraId="68F6E1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888D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Personne en sevrage sous ANXIOLYTIQUE qui ne boit plus</w:t>
            </w:r>
          </w:p>
          <w:p w14:paraId="7C15A9C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Personne en sevrage avec/sans anxiolytique + traitement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ADDICTOLYTIQUE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qui ne boit plus</w:t>
            </w:r>
          </w:p>
          <w:p w14:paraId="661FB1D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Personne en sevrage ou sevrée SANS traitement MAIS accompagnée par médecin/psy/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</w:t>
            </w:r>
            <w:proofErr w:type="spellEnd"/>
          </w:p>
        </w:tc>
      </w:tr>
      <w:tr w:rsidR="00C92D89" w:rsidRPr="005E1633" w14:paraId="739D24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A5A0A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PRÉCAUTIONS ALCOOL :</w:t>
            </w:r>
          </w:p>
        </w:tc>
      </w:tr>
      <w:tr w:rsidR="00C92D89" w:rsidRPr="005E1633" w14:paraId="4220DB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8287F3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Prendre connaissance TRAITEMENTS et interactions possibles (avis médecin)</w:t>
            </w:r>
          </w:p>
          <w:p w14:paraId="20A663C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NE PAS recommander plantes agissant sur SN si anxiolytique/antidépresseur/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addictolytique</w:t>
            </w:r>
            <w:proofErr w:type="spellEnd"/>
          </w:p>
          <w:p w14:paraId="2A4F5FF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Vérifier composition compléments (teintures mère,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gemmothérapie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) pour ÉVITER ALCOOL</w:t>
            </w:r>
          </w:p>
        </w:tc>
      </w:tr>
      <w:tr w:rsidR="00C92D89" w:rsidRPr="005E1633" w14:paraId="1D647A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3190B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TABAC - Plusieurs cas possibles</w:t>
            </w:r>
          </w:p>
        </w:tc>
      </w:tr>
      <w:tr w:rsidR="00C92D89" w:rsidRPr="005E1633" w14:paraId="1B41C1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B2355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Fumeur qui diminue avec NICOTINE (patch, gomme, inhalateur)</w:t>
            </w:r>
          </w:p>
          <w:p w14:paraId="79B49B3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Fumeur qui diminue avec CIGARETTE ÉLECTRONIQUE</w:t>
            </w:r>
          </w:p>
          <w:p w14:paraId="20B357F3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Fumeur qui se sèvre SANS substituant, accompagné ou non par médecin/psy/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</w:t>
            </w:r>
            <w:proofErr w:type="spellEnd"/>
          </w:p>
        </w:tc>
      </w:tr>
    </w:tbl>
    <w:p w14:paraId="44ACC686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0F0C97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48E882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💊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BESOINS </w:t>
            </w:r>
            <w:proofErr w:type="spellStart"/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MICRONUTRITIONNELS</w:t>
            </w:r>
            <w:proofErr w:type="spellEnd"/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- PERSONNE ALCOOLIQUE</w:t>
            </w:r>
          </w:p>
        </w:tc>
      </w:tr>
    </w:tbl>
    <w:p w14:paraId="711510CE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F3075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3292A4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CARENCES FRÉQUENTES</w:t>
            </w:r>
          </w:p>
        </w:tc>
      </w:tr>
      <w:tr w:rsidR="00C92D89" w:rsidRPr="005E1633" w14:paraId="208D14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11992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VITAMINES B : Surtout THIAMINE (B1) carencée chez 20-73% patients, riboflavine (B2), pyridoxine (B6), acide folique (B9) chez 60-80%,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cobalamine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(B12)</w:t>
            </w:r>
          </w:p>
          <w:p w14:paraId="5B2DB9F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VITAMINES LIPOSOLUBLES : Peuvent toutes manquer, ainsi que sels minéraux</w:t>
            </w:r>
          </w:p>
          <w:p w14:paraId="0443630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ANTIOXYDANTS en quantité réduite : Vitamines A (30% carences), E, C, sélénium, zinc</w:t>
            </w:r>
          </w:p>
          <w:p w14:paraId="283A4BB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Taux CUIVRE et MANGANÈSE AUGMENTENT en présence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cholestase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ou cirrhose</w:t>
            </w:r>
          </w:p>
          <w:p w14:paraId="5F77C5AE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TROUBLES ÉLECTROLYTIQUES fréquents : Magnésium, phosphate, potassium</w:t>
            </w:r>
          </w:p>
          <w:p w14:paraId="10E79D6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Carences peuvent être masquées par acidose ou déshydratation</w:t>
            </w:r>
          </w:p>
        </w:tc>
      </w:tr>
    </w:tbl>
    <w:p w14:paraId="5F520460" w14:textId="77777777" w:rsidR="00C92D89" w:rsidRDefault="00C92D89">
      <w:pPr>
        <w:rPr>
          <w:rFonts w:ascii="Book Antiqua" w:hAnsi="Book Antiqua"/>
        </w:rPr>
      </w:pPr>
    </w:p>
    <w:p w14:paraId="0B58CF71" w14:textId="77777777" w:rsidR="002C7B0B" w:rsidRDefault="002C7B0B">
      <w:pPr>
        <w:rPr>
          <w:rFonts w:ascii="Book Antiqua" w:hAnsi="Book Antiqua"/>
        </w:rPr>
      </w:pPr>
    </w:p>
    <w:p w14:paraId="45B50B42" w14:textId="77777777" w:rsidR="002C7B0B" w:rsidRPr="005E1633" w:rsidRDefault="002C7B0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63C91A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7ECE9C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🍽️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RECOMMANDATIONS ALIMENTAIRES</w:t>
            </w:r>
          </w:p>
        </w:tc>
      </w:tr>
      <w:tr w:rsidR="00C92D89" w:rsidRPr="005E1633" w14:paraId="1C7000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0C71E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HYDRATATION +++</w:t>
            </w:r>
          </w:p>
          <w:p w14:paraId="397BA81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BOOSTER production de NEUROTRANSMETTEURS (dopamine, sérotonine) :</w:t>
            </w:r>
          </w:p>
          <w:p w14:paraId="57EBE15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→ Aliments riches en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TRYPTOPHANE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et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TYROSINE</w:t>
            </w:r>
            <w:proofErr w:type="spellEnd"/>
          </w:p>
          <w:p w14:paraId="0F303A1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Aliments riches en OMÉGA-3, MAGNÉSIUM</w:t>
            </w:r>
          </w:p>
          <w:p w14:paraId="483177B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Aliments FERMENTÉS : Riches en GABA + bon pour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</w:p>
          <w:p w14:paraId="2CCBA9B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LÉGUMES COLORÉS :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Polyphénols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vitamine C, antioxydants</w:t>
            </w:r>
          </w:p>
          <w:p w14:paraId="1C3B78DA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Petit-déjeuner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PROTÉINÉ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+ bons acides gras</w:t>
            </w:r>
          </w:p>
          <w:p w14:paraId="3097F7B9" w14:textId="33429414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ÉVITER le café → Préférer tisane ROMARIN (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boost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et soutien foie)</w:t>
            </w:r>
            <w:r w:rsidR="002C770D">
              <w:rPr>
                <w:rFonts w:ascii="Book Antiqua" w:eastAsia="Arial" w:hAnsi="Book Antiqua" w:cs="Arial"/>
                <w:sz w:val="22"/>
                <w:szCs w:val="22"/>
              </w:rPr>
              <w:t xml:space="preserve"> attention au HTA</w:t>
            </w:r>
          </w:p>
          <w:p w14:paraId="5107345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ATTENTION sucres et acides gras trans → Privilégier fruits et oléagineux</w:t>
            </w:r>
          </w:p>
        </w:tc>
      </w:tr>
    </w:tbl>
    <w:p w14:paraId="0FCBCFCD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DB14A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EFAC4A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BESOINS </w:t>
            </w:r>
            <w:proofErr w:type="spellStart"/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MICRONUTRITIONNELS</w:t>
            </w:r>
            <w:proofErr w:type="spellEnd"/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À COMBLER</w:t>
            </w:r>
          </w:p>
        </w:tc>
      </w:tr>
      <w:tr w:rsidR="00C92D89" w:rsidRPr="005E1633" w14:paraId="6D0B70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94613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Combler carences (dopamine, sérotonine, GABA...) via ALIMENTATION</w:t>
            </w:r>
          </w:p>
          <w:p w14:paraId="3861F27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Apports VITAMINES B : Surtout B1, B2, B6, B9, B12</w:t>
            </w:r>
          </w:p>
          <w:p w14:paraId="209E97C5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VITAMINES LIPOSOLUBLES</w:t>
            </w:r>
          </w:p>
          <w:p w14:paraId="7F31155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SELS MINÉRAUX (pertes rénales dues à éthanol)</w:t>
            </w:r>
          </w:p>
          <w:p w14:paraId="42391F16" w14:textId="686C0593" w:rsidR="00C92D89" w:rsidRPr="00B3354D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ANTIOXYDANTS : Vitamines A, E, C, sélénium</w:t>
            </w:r>
            <w:r w:rsidR="000F6DEF">
              <w:rPr>
                <w:rFonts w:ascii="Book Antiqua" w:eastAsia="Arial" w:hAnsi="Book Antiqua" w:cs="Arial"/>
                <w:sz w:val="22"/>
                <w:szCs w:val="22"/>
              </w:rPr>
              <w:t xml:space="preserve"> (trop cela devient un métal lourd)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zinc</w:t>
            </w:r>
            <w:r w:rsidR="00C51CE7">
              <w:rPr>
                <w:rFonts w:ascii="Book Antiqua" w:eastAsia="Arial" w:hAnsi="Book Antiqua" w:cs="Arial"/>
                <w:sz w:val="22"/>
                <w:szCs w:val="22"/>
              </w:rPr>
              <w:t xml:space="preserve"> : car chez les alcooliques = trop de cuivre. </w:t>
            </w:r>
            <w:r w:rsidR="00613F20">
              <w:rPr>
                <w:rFonts w:ascii="Book Antiqua" w:eastAsia="Arial" w:hAnsi="Book Antiqua" w:cs="Arial"/>
                <w:sz w:val="22"/>
                <w:szCs w:val="22"/>
              </w:rPr>
              <w:t xml:space="preserve">Il faut un équilibre entre Mg, K+, </w:t>
            </w:r>
            <w:r w:rsidR="00730127">
              <w:rPr>
                <w:rFonts w:ascii="Book Antiqua" w:eastAsia="Arial" w:hAnsi="Book Antiqua" w:cs="Arial"/>
                <w:sz w:val="22"/>
                <w:szCs w:val="22"/>
              </w:rPr>
              <w:t xml:space="preserve">(il faut 5 </w:t>
            </w:r>
            <w:proofErr w:type="spellStart"/>
            <w:r w:rsidR="00730127">
              <w:rPr>
                <w:rFonts w:ascii="Book Antiqua" w:eastAsia="Arial" w:hAnsi="Book Antiqua" w:cs="Arial"/>
                <w:sz w:val="22"/>
                <w:szCs w:val="22"/>
              </w:rPr>
              <w:t>gr</w:t>
            </w:r>
            <w:proofErr w:type="spellEnd"/>
            <w:r w:rsidR="00730127">
              <w:rPr>
                <w:rFonts w:ascii="Book Antiqua" w:eastAsia="Arial" w:hAnsi="Book Antiqua" w:cs="Arial"/>
                <w:sz w:val="22"/>
                <w:szCs w:val="22"/>
              </w:rPr>
              <w:t xml:space="preserve"> de sel par jour). Si niveau sont bon cela fera naturellement baisser le cuivre.</w:t>
            </w:r>
          </w:p>
          <w:p w14:paraId="190B9979" w14:textId="13EAE339" w:rsidR="00B3354D" w:rsidRPr="005E1633" w:rsidRDefault="00B3354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Calcium il faut en avoir mais il doit être sur les os et non trop circulant. Manque de potassium (important </w:t>
            </w:r>
            <w:r w:rsidR="00613F20">
              <w:rPr>
                <w:rFonts w:ascii="Book Antiqua" w:eastAsia="Arial" w:hAnsi="Book Antiqua" w:cs="Arial"/>
                <w:sz w:val="22"/>
                <w:szCs w:val="22"/>
              </w:rPr>
              <w:t>pour l’influx nerveux, digestion : banane, eau de coco)</w:t>
            </w:r>
          </w:p>
        </w:tc>
      </w:tr>
    </w:tbl>
    <w:p w14:paraId="6AF06B21" w14:textId="77777777" w:rsidR="00C92D89" w:rsidRPr="005E1633" w:rsidRDefault="00C92D8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651458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4ACFD8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🏃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ACCOMPAGNEMENT GLOBAL</w:t>
            </w:r>
          </w:p>
        </w:tc>
      </w:tr>
    </w:tbl>
    <w:p w14:paraId="58A2672F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E30FA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2D9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5D5FCC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EXERCICE PHYSIQUE - RELAXATION - RESPIRATION</w:t>
            </w:r>
          </w:p>
        </w:tc>
      </w:tr>
      <w:tr w:rsidR="00C92D89" w:rsidRPr="005E1633" w14:paraId="5C7F06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FDBE6B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En fonction de l'état de la personne, de son traitement, de son sevrage :</w:t>
            </w:r>
          </w:p>
        </w:tc>
      </w:tr>
      <w:tr w:rsidR="00C92D89" w:rsidRPr="005E1633" w14:paraId="32B49E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C0CF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Soutien du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</w:p>
          <w:p w14:paraId="1F2A30CE" w14:textId="41E0C1C1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Soutien des ORGANES mis à mal : Foie</w:t>
            </w:r>
            <w:r w:rsidR="000316AE">
              <w:rPr>
                <w:rFonts w:ascii="Book Antiqua" w:eastAsia="Arial" w:hAnsi="Book Antiqua" w:cs="Arial"/>
                <w:sz w:val="22"/>
                <w:szCs w:val="22"/>
              </w:rPr>
              <w:t xml:space="preserve"> (soutenir avec </w:t>
            </w:r>
            <w:proofErr w:type="spellStart"/>
            <w:r w:rsidR="000316AE">
              <w:rPr>
                <w:rFonts w:ascii="Book Antiqua" w:eastAsia="Arial" w:hAnsi="Book Antiqua" w:cs="Arial"/>
                <w:sz w:val="22"/>
                <w:szCs w:val="22"/>
              </w:rPr>
              <w:t>desmodium</w:t>
            </w:r>
            <w:proofErr w:type="spellEnd"/>
            <w:r w:rsidR="00DE13E3">
              <w:rPr>
                <w:rFonts w:ascii="Book Antiqua" w:eastAsia="Arial" w:hAnsi="Book Antiqua" w:cs="Arial"/>
                <w:sz w:val="22"/>
                <w:szCs w:val="22"/>
              </w:rPr>
              <w:t xml:space="preserve">, chardon marie, éviter les plantes agressives avec de la NAC, </w:t>
            </w:r>
            <w:r w:rsidR="00517E26">
              <w:rPr>
                <w:rFonts w:ascii="Book Antiqua" w:eastAsia="Arial" w:hAnsi="Book Antiqua" w:cs="Arial"/>
                <w:sz w:val="22"/>
                <w:szCs w:val="22"/>
              </w:rPr>
              <w:t xml:space="preserve">Vitamine B, ou </w:t>
            </w:r>
            <w:proofErr w:type="spellStart"/>
            <w:r w:rsidR="00517E26">
              <w:rPr>
                <w:rFonts w:ascii="Book Antiqua" w:eastAsia="Arial" w:hAnsi="Book Antiqua" w:cs="Arial"/>
                <w:sz w:val="22"/>
                <w:szCs w:val="22"/>
              </w:rPr>
              <w:t>Glutathion</w:t>
            </w:r>
            <w:proofErr w:type="spellEnd"/>
            <w:r w:rsidR="00C456C2">
              <w:rPr>
                <w:rFonts w:ascii="Book Antiqua" w:eastAsia="Arial" w:hAnsi="Book Antiqua" w:cs="Arial"/>
                <w:sz w:val="22"/>
                <w:szCs w:val="22"/>
              </w:rPr>
              <w:t xml:space="preserve">. </w:t>
            </w:r>
            <w:proofErr w:type="spellStart"/>
            <w:r w:rsidR="00C456C2">
              <w:rPr>
                <w:rFonts w:ascii="Book Antiqua" w:eastAsia="Arial" w:hAnsi="Book Antiqua" w:cs="Arial"/>
                <w:sz w:val="22"/>
                <w:szCs w:val="22"/>
              </w:rPr>
              <w:t>Chrysantélum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pancréas</w:t>
            </w:r>
            <w:r w:rsidR="004B5200">
              <w:rPr>
                <w:rFonts w:ascii="Book Antiqua" w:eastAsia="Arial" w:hAnsi="Book Antiqua" w:cs="Arial"/>
                <w:sz w:val="22"/>
                <w:szCs w:val="22"/>
              </w:rPr>
              <w:t xml:space="preserve"> (bardane, gentiane, noyer bourgeon (sans alcool)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reins</w:t>
            </w:r>
            <w:r w:rsidR="004B5200">
              <w:rPr>
                <w:rFonts w:ascii="Book Antiqua" w:eastAsia="Arial" w:hAnsi="Book Antiqua" w:cs="Arial"/>
                <w:sz w:val="22"/>
                <w:szCs w:val="22"/>
              </w:rPr>
              <w:t xml:space="preserve"> (sève de bouleau, aubier de tilleul, reine des </w:t>
            </w:r>
            <w:proofErr w:type="spellStart"/>
            <w:r w:rsidR="004B5200">
              <w:rPr>
                <w:rFonts w:ascii="Book Antiqua" w:eastAsia="Arial" w:hAnsi="Book Antiqua" w:cs="Arial"/>
                <w:sz w:val="22"/>
                <w:szCs w:val="22"/>
              </w:rPr>
              <w:t>pres</w:t>
            </w:r>
            <w:proofErr w:type="spellEnd"/>
            <w:r w:rsidR="004B5200">
              <w:rPr>
                <w:rFonts w:ascii="Book Antiqua" w:eastAsia="Arial" w:hAnsi="Book Antiqua" w:cs="Arial"/>
                <w:sz w:val="22"/>
                <w:szCs w:val="22"/>
              </w:rPr>
              <w:t xml:space="preserve"> (allergie à l’aspirine), le saule, la prêle des champs) </w:t>
            </w:r>
            <w:r w:rsidR="004B5200" w:rsidRPr="005E1633">
              <w:rPr>
                <w:rFonts w:ascii="Book Antiqua" w:eastAsia="Arial" w:hAnsi="Book Antiqua" w:cs="Arial"/>
                <w:sz w:val="22"/>
                <w:szCs w:val="22"/>
              </w:rPr>
              <w:t>estomac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intestin, poumons</w:t>
            </w:r>
            <w:r w:rsidR="004B5200">
              <w:rPr>
                <w:rFonts w:ascii="Book Antiqua" w:eastAsia="Arial" w:hAnsi="Book Antiqua" w:cs="Arial"/>
                <w:sz w:val="22"/>
                <w:szCs w:val="22"/>
              </w:rPr>
              <w:t xml:space="preserve"> (eucalyptus, thym, guimauve)</w:t>
            </w:r>
          </w:p>
          <w:p w14:paraId="309F16D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→ Voir plantes adaptées (</w:t>
            </w: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attention au foie chez personne alcoolique)</w:t>
            </w:r>
          </w:p>
          <w:p w14:paraId="623C254C" w14:textId="6F9AE200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Soutien du SN avec plantes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ADAPTOGÈNES</w:t>
            </w:r>
            <w:proofErr w:type="spellEnd"/>
            <w:r w:rsidR="00A319BD">
              <w:rPr>
                <w:rFonts w:ascii="Book Antiqua" w:eastAsia="Arial" w:hAnsi="Book Antiqua" w:cs="Arial"/>
                <w:sz w:val="22"/>
                <w:szCs w:val="22"/>
              </w:rPr>
              <w:t xml:space="preserve"> (</w:t>
            </w:r>
          </w:p>
          <w:p w14:paraId="30F4AF2B" w14:textId="77777777" w:rsidR="00C92D89" w:rsidRPr="00B648F9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→ </w:t>
            </w: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Attention si traitement AD/substitution/qui interfèrent avec NT (avis médecin)</w:t>
            </w:r>
          </w:p>
          <w:p w14:paraId="1BF1F895" w14:textId="77777777" w:rsidR="00B648F9" w:rsidRPr="00BC0363" w:rsidRDefault="00B648F9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>Lever à heure fixe.</w:t>
            </w:r>
          </w:p>
          <w:p w14:paraId="386FC3BB" w14:textId="51858CE4" w:rsidR="00BC0363" w:rsidRPr="00397AB4" w:rsidRDefault="00BC0363" w:rsidP="00397AB4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Le manque de sérotonine = faible </w:t>
            </w:r>
            <w:proofErr w:type="spellStart"/>
            <w:r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>
              <w:rPr>
                <w:rFonts w:ascii="Book Antiqua" w:eastAsia="Arial" w:hAnsi="Book Antiqua" w:cs="Arial"/>
                <w:sz w:val="22"/>
                <w:szCs w:val="22"/>
              </w:rPr>
              <w:t>.</w:t>
            </w:r>
            <w:r w:rsidR="005B52E8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</w:p>
        </w:tc>
      </w:tr>
    </w:tbl>
    <w:p w14:paraId="7123F296" w14:textId="5FB4C8AE" w:rsidR="00A319BD" w:rsidRDefault="00A319BD">
      <w:pPr>
        <w:spacing w:before="400"/>
        <w:rPr>
          <w:rFonts w:ascii="Book Antiqua" w:hAnsi="Book Antiqua"/>
        </w:rPr>
      </w:pPr>
    </w:p>
    <w:p w14:paraId="13FFA524" w14:textId="77777777" w:rsidR="00653E19" w:rsidRPr="005E1633" w:rsidRDefault="00653E19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4D00EC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77570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🌿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PHYTOTHÉRAPIE</w:t>
            </w:r>
          </w:p>
        </w:tc>
      </w:tr>
    </w:tbl>
    <w:p w14:paraId="377922E6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5BD2D00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3CAD58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DÉFICIT EN SÉROTONINE</w:t>
            </w:r>
          </w:p>
        </w:tc>
      </w:tr>
      <w:tr w:rsidR="00C92D89" w:rsidRPr="005E1633" w14:paraId="799659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827155" w14:textId="6B7A6140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Trouble LÉGER/MODÉRÉ :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GRIFFONIA</w:t>
            </w:r>
            <w:proofErr w:type="spellEnd"/>
            <w:r w:rsidR="004962B9">
              <w:rPr>
                <w:rFonts w:ascii="Book Antiqua" w:eastAsia="Arial" w:hAnsi="Book Antiqua" w:cs="Arial"/>
                <w:sz w:val="22"/>
                <w:szCs w:val="22"/>
              </w:rPr>
              <w:t xml:space="preserve"> 5</w:t>
            </w:r>
            <w:r w:rsidR="006B554C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r w:rsidR="000F5D41">
              <w:rPr>
                <w:rFonts w:ascii="Book Antiqua" w:eastAsia="Arial" w:hAnsi="Book Antiqua" w:cs="Arial"/>
                <w:sz w:val="22"/>
                <w:szCs w:val="22"/>
              </w:rPr>
              <w:t xml:space="preserve">http (synthétique pour synthétiser la Sérotonine </w:t>
            </w:r>
            <w:r w:rsidR="00BA750A">
              <w:rPr>
                <w:rFonts w:ascii="Book Antiqua" w:eastAsia="Arial" w:hAnsi="Book Antiqua" w:cs="Arial"/>
                <w:sz w:val="22"/>
                <w:szCs w:val="22"/>
              </w:rPr>
              <w:t xml:space="preserve">mais il est mieux en association avec </w:t>
            </w:r>
            <w:proofErr w:type="spellStart"/>
            <w:r w:rsidR="00BA750A">
              <w:rPr>
                <w:rFonts w:ascii="Book Antiqua" w:eastAsia="Arial" w:hAnsi="Book Antiqua" w:cs="Arial"/>
                <w:sz w:val="22"/>
                <w:szCs w:val="22"/>
              </w:rPr>
              <w:t>Griffonia</w:t>
            </w:r>
            <w:proofErr w:type="spellEnd"/>
            <w:r w:rsidR="00BA750A">
              <w:rPr>
                <w:rFonts w:ascii="Book Antiqua" w:eastAsia="Arial" w:hAnsi="Book Antiqua" w:cs="Arial"/>
                <w:sz w:val="22"/>
                <w:szCs w:val="22"/>
              </w:rPr>
              <w:t xml:space="preserve"> mieux</w:t>
            </w:r>
            <w:r w:rsidR="00705E3C">
              <w:rPr>
                <w:rFonts w:ascii="Book Antiqua" w:eastAsia="Arial" w:hAnsi="Book Antiqua" w:cs="Arial"/>
                <w:sz w:val="22"/>
                <w:szCs w:val="22"/>
              </w:rPr>
              <w:t>, pour thermorégulation pour les femmes en ménopause</w:t>
            </w:r>
            <w:r w:rsidR="00DC2A06">
              <w:rPr>
                <w:rFonts w:ascii="Book Antiqua" w:eastAsia="Arial" w:hAnsi="Book Antiqua" w:cs="Arial"/>
                <w:sz w:val="22"/>
                <w:szCs w:val="22"/>
              </w:rPr>
              <w:t xml:space="preserve">, fringales, précurseur de la </w:t>
            </w:r>
            <w:proofErr w:type="spellStart"/>
            <w:r w:rsidR="00DC2A06">
              <w:rPr>
                <w:rFonts w:ascii="Book Antiqua" w:eastAsia="Arial" w:hAnsi="Book Antiqua" w:cs="Arial"/>
                <w:sz w:val="22"/>
                <w:szCs w:val="22"/>
              </w:rPr>
              <w:t>mélatonine</w:t>
            </w:r>
            <w:proofErr w:type="spellEnd"/>
            <w:r w:rsidR="00DC2A06">
              <w:rPr>
                <w:rFonts w:ascii="Book Antiqua" w:eastAsia="Arial" w:hAnsi="Book Antiqua" w:cs="Arial"/>
                <w:sz w:val="22"/>
                <w:szCs w:val="22"/>
              </w:rPr>
              <w:t>).</w:t>
            </w:r>
            <w:r w:rsidR="000F5D41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</w:p>
          <w:p w14:paraId="4442A1D8" w14:textId="4561F120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Trouble MODÉRÉ/SÉVÈRE :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Griffonia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+ MILLEPERTUIS</w:t>
            </w:r>
            <w:r w:rsidR="006B554C">
              <w:rPr>
                <w:rFonts w:ascii="Book Antiqua" w:eastAsia="Arial" w:hAnsi="Book Antiqua" w:cs="Arial"/>
                <w:sz w:val="22"/>
                <w:szCs w:val="22"/>
              </w:rPr>
              <w:t xml:space="preserve"> (Bcp de CI : Pilule anti dépresseur, soleil)</w:t>
            </w:r>
            <w:r w:rsidR="005D7144">
              <w:rPr>
                <w:rFonts w:ascii="Book Antiqua" w:eastAsia="Arial" w:hAnsi="Book Antiqua" w:cs="Arial"/>
                <w:sz w:val="22"/>
                <w:szCs w:val="22"/>
              </w:rPr>
              <w:t xml:space="preserve"> Inducteur enzymatique (va avoir une influence sur la substance donc va impliquer une difficulté </w:t>
            </w:r>
            <w:r w:rsidR="00A93B02">
              <w:rPr>
                <w:rFonts w:ascii="Book Antiqua" w:eastAsia="Arial" w:hAnsi="Book Antiqua" w:cs="Arial"/>
                <w:sz w:val="22"/>
                <w:szCs w:val="22"/>
              </w:rPr>
              <w:t>de l’élimination du médicament)</w:t>
            </w:r>
          </w:p>
          <w:p w14:paraId="4B47BEC0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Addiction du SOIR :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Griffonia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+ PASSIFLORE</w:t>
            </w:r>
          </w:p>
          <w:p w14:paraId="26FB4F5A" w14:textId="77777777" w:rsidR="00C92D89" w:rsidRPr="00A93B02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Millepertuis = inducteur enzymatique, utiliser TRÈS PRÉCAUTIONNEUSEMENT si autres médicaments</w:t>
            </w:r>
          </w:p>
          <w:p w14:paraId="1A6D9914" w14:textId="7E664715" w:rsidR="00A93B02" w:rsidRPr="005E1633" w:rsidRDefault="00A93B02" w:rsidP="00705B2F">
            <w:pPr>
              <w:pStyle w:val="Paragraphedeliste"/>
              <w:ind w:left="720"/>
              <w:rPr>
                <w:rFonts w:ascii="Book Antiqua" w:hAnsi="Book Antiqua"/>
              </w:rPr>
            </w:pPr>
          </w:p>
        </w:tc>
      </w:tr>
      <w:tr w:rsidR="00C92D89" w:rsidRPr="005E1633" w14:paraId="6C5C1D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E5F7B2" w14:textId="393E28EA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DÉFICIT EN DOPAMINE</w:t>
            </w:r>
            <w:r w:rsidR="00705B2F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 : peut avoir les jambes sans repos</w:t>
            </w:r>
          </w:p>
        </w:tc>
      </w:tr>
      <w:tr w:rsidR="00C92D89" w:rsidRPr="005E1633" w14:paraId="069C68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EBC15B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Trouble LÉGER : MUCUNA</w:t>
            </w:r>
          </w:p>
          <w:p w14:paraId="0365806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Trouble MODÉRÉ/SÉVÈRE : Millepertuis +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Mucuna</w:t>
            </w:r>
            <w:proofErr w:type="spellEnd"/>
          </w:p>
          <w:p w14:paraId="67FC8A32" w14:textId="50C2D53C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Addiction MATIN AU SOIR : MATIN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Mucuna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+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Rhodiole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/ SOIR Passiflore +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Griffonia</w:t>
            </w:r>
            <w:proofErr w:type="spellEnd"/>
            <w:r w:rsidR="009E696F">
              <w:rPr>
                <w:rFonts w:ascii="Book Antiqua" w:eastAsia="Arial" w:hAnsi="Book Antiqua" w:cs="Arial"/>
                <w:sz w:val="22"/>
                <w:szCs w:val="22"/>
              </w:rPr>
              <w:t xml:space="preserve"> + Safran</w:t>
            </w:r>
            <w:r w:rsidR="00CE0FE5">
              <w:rPr>
                <w:rFonts w:ascii="Book Antiqua" w:eastAsia="Arial" w:hAnsi="Book Antiqua" w:cs="Arial"/>
                <w:sz w:val="22"/>
                <w:szCs w:val="22"/>
              </w:rPr>
              <w:t xml:space="preserve"> (c’est l’idéal)</w:t>
            </w:r>
          </w:p>
          <w:p w14:paraId="5E4E8DA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SAUF si traitement AD, anxiolytique ou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addictolytique</w:t>
            </w:r>
            <w:proofErr w:type="spellEnd"/>
          </w:p>
        </w:tc>
      </w:tr>
    </w:tbl>
    <w:p w14:paraId="39547403" w14:textId="77777777" w:rsidR="00C92D89" w:rsidRPr="005E1633" w:rsidRDefault="00C92D89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52B8BB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F37ABE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🌟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KUDZU : PLANTE RÉFÉRENCE POUR ADDICTIONS</w:t>
            </w:r>
          </w:p>
        </w:tc>
      </w:tr>
      <w:tr w:rsidR="00C92D89" w:rsidRPr="005E1633" w14:paraId="4A624AA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21D7F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Indications :</w:t>
            </w:r>
          </w:p>
        </w:tc>
      </w:tr>
      <w:tr w:rsidR="00C92D89" w:rsidRPr="005E1633" w14:paraId="4CCCD1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D7E23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Sevrage TABAGIQUE</w:t>
            </w:r>
          </w:p>
          <w:p w14:paraId="700ED64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Sevrage ALCOOLIQUE</w:t>
            </w:r>
          </w:p>
          <w:p w14:paraId="043F9B1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Sevrage MÉDICAMENTS</w:t>
            </w:r>
          </w:p>
          <w:p w14:paraId="172DA2D7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Sevrage CANNABIS</w:t>
            </w:r>
          </w:p>
        </w:tc>
      </w:tr>
      <w:tr w:rsidR="00C92D89" w:rsidRPr="005E1633" w14:paraId="7DEE48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9381FA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Mécanisme d'action :</w:t>
            </w:r>
          </w:p>
        </w:tc>
      </w:tr>
      <w:tr w:rsidR="00C92D89" w:rsidRPr="005E1633" w14:paraId="166327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6F02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Molécules se fixent À LA PLACE des récepteurs à la nicotine</w:t>
            </w:r>
          </w:p>
          <w:p w14:paraId="574802D3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Études : Diminution SIGNIFICATIVE consommation d'alcool (grâce à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DAIDZINE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00A13FC2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Action sur GLANDE PINÉALE → Action CALMANTE</w:t>
            </w:r>
          </w:p>
          <w:p w14:paraId="4517A68E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Utilisé dans certains services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d'addictologie</w:t>
            </w:r>
            <w:proofErr w:type="spellEnd"/>
          </w:p>
          <w:p w14:paraId="6BC40F89" w14:textId="77777777" w:rsidR="00C92D89" w:rsidRPr="00947CDF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COMPATIBLE avec tabac ou patch</w:t>
            </w:r>
          </w:p>
          <w:p w14:paraId="375D6E74" w14:textId="0DA1E093" w:rsidR="00947CDF" w:rsidRPr="005E1633" w:rsidRDefault="00947CDF" w:rsidP="00947CDF">
            <w:pPr>
              <w:pStyle w:val="Paragraphedeliste"/>
              <w:ind w:left="720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eastAsia="Arial" w:hAnsi="Book Antiqua" w:cs="Arial"/>
                <w:sz w:val="22"/>
                <w:szCs w:val="22"/>
              </w:rPr>
              <w:t>Thérascience</w:t>
            </w:r>
            <w:proofErr w:type="spellEnd"/>
            <w:r w:rsidR="006E2C62">
              <w:rPr>
                <w:rFonts w:ascii="Book Antiqua" w:eastAsia="Arial" w:hAnsi="Book Antiqua" w:cs="Arial"/>
                <w:sz w:val="22"/>
                <w:szCs w:val="22"/>
              </w:rPr>
              <w:t xml:space="preserve"> et </w:t>
            </w:r>
            <w:proofErr w:type="spellStart"/>
            <w:r w:rsidR="006E2C62">
              <w:rPr>
                <w:rFonts w:ascii="Book Antiqua" w:eastAsia="Arial" w:hAnsi="Book Antiqua" w:cs="Arial"/>
                <w:sz w:val="22"/>
                <w:szCs w:val="22"/>
              </w:rPr>
              <w:t>herbolistic</w:t>
            </w:r>
            <w:proofErr w:type="spellEnd"/>
            <w:r w:rsidR="006E2C62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</w:p>
        </w:tc>
      </w:tr>
      <w:tr w:rsidR="00C92D89" w:rsidRPr="005E1633" w14:paraId="1A19C7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EBEE16" w14:textId="77777777" w:rsidR="00C92D89" w:rsidRPr="005E1633" w:rsidRDefault="00F30705">
            <w:pPr>
              <w:spacing w:after="100"/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CONTRE-INDICATIONS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Kudzu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</w:tc>
      </w:tr>
      <w:tr w:rsidR="00C92D89" w:rsidRPr="005E1633" w14:paraId="25605D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0220E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Phyto-œstrogènes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→ DÉCONSEILLÉ si :</w:t>
            </w:r>
          </w:p>
          <w:p w14:paraId="6EB57A96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→ Antécédent cancer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HORMONO-DÉPENDANT</w:t>
            </w:r>
            <w:proofErr w:type="spellEnd"/>
          </w:p>
          <w:p w14:paraId="432CB491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→ GROSSESSE</w:t>
            </w:r>
          </w:p>
          <w:p w14:paraId="2518040E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→ ALLAITEMENT</w:t>
            </w:r>
          </w:p>
        </w:tc>
      </w:tr>
    </w:tbl>
    <w:p w14:paraId="7CF7D3AC" w14:textId="77777777" w:rsidR="00C92D89" w:rsidRDefault="00C92D89">
      <w:pPr>
        <w:spacing w:before="400"/>
        <w:rPr>
          <w:rFonts w:ascii="Book Antiqua" w:hAnsi="Book Antiqua"/>
        </w:rPr>
      </w:pPr>
    </w:p>
    <w:p w14:paraId="7F2A5C6C" w14:textId="77777777" w:rsidR="002C7B0B" w:rsidRPr="005E1633" w:rsidRDefault="002C7B0B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2D89" w:rsidRPr="005E1633" w14:paraId="3D24DD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807567" w14:textId="77777777" w:rsidR="00C92D89" w:rsidRPr="005E1633" w:rsidRDefault="00F30705">
            <w:pPr>
              <w:rPr>
                <w:rFonts w:ascii="Book Antiqua" w:hAnsi="Book Antiqua"/>
              </w:rPr>
            </w:pPr>
            <w:r w:rsidRPr="005E1633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📝</w:t>
            </w:r>
            <w:r w:rsidRPr="005E1633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POINTS CLÉS À RETENIR</w:t>
            </w:r>
          </w:p>
        </w:tc>
      </w:tr>
      <w:tr w:rsidR="00C92D89" w:rsidRPr="005E1633" w14:paraId="55E503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4A36C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1. Addiction = PATHOLOGIE → Perte contrôle + Modification émotions + Troubles médicaux</w:t>
            </w:r>
          </w:p>
          <w:p w14:paraId="1C2524ED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2. Circuit récompense = DOPAMINE → Substances imitent NT → Perte plasticité cérébrale</w:t>
            </w:r>
          </w:p>
          <w:p w14:paraId="5806526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3.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CRAVING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 = Perte de contrôle → Explique rechutes même si désir sincère d'arrêter</w:t>
            </w:r>
          </w:p>
          <w:p w14:paraId="0593AC4F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4. EN PREMIÈRE INTENTION : RÉORIENTER IMMÉDIATEMENT vers médecin</w:t>
            </w:r>
          </w:p>
          <w:p w14:paraId="0D460E5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5. Personne suivie : Connaissance traitement + Informer médecin + Précautions interactions</w:t>
            </w:r>
          </w:p>
          <w:p w14:paraId="53A10FEC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6. NE PAS recommander plantes SN si anxiolytique/AD/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addictolytique</w:t>
            </w:r>
            <w:proofErr w:type="spellEnd"/>
          </w:p>
          <w:p w14:paraId="64ECB54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7. KUDZU = Plante référence addictions (tabac, alcool, cannabis, médicaments)</w:t>
            </w:r>
          </w:p>
          <w:p w14:paraId="67F3A894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8. Alcool : CARENCES multiples → Vitamines B +++, antioxydants, sels minéraux</w:t>
            </w:r>
          </w:p>
          <w:p w14:paraId="099727A9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9. Alimentation :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Tryptophane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tyrosine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, oméga-3, Mg, aliments fermentés, légumes colorés</w:t>
            </w:r>
          </w:p>
          <w:p w14:paraId="06D93578" w14:textId="77777777" w:rsidR="00C92D89" w:rsidRPr="005E1633" w:rsidRDefault="00F3070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10. PRÉCAUTIONS : Vérifier composition (éviter alcool TM/</w:t>
            </w:r>
            <w:proofErr w:type="spellStart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gemmo</w:t>
            </w:r>
            <w:proofErr w:type="spellEnd"/>
            <w:r w:rsidRPr="005E1633">
              <w:rPr>
                <w:rFonts w:ascii="Book Antiqua" w:eastAsia="Arial" w:hAnsi="Book Antiqua" w:cs="Arial"/>
                <w:sz w:val="22"/>
                <w:szCs w:val="22"/>
              </w:rPr>
              <w:t>), interactions médicaments</w:t>
            </w:r>
          </w:p>
        </w:tc>
      </w:tr>
    </w:tbl>
    <w:p w14:paraId="4DC332B7" w14:textId="77777777" w:rsidR="00C92D89" w:rsidRPr="005E1633" w:rsidRDefault="00C92D89">
      <w:pPr>
        <w:spacing w:before="400"/>
        <w:rPr>
          <w:rFonts w:ascii="Book Antiqua" w:hAnsi="Book Antiqua"/>
        </w:rPr>
      </w:pPr>
    </w:p>
    <w:p w14:paraId="547D76B0" w14:textId="77777777" w:rsidR="00C92D89" w:rsidRPr="005E1633" w:rsidRDefault="00F30705">
      <w:pPr>
        <w:jc w:val="center"/>
        <w:rPr>
          <w:rFonts w:ascii="Book Antiqua" w:hAnsi="Book Antiqua"/>
        </w:rPr>
      </w:pPr>
      <w:r w:rsidRPr="005E1633">
        <w:rPr>
          <w:rFonts w:ascii="Apple Color Emoji" w:eastAsia="Arial" w:hAnsi="Apple Color Emoji" w:cs="Apple Color Emoji"/>
          <w:b/>
          <w:bCs/>
          <w:color w:val="C0392B"/>
          <w:sz w:val="24"/>
          <w:szCs w:val="24"/>
        </w:rPr>
        <w:t>⚠️</w:t>
      </w:r>
      <w:r w:rsidRPr="005E1633">
        <w:rPr>
          <w:rFonts w:ascii="Book Antiqua" w:eastAsia="Arial" w:hAnsi="Book Antiqua" w:cs="Arial"/>
          <w:b/>
          <w:bCs/>
          <w:color w:val="C0392B"/>
          <w:sz w:val="24"/>
          <w:szCs w:val="24"/>
        </w:rPr>
        <w:t xml:space="preserve"> Accompagnement </w:t>
      </w:r>
      <w:proofErr w:type="spellStart"/>
      <w:r w:rsidRPr="005E1633">
        <w:rPr>
          <w:rFonts w:ascii="Book Antiqua" w:eastAsia="Arial" w:hAnsi="Book Antiqua" w:cs="Arial"/>
          <w:b/>
          <w:bCs/>
          <w:color w:val="C0392B"/>
          <w:sz w:val="24"/>
          <w:szCs w:val="24"/>
        </w:rPr>
        <w:t>naturopathique</w:t>
      </w:r>
      <w:proofErr w:type="spellEnd"/>
      <w:r w:rsidRPr="005E1633">
        <w:rPr>
          <w:rFonts w:ascii="Book Antiqua" w:eastAsia="Arial" w:hAnsi="Book Antiqua" w:cs="Arial"/>
          <w:b/>
          <w:bCs/>
          <w:color w:val="C0392B"/>
          <w:sz w:val="24"/>
          <w:szCs w:val="24"/>
        </w:rPr>
        <w:t xml:space="preserve"> = COMPLÉMENT du suivi médical</w:t>
      </w:r>
    </w:p>
    <w:p w14:paraId="6C3F2077" w14:textId="77777777" w:rsidR="00C92D89" w:rsidRPr="005E1633" w:rsidRDefault="00F30705">
      <w:pPr>
        <w:spacing w:before="200"/>
        <w:jc w:val="center"/>
        <w:rPr>
          <w:rFonts w:ascii="Book Antiqua" w:hAnsi="Book Antiqua"/>
        </w:rPr>
      </w:pPr>
      <w:r w:rsidRPr="005E1633">
        <w:rPr>
          <w:rFonts w:ascii="Book Antiqua" w:eastAsia="Arial" w:hAnsi="Book Antiqua" w:cs="Arial"/>
          <w:i/>
          <w:iCs/>
          <w:color w:val="7F8C8D"/>
        </w:rPr>
        <w:t>Jamais en première intention - Toujours en coordination avec l'équipe médicale</w:t>
      </w:r>
    </w:p>
    <w:sectPr w:rsidR="00C92D89" w:rsidRPr="005E1633" w:rsidSect="006140E5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06DC" w14:textId="77777777" w:rsidR="00512B74" w:rsidRDefault="00512B74" w:rsidP="00512B74">
      <w:r>
        <w:separator/>
      </w:r>
    </w:p>
  </w:endnote>
  <w:endnote w:type="continuationSeparator" w:id="0">
    <w:p w14:paraId="04F8A68F" w14:textId="77777777" w:rsidR="00512B74" w:rsidRDefault="00512B74" w:rsidP="00512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68697677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38502CE" w14:textId="5E4665BB" w:rsidR="00512B74" w:rsidRDefault="00512B74" w:rsidP="003A505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7162B88" w14:textId="77777777" w:rsidR="00512B74" w:rsidRDefault="00512B74" w:rsidP="00512B7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3124225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D10D731" w14:textId="322424F7" w:rsidR="00512B74" w:rsidRDefault="00512B74" w:rsidP="003A505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5C9EECF" w14:textId="77777777" w:rsidR="00512B74" w:rsidRDefault="00512B74" w:rsidP="00512B7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4945" w14:textId="77777777" w:rsidR="00512B74" w:rsidRDefault="00512B74" w:rsidP="00512B74">
      <w:r>
        <w:separator/>
      </w:r>
    </w:p>
  </w:footnote>
  <w:footnote w:type="continuationSeparator" w:id="0">
    <w:p w14:paraId="1F7F71B5" w14:textId="77777777" w:rsidR="00512B74" w:rsidRDefault="00512B74" w:rsidP="00512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8CF"/>
    <w:multiLevelType w:val="hybridMultilevel"/>
    <w:tmpl w:val="FFFFFFFF"/>
    <w:lvl w:ilvl="0" w:tplc="194CDCD8">
      <w:start w:val="1"/>
      <w:numFmt w:val="bullet"/>
      <w:lvlText w:val="•"/>
      <w:lvlJc w:val="left"/>
      <w:pPr>
        <w:ind w:left="720" w:hanging="360"/>
      </w:pPr>
    </w:lvl>
    <w:lvl w:ilvl="1" w:tplc="CD54CC88">
      <w:numFmt w:val="decimal"/>
      <w:lvlText w:val=""/>
      <w:lvlJc w:val="left"/>
    </w:lvl>
    <w:lvl w:ilvl="2" w:tplc="33F001D2">
      <w:numFmt w:val="decimal"/>
      <w:lvlText w:val=""/>
      <w:lvlJc w:val="left"/>
    </w:lvl>
    <w:lvl w:ilvl="3" w:tplc="26C23A9C">
      <w:numFmt w:val="decimal"/>
      <w:lvlText w:val=""/>
      <w:lvlJc w:val="left"/>
    </w:lvl>
    <w:lvl w:ilvl="4" w:tplc="D054CDF6">
      <w:numFmt w:val="decimal"/>
      <w:lvlText w:val=""/>
      <w:lvlJc w:val="left"/>
    </w:lvl>
    <w:lvl w:ilvl="5" w:tplc="EF24DE9E">
      <w:numFmt w:val="decimal"/>
      <w:lvlText w:val=""/>
      <w:lvlJc w:val="left"/>
    </w:lvl>
    <w:lvl w:ilvl="6" w:tplc="F3F22FCA">
      <w:numFmt w:val="decimal"/>
      <w:lvlText w:val=""/>
      <w:lvlJc w:val="left"/>
    </w:lvl>
    <w:lvl w:ilvl="7" w:tplc="C308A33A">
      <w:numFmt w:val="decimal"/>
      <w:lvlText w:val=""/>
      <w:lvlJc w:val="left"/>
    </w:lvl>
    <w:lvl w:ilvl="8" w:tplc="97DE8486">
      <w:numFmt w:val="decimal"/>
      <w:lvlText w:val=""/>
      <w:lvlJc w:val="left"/>
    </w:lvl>
  </w:abstractNum>
  <w:abstractNum w:abstractNumId="1" w15:restartNumberingAfterBreak="0">
    <w:nsid w:val="650A02B7"/>
    <w:multiLevelType w:val="hybridMultilevel"/>
    <w:tmpl w:val="FFFFFFFF"/>
    <w:lvl w:ilvl="0" w:tplc="8B12BCD6">
      <w:start w:val="1"/>
      <w:numFmt w:val="bullet"/>
      <w:lvlText w:val="●"/>
      <w:lvlJc w:val="left"/>
      <w:pPr>
        <w:ind w:left="720" w:hanging="360"/>
      </w:pPr>
    </w:lvl>
    <w:lvl w:ilvl="1" w:tplc="146EFC48">
      <w:start w:val="1"/>
      <w:numFmt w:val="bullet"/>
      <w:lvlText w:val="○"/>
      <w:lvlJc w:val="left"/>
      <w:pPr>
        <w:ind w:left="1440" w:hanging="360"/>
      </w:pPr>
    </w:lvl>
    <w:lvl w:ilvl="2" w:tplc="1792A8BC">
      <w:start w:val="1"/>
      <w:numFmt w:val="bullet"/>
      <w:lvlText w:val="■"/>
      <w:lvlJc w:val="left"/>
      <w:pPr>
        <w:ind w:left="2160" w:hanging="360"/>
      </w:pPr>
    </w:lvl>
    <w:lvl w:ilvl="3" w:tplc="9F10A5B4">
      <w:start w:val="1"/>
      <w:numFmt w:val="bullet"/>
      <w:lvlText w:val="●"/>
      <w:lvlJc w:val="left"/>
      <w:pPr>
        <w:ind w:left="2880" w:hanging="360"/>
      </w:pPr>
    </w:lvl>
    <w:lvl w:ilvl="4" w:tplc="909081D6">
      <w:start w:val="1"/>
      <w:numFmt w:val="bullet"/>
      <w:lvlText w:val="○"/>
      <w:lvlJc w:val="left"/>
      <w:pPr>
        <w:ind w:left="3600" w:hanging="360"/>
      </w:pPr>
    </w:lvl>
    <w:lvl w:ilvl="5" w:tplc="7234D620">
      <w:start w:val="1"/>
      <w:numFmt w:val="bullet"/>
      <w:lvlText w:val="■"/>
      <w:lvlJc w:val="left"/>
      <w:pPr>
        <w:ind w:left="4320" w:hanging="360"/>
      </w:pPr>
    </w:lvl>
    <w:lvl w:ilvl="6" w:tplc="2152BD9A">
      <w:start w:val="1"/>
      <w:numFmt w:val="bullet"/>
      <w:lvlText w:val="●"/>
      <w:lvlJc w:val="left"/>
      <w:pPr>
        <w:ind w:left="5040" w:hanging="360"/>
      </w:pPr>
    </w:lvl>
    <w:lvl w:ilvl="7" w:tplc="71845F56">
      <w:start w:val="1"/>
      <w:numFmt w:val="bullet"/>
      <w:lvlText w:val="●"/>
      <w:lvlJc w:val="left"/>
      <w:pPr>
        <w:ind w:left="5760" w:hanging="360"/>
      </w:pPr>
    </w:lvl>
    <w:lvl w:ilvl="8" w:tplc="D07CA060">
      <w:start w:val="1"/>
      <w:numFmt w:val="bullet"/>
      <w:lvlText w:val="●"/>
      <w:lvlJc w:val="left"/>
      <w:pPr>
        <w:ind w:left="6480" w:hanging="360"/>
      </w:pPr>
    </w:lvl>
  </w:abstractNum>
  <w:num w:numId="1" w16cid:durableId="725832993">
    <w:abstractNumId w:val="1"/>
    <w:lvlOverride w:ilvl="0">
      <w:startOverride w:val="1"/>
    </w:lvlOverride>
  </w:num>
  <w:num w:numId="2" w16cid:durableId="10449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D89"/>
    <w:rsid w:val="000316AE"/>
    <w:rsid w:val="000F5D41"/>
    <w:rsid w:val="000F6DEF"/>
    <w:rsid w:val="00175D13"/>
    <w:rsid w:val="002C770D"/>
    <w:rsid w:val="002C7B0B"/>
    <w:rsid w:val="0037331B"/>
    <w:rsid w:val="00397AB4"/>
    <w:rsid w:val="004962B9"/>
    <w:rsid w:val="004B5200"/>
    <w:rsid w:val="00512B74"/>
    <w:rsid w:val="00517E26"/>
    <w:rsid w:val="005B52E8"/>
    <w:rsid w:val="005D7144"/>
    <w:rsid w:val="005E1633"/>
    <w:rsid w:val="00613F20"/>
    <w:rsid w:val="006140E5"/>
    <w:rsid w:val="00653E19"/>
    <w:rsid w:val="0068558A"/>
    <w:rsid w:val="006B554C"/>
    <w:rsid w:val="006E22B1"/>
    <w:rsid w:val="006E2C62"/>
    <w:rsid w:val="00705B2F"/>
    <w:rsid w:val="00705E3C"/>
    <w:rsid w:val="00730127"/>
    <w:rsid w:val="007B10AF"/>
    <w:rsid w:val="009468A6"/>
    <w:rsid w:val="00947CDF"/>
    <w:rsid w:val="009E696F"/>
    <w:rsid w:val="00A319BD"/>
    <w:rsid w:val="00A93B02"/>
    <w:rsid w:val="00B3354D"/>
    <w:rsid w:val="00B648F9"/>
    <w:rsid w:val="00BA750A"/>
    <w:rsid w:val="00BC0363"/>
    <w:rsid w:val="00C456C2"/>
    <w:rsid w:val="00C51CE7"/>
    <w:rsid w:val="00C92D89"/>
    <w:rsid w:val="00CE0FE5"/>
    <w:rsid w:val="00DC2A06"/>
    <w:rsid w:val="00DE13E3"/>
    <w:rsid w:val="00F07B68"/>
    <w:rsid w:val="00F3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95FF7"/>
  <w15:docId w15:val="{9E5791D8-84F1-A94D-92AE-B080DEB3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12B7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12B74"/>
  </w:style>
  <w:style w:type="paragraph" w:styleId="Pieddepage">
    <w:name w:val="footer"/>
    <w:basedOn w:val="Normal"/>
    <w:link w:val="PieddepageCar"/>
    <w:uiPriority w:val="99"/>
    <w:unhideWhenUsed/>
    <w:rsid w:val="00512B7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12B74"/>
  </w:style>
  <w:style w:type="character" w:styleId="Numrodepage">
    <w:name w:val="page number"/>
    <w:basedOn w:val="Policepardfaut"/>
    <w:uiPriority w:val="99"/>
    <w:semiHidden/>
    <w:unhideWhenUsed/>
    <w:rsid w:val="00512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1663</Words>
  <Characters>9147</Characters>
  <Application>Microsoft Office Word</Application>
  <DocSecurity>0</DocSecurity>
  <Lines>76</Lines>
  <Paragraphs>21</Paragraphs>
  <ScaleCrop>false</ScaleCrop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2026-02-26T12:29:00Z</dcterms:created>
  <dcterms:modified xsi:type="dcterms:W3CDTF">2026-02-26T12:29:00Z</dcterms:modified>
</cp:coreProperties>
</file>