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31139755249023" w:lineRule="auto"/>
        <w:ind w:left="292.0800018310547" w:right="292.32177734375" w:hanging="8.880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NEUROCHIMIE ET NEUROTRANSMISSION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Alexandre Dentel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SOMMAIRE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0048828125" w:line="240" w:lineRule="auto"/>
        <w:ind w:left="66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I. Définitions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40" w:lineRule="auto"/>
        <w:ind w:left="66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II. Principes d’interactions ligand-récepteur appliqué aux neurones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66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III. Neurochimie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6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IV. La synapse chimique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643.440017700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V. Vue d’ensemble des neurotransmetteurs et des neuromodulateurs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643.440017700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VI. Exemples de neurotransmetteurs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519287109375" w:line="240" w:lineRule="auto"/>
        <w:ind w:left="356.4167785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I. DEFINITIONS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693115234375" w:line="240" w:lineRule="auto"/>
        <w:ind w:left="666.787185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Neurochimie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83.8870620727539" w:lineRule="auto"/>
        <w:ind w:left="659.7599792480469" w:right="1274.87915039062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Principes de chimie organique et de pharmacologie appliqués aux processus biochimiques,  moléculaires et fonctionnels des neurones.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83203125" w:line="240" w:lineRule="auto"/>
        <w:ind w:left="666.787185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Chimie organique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Branche de la chimie qui s’intéresse aux molécules organiques, i.e. molécules à chaînes carbonées.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0" w:lineRule="auto"/>
        <w:ind w:left="666.787185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Neurotransmission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556640625" w:line="283.053503036499" w:lineRule="auto"/>
        <w:ind w:left="657.8399658203125" w:right="329.039306640625" w:hanging="354.47998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Processus de communication intercellulaire propres aux cellules nerveuses ; comprend notamment  les synapses électriques et chimiques, les systèmes neurohormonaux et les transferts  intercellulaires de matériels.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663818359375" w:line="240" w:lineRule="auto"/>
        <w:ind w:left="666.787185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Synapse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81.8869209289551" w:lineRule="auto"/>
        <w:ind w:left="303.3600044250488" w:right="2353.6804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méthode de communication intercellulaire « spécifique » aux cellules nerveuses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Grec ancien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« syn » (ensemble) &amp; « haptein » (toucher)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Peut-être électrique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Jonctions gap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Ou chimique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Neurotransmetteurs et neuromodulateurs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82.969388961792" w:lineRule="auto"/>
        <w:ind w:left="1076.4168548583984" w:right="1485.59814453125" w:hanging="720.000076293945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II. PRINCIPES D’INTERACTION LIGAND-RECEPTEUR APPLIQUE AUX  NEURONES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444580078125" w:line="240" w:lineRule="auto"/>
        <w:ind w:left="664.2600250244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CONCEPTS ET DEFINTIONS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066162109375" w:line="283.6472797393799" w:lineRule="auto"/>
        <w:ind w:left="1426.2815856933594" w:right="2225.5621337890625" w:hanging="759.49440002441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La communication intercellulaire chimique peut se faire par 5 types de signaux 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Des gaz (CO, CO2, …),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3907470703125" w:line="240" w:lineRule="auto"/>
        <w:ind w:left="1426.281585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Des peptides,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26416015625" w:line="240" w:lineRule="auto"/>
        <w:ind w:left="1426.281585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Des protéines,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631591796875" w:line="240" w:lineRule="auto"/>
        <w:ind w:left="1426.281585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Des lipides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642700195312" w:line="240" w:lineRule="auto"/>
        <w:ind w:left="1426.281585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Des hormones.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0634765625" w:line="240" w:lineRule="auto"/>
        <w:ind w:left="102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Détectés/réceptionnés par les cellules cibles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99053955078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Ligand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95.88178634643555" w:lineRule="auto"/>
        <w:ind w:left="1376.1599731445312" w:right="1834.841918945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Molécule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(toute classe confondue) qui peut interagir avec un récepteur cellulaire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Peut-être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spécifique d’un type de récepteur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37695312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Récepteur cellulaire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81.8869209289551" w:lineRule="auto"/>
        <w:ind w:left="1381.199951171875" w:right="289.962158203125" w:hanging="36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Protéine (membranaire ou soluble)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capable d’induire des modifications cellulaires si un ligand s’y  lie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33544921875" w:line="281.8869209289551" w:lineRule="auto"/>
        <w:ind w:left="1380" w:right="424.361572265625" w:hanging="364.319992065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Peut-être membranaire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(cytoplasmique ou nucléaire)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(cytosolique, nucléaire, sérique ou  interstitiel)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3408203125" w:line="240" w:lineRule="auto"/>
        <w:ind w:left="653.0280303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LIGANDS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292.32000350952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molécules pouvant interagir avec un récepteur cellulaire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single"/>
          <w:shd w:fill="auto" w:val="clear"/>
          <w:vertAlign w:val="baseline"/>
          <w:rtl w:val="0"/>
        </w:rPr>
        <w:t xml:space="preserve">Peuvent être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197753906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Une protéine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ou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acide aminé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(ex : thyroxine)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Un sucre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(ex : glucose)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84082031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Un lipide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(ex : phosphatidylsérine)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Un nucléoside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(ex : guanosine) …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Endogènes,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lié ou non (hormones, sucres, cellules de l’immunité, …)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Exogènes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(médicaments +++, lipopolysaccharides, surfaces virales, …)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Spécifiques ou 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(probabilité de liaison en fonction de la concentration)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3603515625" w:line="240" w:lineRule="auto"/>
        <w:ind w:left="652.466430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RECEPTEURS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062255859375" w:line="240" w:lineRule="auto"/>
        <w:ind w:left="292.32000350952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= molécules pouvant interagir avec un ligand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65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2 types 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1383.8400268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Membranaires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383.8400268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Intracellulaires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197998046875" w:line="240" w:lineRule="auto"/>
        <w:ind w:left="65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Globalement 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Sont souvent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spécifiques d’un seul ou de quelques ligands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83.88654708862305" w:lineRule="auto"/>
        <w:ind w:left="663.3599853515625" w:right="474.4018554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La liaison du ligand au récepteur est réversible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(= action transitoire du ligand sur le récepteur)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Liaison du ligand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changement de conformation du récepteur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action / message intracellulaire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23345947265625" w:line="240" w:lineRule="auto"/>
        <w:ind w:left="65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Récepteurs membranaires : classés en 3 catégories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43.1999969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1. Les récepteurs-canaux = ionotropes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Délais de réponse de l’ordre de la milliseconde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003.1999969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2. Les récepteurs métaboliques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Délais de réponse de l’ordre de la seconde-minute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283.1999969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3. Les récepteurs à activité transcriptionnelle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Délais de réponse de l’ordre de l’heure-là journée12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4000549316406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Les récepteurs-canaux = ionotropes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single"/>
          <w:shd w:fill="auto" w:val="clear"/>
          <w:vertAlign w:val="baseline"/>
          <w:rtl w:val="0"/>
        </w:rPr>
        <w:t xml:space="preserve">3 états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Fermé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(pas de ligand)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Ouvert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(ligand + ouverture)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Inactivé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(ligand + fermeture progressive)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19189453125" w:line="240" w:lineRule="auto"/>
        <w:ind w:left="65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Cas particulier 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99.0252208709717" w:lineRule="auto"/>
        <w:ind w:left="663.3599853515625" w:right="1897.6019287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Canaux ioniques voltage dépendants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canaux ouverts lors d’un courant électrique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07385" cy="219138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219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47509765625" w:line="240" w:lineRule="auto"/>
        <w:ind w:left="356.4167785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III. LA SYNAPSE CHIMIQUE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693603515625" w:line="240" w:lineRule="auto"/>
        <w:ind w:left="352.25997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LES ACTEURS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632324218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L’élément présynaptique = bouton axonique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Axone (myélinisé ou non)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provenant du neurone dit « pré-synaptique »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Terminaison spécialisées « renflée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65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Contient les neurotransmetteurs (ligands)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La fente synaptique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01416015625" w:line="240" w:lineRule="auto"/>
        <w:ind w:left="703.6800384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Espace « vide 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quand la synapse n’est pas active 20 nm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81.88743591308594" w:lineRule="auto"/>
        <w:ind w:left="1063.6800384521484" w:right="369.3603515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Contient les molécules libérées par l’élément présynaptique et des éléments « extérieurs »(astrocytes  de type II)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4324340820312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L’élément postsynaptique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014160156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Dendrite, péricaryon, axone, cellule musculaire,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93408203125" w:line="240" w:lineRule="auto"/>
        <w:ind w:left="65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Structure spécialisée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65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Contient les récepteurs des neurotransmetteurs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7.5198364257812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199630" cy="39243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.599990844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2. ETAPES DE LA NEUROTRANSMISSION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28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1. Potentiel d’action propagé jusqu’à l’élément présynaptique (bouton axonique)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 2. Ouverture des canaux calciques voltage-dépendants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65332031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Entrée massive de calcium dans l’élément présynaptique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415.83349227905273" w:lineRule="auto"/>
        <w:ind w:left="283.1999969482422" w:right="2673.8415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 3. Fusion des vésicules présynaptiques avec la membrane de l’élément présynaptique  4. Exocytose (libération) des neurotransmetteurs dans la fente synaptique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40" w:lineRule="auto"/>
        <w:ind w:left="390.2399826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5.Diffusion du neurotransmetteur dans la fente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28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 6. Fixation des neurotransmetteurs sur les récepteurs présents sur les éléments pré- et postsynaptiques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8654708862305" w:lineRule="auto"/>
        <w:ind w:left="663.3599853515625" w:right="681.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Récepteur ionotropique : création d’un potentiel électrique post-synaptique excitateur ou inhibiteur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Récepteur métabotropique : cascade intracellulaire19 et modification des propriétés cellulaires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333618164062" w:line="240" w:lineRule="auto"/>
        <w:ind w:left="340.466384887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LES MECANISMES « ANNEXES »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237792968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La recapture du neurotransmetteur au niveau de l’élément présynaptique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54708862305" w:lineRule="auto"/>
        <w:ind w:left="662.3999786376953" w:right="496.083984375" w:hanging="35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Application pharmacologique = inhibiteurs de la recapture (fluoxétine PROZAC ®, venlafaxine EFFEXOR ®,  …)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28857421875" w:line="281.88735008239746" w:lineRule="auto"/>
        <w:ind w:left="1015.6800079345703" w:right="439.6826171875" w:hanging="352.320022583007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Le « nettoyage » dans la fente synaptique par les cellules de soutien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astrocytes de type 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ou par 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enzymes de dégradation des neurotransmetteurs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52593994140625" w:line="240" w:lineRule="auto"/>
        <w:ind w:left="303.36000442504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Application pharmacologique = inhibiteurs de la dégradation (classe des IMAO)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6001281738281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357.59998321533203" w:top="151.19873046875" w:left="0" w:right="4.398193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4. GENERALITES POUR UNE VUE D’ENSEMBLE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Temps synaptique = 0,5-1 milliseconde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1000-10000 synapses sur un seul neurone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40% de la surface cellulaire neuronale est recouverte par des synapses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Chaque synapse est active toutes les secondes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561.775760650634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Sommation nécessaire +++ pour extraire un signal important du bruit de fond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IV. NEUROCHIMIE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14501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DEFINITION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556640625" w:line="283.1371307373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Étude des aspects biochimiques, moléculaires et fonctionnels dans un neurone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Système nerveux = indispensable à la survie dans un environnement donné ; nécessité de réaction  rapide, fiable et reproductible à un stimulus donné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3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Deux systèmes de communication 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Le système endocrinien = fonctionnement basé sur les hormones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Le système nerveux = fonctionnement basé sur les neurotransmetteurs (NT)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ACTIVITE BIOCHIMIQUE NEURONALE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59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Complexité +++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Implique 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Processus de synthèse de précurseurs des NT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Synthèse des enzymes permettant de convertir les précurseurs en 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Synthèse de molécules de transport, de vésiculation et de libération des 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Synthèse de molécules permettant la recapture des NT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81.887435913085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Tout cela en tenant compte des modifications imprimées par l’environnement cellulaire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Tout blocage ou toute inhibition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→ perte fonctionnelle totale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927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57.59998321533203" w:top="151.19873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63540" cy="3810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V.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57.59998321533203" w:top="151.19873046875" w:left="0" w:right="4.398193359375" w:header="0" w:footer="720"/>
          <w:cols w:equalWidth="0" w:num="1">
            <w:col w:space="0" w:w="11895.6018066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V. VUE D’ENSEMBLE DES NEUROTRANSMETTEURS ET DES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92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NEUROMODULATEURS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0939941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LES NEUROTRANSMETTEURS (NT)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54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= neuromédiateurs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81.886920928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= molécules secrétées par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l’élément présynaptique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agissant 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un élément postsynaptique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au  sein d’une synapse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33935546875" w:line="210.5326938629150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41260" cy="332232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1260" cy="332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34275" cy="216344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216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LES NEUROMODULATEURS (NM)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933837890625" w:line="281.88717842102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= molécules apparentées aux NT ne répondant que partiellement aux critères des 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Exemples 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Hormones stéroïdes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Histamine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(NM et cellules non neuronales)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3995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Sérotonine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(NM et cellules non neuronales)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1599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Catécholamines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(= adrénaline, noradrénaline, dopamine)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99896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(NM)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859619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57.59998321533203" w:top="151.19873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(NM)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71996307373047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51920318603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VI. EXEMPLES DE NEUROTRANSMETTEURS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693603515625" w:line="240" w:lineRule="auto"/>
        <w:ind w:left="352.25997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LES NEUROHORMONES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693359375" w:line="214.58518981933594" w:lineRule="auto"/>
        <w:ind w:left="283.99999618530273" w:right="273.60107421875" w:firstLine="379.35997009277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= neuropeptides hormonaux synthétisées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par le système nerveux central (neurohypophyse)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199630" cy="389191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89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Ocytocine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(okus = rapide, tokos = accouchement)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43591308594" w:lineRule="auto"/>
        <w:ind w:left="1359.8399353027344" w:right="355.921630859375" w:hanging="356.15989685058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Fixation sur des récepteurs au niveau des cellules musculaires lisses de l’utérus (myomètre) et des  glandes mammaires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→ contraction musculaire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24951171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Contraction myométriale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Réflexe de lactation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Comportements maternels (? Plutôt non)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2048339843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(Arginine-)vasopressine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ou hormone anti-diurétique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1003.6800384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3 récepteurs ≠ sur 3 sites ≠ pour 3 fonctions ≠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2028808593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V1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vaisseaux, utérus et plaquettes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→ vasoconstriction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V2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: reins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→ réabsorption d’eau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V3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: hypophyse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→ rétrocontrôle (↘ sa propre sécrétion)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341.0279846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L’ACETYLCHOLINE (Ach)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294.72000122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Qui sont les neurones cholinergiques ?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81.8871784210205" w:lineRule="auto"/>
        <w:ind w:left="295.2000045776367" w:right="778.121337890625" w:firstLine="5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1) Motoneurones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moelle épinière, neurones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qui contactent directement les cellules musculaires  squelettiques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52899169921875" w:line="282.2870635986328" w:lineRule="auto"/>
        <w:ind w:left="291.1199951171875" w:right="2816.121826171875" w:firstLine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2) Interneurones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neurones à axones courts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, à projection locale (striatum +++)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3) Autres populations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(diffus)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28674316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Rôles : motricité, interconnectivité, olfaction, émotions, cognition et reconnaissance spatiale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199905395508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58959197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Synthèse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294.72000122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Choline acétyltransférase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Acétyl-coA + choline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acétylcholine + coA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283.4399986267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AcétylcoA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mitochondrie (glucose → pyruvate → Acétyl-CoA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04296875" w:line="281.8879222869873" w:lineRule="auto"/>
        <w:ind w:left="299.7599983215332" w:right="298.802490234375" w:hanging="5.03999710083007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Choline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recyclage, dégradation des phospholipides membranaires, alimentation (œufs, poissons, soja,  bœuf, poulet, légumes, …)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2763671875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Dégradation (absence de recapture directe)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283.4399986267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Acétylcholine estérase (AChE) =&gt;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Acétylcholine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→choline + acide acétique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Recapture présynaptique de la Choline (50%)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875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Récepteurs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76660156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Métabotropes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muscariniques (RAChM) = cerveau et muscles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191406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Ionotropes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(= canaux ioniques) = nicotiniques (RAChN) =muscles striés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2001953125" w:line="240" w:lineRule="auto"/>
        <w:ind w:left="575.99998474121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22600" cy="390906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90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Rôles neurophysiologiques « Système cholinergique 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293.99999618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Motricité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(réc. Nicotiniques)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293.999996185302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Éveil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3.999996185302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Apprentissage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293.999996185302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Mémorisation factuelle et spatiale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4000244140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De façon générale : NT du système nerveux autonome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et para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+++)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20166015625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Neurophysiologiques « Système cholinergique 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Réc. Muscariniques 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82.2204303741455" w:lineRule="auto"/>
        <w:ind w:left="663.3599853515625" w:right="2741.0815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Bronches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bronchoconstriction et secrétions bronchiques (rôle dans l’asthme)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Cœur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ralentissement voire blocs de conduction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9863281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Pupilles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constriction (myosis) ; accommodation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Tube digestif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accélération du transit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Vessie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miction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4025036</wp:posOffset>
            </wp:positionH>
            <wp:positionV relativeFrom="paragraph">
              <wp:posOffset>178562</wp:posOffset>
            </wp:positionV>
            <wp:extent cx="1795780" cy="2880360"/>
            <wp:effectExtent b="0" l="0" r="0" t="0"/>
            <wp:wrapSquare wrapText="left" distB="19050" distT="19050" distL="19050" distR="1905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2880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666.787185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L’ATROPINE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331.48078918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Antagoniste = inhibiteur muscarinique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7666015625" w:line="240" w:lineRule="auto"/>
        <w:ind w:left="303.8399887084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 la « cerise du diable » ou « mandragore baccifère »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238281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Effets parasympatholytiques = anti muscarinique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Dilatation des pupilles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Bronchodilatation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Accélération cardiaque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Diminution du transit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Rétention urinaire …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3603515625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Neuropathologie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5834960937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La maladie d’Alzheimer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Des traitements ? 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→ Anticholinestérasiques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065673828125" w:line="240" w:lineRule="auto"/>
        <w:ind w:left="1776.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55821" cy="2882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821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9.0200805664062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57.59998321533203" w:top="151.19873046875" w:left="0" w:right="4.398193359375" w:header="0" w:footer="720"/>
          <w:cols w:equalWidth="0" w:num="1">
            <w:col w:space="0" w:w="11895.6018066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LES CATECHOLAMINES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07763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Définitions / précisions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famille de neurotransmetteurs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04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3 représentants :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Adrénaline (Ad)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Noradrénaline (NAd)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Dopamine (D)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8652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Précurseur commun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L-tyrosine (Tyr, Y)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La tyrosine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AA protéinogène non essentiel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Forme 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-tyrosine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458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Sources 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95.8817863464355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Alimentation +++ : protéines animales (viandes, fromages solides) &amp; végétales (grains de…)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Précurseur possible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phénylalanine hydroxylase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377441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Autres devenirs : protéines, thyroxine, mélanine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85740" cy="172974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172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092529296875" w:line="325.7876873016357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57.59998321533203" w:top="151.19873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8990" cy="2026666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2026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58959197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Synthèse des catécholamines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072265625" w:line="210.51857471466064" w:lineRule="auto"/>
        <w:ind w:left="305.38318634033203" w:right="1126.123046875" w:firstLine="36.6168212890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Notion de cascade synthétique →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ère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étape limitante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= tyrosine hydroxylase = enzyme limitante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56960" cy="436308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36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Récepteurs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2890625" w:line="240" w:lineRule="auto"/>
        <w:ind w:left="666.787185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Tous sont métabotropes 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0302734375" w:line="240" w:lineRule="auto"/>
        <w:ind w:left="295.6799888610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Dopaminergiques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Récepteurs de type 1 (D1) et de type 2 (D2)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2041015625" w:line="240" w:lineRule="auto"/>
        <w:ind w:left="295.6799888610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Adrénergiques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Alpha (1 &amp;2) ou bêta (1 &amp;2)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2041015625" w:line="240" w:lineRule="auto"/>
        <w:ind w:left="295.6799888610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Noradrénergiques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998291015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Alpha (1 &amp;2) ou bêta (1 &amp;2)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Recapture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65283203125" w:line="240" w:lineRule="auto"/>
        <w:ind w:left="34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70% des catécholamines secrétées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Neurones catécholaminergiques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Cotransport Na+/catécholamine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Inhibition = inhibiteurs de la recapture de noradrénaline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293.99999618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cocaïne, amitriptyline (Laroxyl®), imipramine, …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8001403808594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Distribution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340.0799942016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Système nerveux périphérique :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Adrénaline synthétisée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et secrétée par les glandes supra rénales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1953125" w:line="240" w:lineRule="auto"/>
        <w:ind w:left="283.99999618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911340" cy="395795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395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Noradrénaline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neurotransmetteur final des voies sympathiques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4404296875" w:line="240" w:lineRule="auto"/>
        <w:ind w:left="2051.999969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11040" cy="4000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Récepteurs et actions (périphérie)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0703125" w:line="212.361159324646" w:lineRule="auto"/>
        <w:ind w:left="283.99999618530273" w:right="3152.0013427734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71846" cy="159385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846" cy="159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33746" cy="27101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746" cy="271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LA DOPAMINE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Cf. cours sur noyaux gris centraux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340.466384887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LA SEROTONINE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4904444</wp:posOffset>
            </wp:positionH>
            <wp:positionV relativeFrom="paragraph">
              <wp:posOffset>-179704</wp:posOffset>
            </wp:positionV>
            <wp:extent cx="2065021" cy="2834640"/>
            <wp:effectExtent b="0" l="0" r="0" t="0"/>
            <wp:wrapSquare wrapText="lef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1" cy="2834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40" w:lineRule="auto"/>
        <w:ind w:left="711.36001586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Précurseur = tryptophane (W)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71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Tryptophane → 5-hydroxytryptophane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71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Enzyme = 5-apha-tryptophane hydroxylase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1071.8400573730469" w:right="4228.8421630859375" w:hanging="36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5-hydroxytryptophane →5-hydroxytryptamine (5-HT) = sérotonine Enzyme = décarboxylase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416.3331985473633" w:lineRule="auto"/>
        <w:ind w:left="663.3599853515625" w:right="4019.561767578125" w:hanging="359.519996643066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Découverte initiale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production par les cellules endothéliales vasculaires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Vasoconstriction → « serum » « tonique »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86962890625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Récepteurs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14013671875" w:line="240" w:lineRule="auto"/>
        <w:ind w:left="292.560005187988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single"/>
          <w:shd w:fill="auto" w:val="clear"/>
          <w:vertAlign w:val="baseline"/>
          <w:rtl w:val="0"/>
        </w:rPr>
        <w:t xml:space="preserve">7 types (5-HTR)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Type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ionotrope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Types non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métabotropes couplés aux protéines G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single"/>
          <w:shd w:fill="auto" w:val="clear"/>
          <w:vertAlign w:val="baseline"/>
          <w:rtl w:val="0"/>
        </w:rPr>
        <w:t xml:space="preserve">Distribution très étendue → fonctions diverses 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Motricité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Humeur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001037597656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Éveil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Contrôle nociceptif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2001190185547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Dégradation &amp; recapture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Recapture 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Mécanisme classique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04296875" w:line="281.8879222869873" w:lineRule="auto"/>
        <w:ind w:left="294.4799995422363" w:right="767.08251953125" w:firstLine="7.67999649047851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Inhibition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inhibiteurs sélectifs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recapture de sérotonine (ISRS) ou inhibiteurs de la recapture de  sérotonine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noradrénaline (IRSNa)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14453125" w:line="240" w:lineRule="auto"/>
        <w:ind w:left="303.8399887084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Exemples 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Fluoxétine (Prozac®) = ISRS amitriptyline (Laroxyl®) = IRSNa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340.7471847534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L’HISTAMINE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293.58959197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Synthèse et rôles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06591796875" w:line="240" w:lineRule="auto"/>
        <w:ind w:left="2363.9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3253486" cy="28130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486" cy="281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1511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GLUTAMATE &amp; ASPARATE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57373046875" w:line="240" w:lineRule="auto"/>
        <w:ind w:left="35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Les « excitateurs » **au sens neuronal du terme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Glutamate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= 90% des neurones corticaux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4"/>
          <w:szCs w:val="24"/>
          <w:u w:val="none"/>
          <w:shd w:fill="auto" w:val="clear"/>
          <w:vertAlign w:val="baseline"/>
          <w:rtl w:val="0"/>
        </w:rPr>
        <w:t xml:space="preserve">Aspartate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beaucoup moins fréquent, peut être transformé en glutamate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293.58959197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Synthèse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106018066406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Dans les cellules gliales 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Glutamate → glutamine Enzyme : glutamine synthase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Dans les neurones 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Alpha-céto-glutarate → glutamate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Enzyme : transaminase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Glutamine → glutamate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Enzyme : glutaminase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Glutamate → GABA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Enzyme : glutamate décarboxylase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Récepteurs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264892578125" w:line="240" w:lineRule="auto"/>
        <w:ind w:left="339.599990844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2 types :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02563476562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Ionotrope (ions Na+)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AMPA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Métabotrope (ions Na+ et Ca2+)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NMDA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93103027344" w:line="240" w:lineRule="auto"/>
        <w:ind w:left="6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4"/>
          <w:szCs w:val="24"/>
          <w:u w:val="none"/>
          <w:shd w:fill="auto" w:val="clear"/>
          <w:vertAlign w:val="baseline"/>
          <w:rtl w:val="0"/>
        </w:rPr>
        <w:t xml:space="preserve">Notion de plasticité neuronale +++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(cf. cours électrophysiologie)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9935913086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870384216308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9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GABA ET GLYCINE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07763671875" w:line="240" w:lineRule="auto"/>
        <w:ind w:left="293.58959197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Synthèse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06689453125" w:line="240" w:lineRule="auto"/>
        <w:ind w:left="287.9999923706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289552" cy="2600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552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Récepteur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084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291.59999847412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2 types 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95.6799888610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Ionotropes (ions Cl-)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: GABA-A et GABA-C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95.8812427520752" w:lineRule="auto"/>
        <w:ind w:left="295.679988861084" w:right="2657.2418212890625" w:firstLine="367.679977416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Modulés positivement par les benzodiazépines, barbituriques, stéroïdes sexuels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Métabotrope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GABA-B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988037109375" w:line="240" w:lineRule="auto"/>
        <w:ind w:left="283.999996185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1945" cy="2741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" cy="27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841"/>
          <w:sz w:val="24"/>
          <w:szCs w:val="24"/>
          <w:u w:val="none"/>
          <w:shd w:fill="auto" w:val="clear"/>
          <w:vertAlign w:val="baseline"/>
          <w:rtl w:val="0"/>
        </w:rPr>
        <w:t xml:space="preserve">Le GABA est excitateur neuronal chez l’enfant et le reste chez certaines personnes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4.09912109375" w:line="240" w:lineRule="auto"/>
        <w:ind w:left="0" w:right="273.84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sectPr>
      <w:type w:val="continuous"/>
      <w:pgSz w:h="16820" w:w="11900" w:orient="portrait"/>
      <w:pgMar w:bottom="357.59998321533203" w:top="151.19873046875" w:left="0" w:right="4.398193359375" w:header="0" w:footer="720"/>
      <w:cols w:equalWidth="0" w:num="1">
        <w:col w:space="0" w:w="11895.60180664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9.png"/><Relationship Id="rId10" Type="http://schemas.openxmlformats.org/officeDocument/2006/relationships/image" Target="media/image14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1.png"/><Relationship Id="rId18" Type="http://schemas.openxmlformats.org/officeDocument/2006/relationships/image" Target="media/image17.png"/><Relationship Id="rId7" Type="http://schemas.openxmlformats.org/officeDocument/2006/relationships/image" Target="media/image2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