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7a0849"/>
          <w:sz w:val="31.920000076293945"/>
          <w:szCs w:val="31.920000076293945"/>
          <w:u w:val="none"/>
          <w:shd w:fill="auto" w:val="clear"/>
          <w:vertAlign w:val="baseline"/>
        </w:rPr>
      </w:pPr>
      <w:r w:rsidDel="00000000" w:rsidR="00000000" w:rsidRPr="00000000">
        <w:rPr>
          <w:b w:val="1"/>
          <w:bCs w:val="1"/>
          <w:color w:val="7a0849"/>
          <w:sz w:val="31.920000076293945"/>
          <w:szCs w:val="31.920000076293945"/>
          <w:rtl w:val="0"/>
        </w:rPr>
        <w:t xml:space="preserve">SYSTÉMATISATION</w:t>
      </w:r>
      <w:r w:rsidDel="00000000" w:rsidR="00000000" w:rsidRPr="00000000">
        <w:rPr>
          <w:rFonts w:ascii="Arial" w:cs="Arial" w:eastAsia="Arial" w:hAnsi="Arial"/>
          <w:b w:val="1"/>
          <w:bCs w:val="1"/>
          <w:i w:val="0"/>
          <w:iCs w:val="0"/>
          <w:smallCaps w:val="0"/>
          <w:strike w:val="0"/>
          <w:color w:val="7a0849"/>
          <w:sz w:val="31.920000076293945"/>
          <w:szCs w:val="31.920000076293945"/>
          <w:u w:val="none"/>
          <w:shd w:fill="auto" w:val="clear"/>
          <w:vertAlign w:val="baseline"/>
          <w:rtl w:val="0"/>
        </w:rPr>
        <w:t xml:space="preserve"> </w:t>
      </w:r>
      <w:r w:rsidDel="00000000" w:rsidR="00000000" w:rsidRPr="00000000">
        <w:rPr>
          <w:b w:val="1"/>
          <w:bCs w:val="1"/>
          <w:color w:val="7a0849"/>
          <w:sz w:val="31.920000076293945"/>
          <w:szCs w:val="31.920000076293945"/>
          <w:rtl w:val="0"/>
        </w:rPr>
        <w:t xml:space="preserve">CÉRÉBRALE</w:t>
      </w:r>
      <w:r w:rsidDel="00000000" w:rsidR="00000000" w:rsidRPr="00000000">
        <w:rPr>
          <w:rFonts w:ascii="Arial" w:cs="Arial" w:eastAsia="Arial" w:hAnsi="Arial"/>
          <w:b w:val="1"/>
          <w:bCs w:val="1"/>
          <w:i w:val="0"/>
          <w:iCs w:val="0"/>
          <w:smallCaps w:val="0"/>
          <w:strike w:val="0"/>
          <w:color w:val="7a0849"/>
          <w:sz w:val="31.920000076293945"/>
          <w:szCs w:val="31.92000007629394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692626953125" w:line="240" w:lineRule="auto"/>
        <w:ind w:left="0" w:right="1477.27783203125" w:firstLine="0"/>
        <w:jc w:val="right"/>
        <w:rPr>
          <w:rFonts w:ascii="Arial" w:cs="Arial" w:eastAsia="Arial" w:hAnsi="Arial"/>
          <w:b w:val="1"/>
          <w:bCs w:val="1"/>
          <w:i w:val="0"/>
          <w:iCs w:val="0"/>
          <w:smallCaps w:val="0"/>
          <w:strike w:val="0"/>
          <w:color w:val="7a084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31.920000076293945"/>
          <w:szCs w:val="31.920000076293945"/>
          <w:u w:val="none"/>
          <w:shd w:fill="auto" w:val="clear"/>
          <w:vertAlign w:val="baseline"/>
          <w:rtl w:val="0"/>
        </w:rPr>
        <w:t xml:space="preserve">Exemple des ganglions de la base (Noyau gris centraux)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935546875" w:line="240" w:lineRule="auto"/>
        <w:ind w:left="0" w:right="560.31982421875" w:firstLine="0"/>
        <w:jc w:val="right"/>
        <w:rPr>
          <w:rFonts w:ascii="Arial" w:cs="Arial" w:eastAsia="Arial" w:hAnsi="Arial"/>
          <w:b w:val="0"/>
          <w:bCs w:val="0"/>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7a0849"/>
          <w:sz w:val="24"/>
          <w:szCs w:val="24"/>
          <w:u w:val="none"/>
          <w:shd w:fill="auto" w:val="clear"/>
          <w:vertAlign w:val="baseline"/>
          <w:rtl w:val="0"/>
        </w:rPr>
        <w:t xml:space="preserve">Alexandre Dentel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120361328125" w:line="240" w:lineRule="auto"/>
        <w:ind w:left="293.58959197998047" w:right="0" w:firstLine="0"/>
        <w:jc w:val="left"/>
        <w:rPr>
          <w:rFonts w:ascii="Arial" w:cs="Arial" w:eastAsia="Arial" w:hAnsi="Arial"/>
          <w:b w:val="1"/>
          <w:bCs w:val="1"/>
          <w:i w:val="0"/>
          <w:iCs w:val="0"/>
          <w:smallCaps w:val="0"/>
          <w:strike w:val="0"/>
          <w:color w:val="0e2841"/>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8.079999923706055"/>
          <w:szCs w:val="28.079999923706055"/>
          <w:u w:val="none"/>
          <w:shd w:fill="auto" w:val="clear"/>
          <w:vertAlign w:val="baseline"/>
          <w:rtl w:val="0"/>
        </w:rPr>
        <w:t xml:space="preserve">Sommaire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6787109375" w:line="240" w:lineRule="auto"/>
        <w:ind w:left="661.2000274658203"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1. La systématisation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651.5999603271484"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2. Anatomie des ganglions de la base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240" w:lineRule="auto"/>
        <w:ind w:left="651.1199951171875"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3. Connexions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647.5199890136719"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4. Théories systématiques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305.383186340332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Mais avant ! Du premier examen sur le système nerveux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7763671875" w:line="240" w:lineRule="auto"/>
        <w:ind w:left="666.787185668945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Ce qui sera exigible (1)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06103515625" w:line="240" w:lineRule="auto"/>
        <w:ind w:left="295.67998886108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Savoir ce qu’est un neurone sa structure, son fonctionnement global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295.67998886108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Connaître le fonctionnement d’une synapse ce schéma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18505859375" w:line="240" w:lineRule="auto"/>
        <w:ind w:left="644.0000152587891"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Pr>
        <w:drawing>
          <wp:inline distB="19050" distT="19050" distL="19050" distR="19050">
            <wp:extent cx="3876675" cy="2171700"/>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38766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5.16297340393066" w:lineRule="auto"/>
        <w:ind w:left="283.99999618530273" w:right="914.638671875" w:firstLine="11.67999267578125"/>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Connaître les précurseurs des neurotransmetteurs surtout des neurotransmetteurs non peptidiques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Pr>
        <w:drawing>
          <wp:inline distB="19050" distT="19050" distL="19050" distR="19050">
            <wp:extent cx="6557963" cy="2075440"/>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557963" cy="20754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8815002441406" w:lineRule="auto"/>
        <w:ind w:left="295.679988861084" w:right="1406.811023622048"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Connaître les principes des traitements antidépresseurs (inhibition de recapture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5.8815002441406" w:lineRule="auto"/>
        <w:ind w:left="295.679988861084" w:right="2634.2401123046875"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Savoir jongler entre précurseurs et neurotransmetteurs exemples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583984375" w:line="240" w:lineRule="auto"/>
        <w:ind w:left="0" w:right="0" w:firstLine="0"/>
        <w:jc w:val="center"/>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Pr>
        <w:drawing>
          <wp:inline distB="19050" distT="19050" distL="19050" distR="19050">
            <wp:extent cx="3314700" cy="183642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314700" cy="18364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Pr>
        <w:drawing>
          <wp:inline distB="19050" distT="19050" distL="19050" distR="19050">
            <wp:extent cx="3540760" cy="1973580"/>
            <wp:effectExtent b="0" l="0" r="0" t="0"/>
            <wp:docPr id="1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540760" cy="197358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Pr>
        <w:drawing>
          <wp:inline distB="19050" distT="19050" distL="19050" distR="19050">
            <wp:extent cx="3528060" cy="1897380"/>
            <wp:effectExtent b="0" l="0" r="0" t="0"/>
            <wp:docPr id="1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528060" cy="18973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Pr>
        <w:drawing>
          <wp:inline distB="19050" distT="19050" distL="19050" distR="19050">
            <wp:extent cx="3651250" cy="1965960"/>
            <wp:effectExtent b="0" l="0" r="0" t="0"/>
            <wp:docPr id="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51250" cy="19659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Pr>
        <w:drawing>
          <wp:inline distB="19050" distT="19050" distL="19050" distR="19050">
            <wp:extent cx="4518660" cy="2256155"/>
            <wp:effectExtent b="0" l="0" r="0" t="0"/>
            <wp:docPr id="1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4518660" cy="225615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7.1399688720703" w:right="0" w:firstLine="0"/>
        <w:jc w:val="left"/>
        <w:rPr>
          <w:rFonts w:ascii="Arial" w:cs="Arial" w:eastAsia="Arial" w:hAnsi="Arial"/>
          <w:b w:val="1"/>
          <w:bCs w:val="1"/>
          <w:i w:val="0"/>
          <w:iCs w:val="0"/>
          <w:smallCaps w:val="0"/>
          <w:strike w:val="0"/>
          <w:color w:val="7a084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31.920000076293945"/>
          <w:szCs w:val="31.920000076293945"/>
          <w:u w:val="none"/>
          <w:shd w:fill="auto" w:val="clear"/>
          <w:vertAlign w:val="baseline"/>
          <w:rtl w:val="0"/>
        </w:rPr>
        <w:t xml:space="preserve">1. LA </w:t>
      </w:r>
      <w:r w:rsidDel="00000000" w:rsidR="00000000" w:rsidRPr="00000000">
        <w:rPr>
          <w:b w:val="1"/>
          <w:bCs w:val="1"/>
          <w:color w:val="7a0849"/>
          <w:sz w:val="31.920000076293945"/>
          <w:szCs w:val="31.920000076293945"/>
          <w:rtl w:val="0"/>
        </w:rPr>
        <w:t xml:space="preserve">SYSTÉMATISATION</w:t>
      </w:r>
      <w:r w:rsidDel="00000000" w:rsidR="00000000" w:rsidRPr="00000000">
        <w:rPr>
          <w:rFonts w:ascii="Arial" w:cs="Arial" w:eastAsia="Arial" w:hAnsi="Arial"/>
          <w:b w:val="1"/>
          <w:bCs w:val="1"/>
          <w:i w:val="0"/>
          <w:iCs w:val="0"/>
          <w:smallCaps w:val="0"/>
          <w:strike w:val="0"/>
          <w:color w:val="7a0849"/>
          <w:sz w:val="31.920000076293945"/>
          <w:szCs w:val="31.92000007629394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938232421875" w:line="240" w:lineRule="auto"/>
        <w:ind w:left="305.383186340332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b w:val="1"/>
          <w:bCs w:val="1"/>
          <w:color w:val="cc3399"/>
          <w:sz w:val="28.079999923706055"/>
          <w:szCs w:val="28.079999923706055"/>
          <w:rtl w:val="0"/>
        </w:rPr>
        <w:t xml:space="preserve">DÉFINITION</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 ET </w:t>
      </w:r>
      <w:r w:rsidDel="00000000" w:rsidR="00000000" w:rsidRPr="00000000">
        <w:rPr>
          <w:b w:val="1"/>
          <w:bCs w:val="1"/>
          <w:color w:val="cc3399"/>
          <w:sz w:val="28.079999923706055"/>
          <w:szCs w:val="28.079999923706055"/>
          <w:rtl w:val="0"/>
        </w:rPr>
        <w:t xml:space="preserve">INTÉRÊT</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5062255859375" w:line="240" w:lineRule="auto"/>
        <w:ind w:left="302.15999603271484"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Neuroanatomie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anatomie descriptive du système nerveux central (SNC)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415.83349227905273" w:lineRule="auto"/>
        <w:ind w:left="302.63999938964844" w:right="923.5595703125" w:hanging="0.48000335693359375"/>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Hodologie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(ou systématisation)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étude des connexions, des embranchements entre les structures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électronique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867431640625" w:line="240" w:lineRule="auto"/>
        <w:ind w:left="302.6399993896484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informatique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02.6399993896484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neurosciences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663.3599853515625"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0e2841"/>
          <w:sz w:val="24"/>
          <w:szCs w:val="24"/>
          <w:u w:val="none"/>
          <w:shd w:fill="auto" w:val="clear"/>
          <w:vertAlign w:val="baseline"/>
          <w:rtl w:val="0"/>
        </w:rPr>
        <w:t xml:space="preserve">Intérêt → comprendre comment &amp; pourquoi une lésion/ une maladie :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40" w:lineRule="auto"/>
        <w:ind w:left="302.6399993896484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touche des structures particulières du SNC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302.6399993896484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entraîne ces symptômes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663.3599853515625"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7a0849"/>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Comprendre les signaux recueillis en IRM fonctionnelle, en électroencéphalographie,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200805664062" w:line="240" w:lineRule="auto"/>
        <w:ind w:left="1749.840087890625" w:right="0" w:firstLine="0"/>
        <w:jc w:val="left"/>
        <w:rPr>
          <w:rFonts w:ascii="Arial" w:cs="Arial" w:eastAsia="Arial" w:hAnsi="Arial"/>
          <w:b w:val="0"/>
          <w:bCs w:val="0"/>
          <w:i w:val="0"/>
          <w:iCs w:val="0"/>
          <w:smallCaps w:val="0"/>
          <w:strike w:val="0"/>
          <w:color w:val="00b0f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b0f0"/>
          <w:sz w:val="22.079999923706055"/>
          <w:szCs w:val="22.079999923706055"/>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tl w:val="0"/>
        </w:rPr>
        <w:t xml:space="preserve">.Corps cellulaire  </w:t>
      </w:r>
      <w:r w:rsidDel="00000000" w:rsidR="00000000" w:rsidRPr="00000000">
        <w:drawing>
          <wp:anchor allowOverlap="1" behindDoc="0" distB="19050" distT="19050" distL="19050" distR="19050" hidden="0" layoutInCell="1" locked="0" relativeHeight="0" simplePos="0">
            <wp:simplePos x="0" y="0"/>
            <wp:positionH relativeFrom="column">
              <wp:posOffset>1266825</wp:posOffset>
            </wp:positionH>
            <wp:positionV relativeFrom="paragraph">
              <wp:posOffset>66675</wp:posOffset>
            </wp:positionV>
            <wp:extent cx="728663" cy="781246"/>
            <wp:effectExtent b="0" l="0" r="0" t="0"/>
            <wp:wrapSquare wrapText="bothSides" distB="19050" distT="19050" distL="19050" distR="19050"/>
            <wp:docPr id="12"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728663" cy="781246"/>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3314700</wp:posOffset>
            </wp:positionH>
            <wp:positionV relativeFrom="paragraph">
              <wp:posOffset>19050</wp:posOffset>
            </wp:positionV>
            <wp:extent cx="1117697" cy="1304925"/>
            <wp:effectExtent b="0" l="0" r="0" t="0"/>
            <wp:wrapSquare wrapText="left" distB="19050" distT="19050" distL="19050" distR="19050"/>
            <wp:docPr id="1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117697" cy="1304925"/>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5791200</wp:posOffset>
            </wp:positionH>
            <wp:positionV relativeFrom="paragraph">
              <wp:posOffset>61913</wp:posOffset>
            </wp:positionV>
            <wp:extent cx="919163" cy="1102995"/>
            <wp:effectExtent b="0" l="0" r="0" t="0"/>
            <wp:wrapSquare wrapText="left" distB="19050" distT="19050" distL="19050" distR="1905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919163" cy="1102995"/>
                    </a:xfrm>
                    <a:prstGeom prst="rect"/>
                    <a:ln/>
                  </pic:spPr>
                </pic:pic>
              </a:graphicData>
            </a:graphic>
          </wp:anchor>
        </w:drawing>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422119140625" w:line="240" w:lineRule="auto"/>
        <w:ind w:left="1744.7616577148438" w:right="0" w:firstLine="0"/>
        <w:jc w:val="left"/>
        <w:rPr>
          <w:rFonts w:ascii="Arial" w:cs="Arial" w:eastAsia="Arial" w:hAnsi="Arial"/>
          <w:b w:val="0"/>
          <w:bCs w:val="0"/>
          <w:i w:val="0"/>
          <w:iCs w:val="0"/>
          <w:smallCaps w:val="0"/>
          <w:strike w:val="0"/>
          <w:color w:val="00b0f0"/>
          <w:sz w:val="22.079999923706055"/>
          <w:szCs w:val="22.079999923706055"/>
          <w:u w:val="none"/>
          <w:shd w:fill="auto" w:val="clear"/>
          <w:vertAlign w:val="baseline"/>
        </w:rPr>
        <w:sectPr>
          <w:pgSz w:h="16820" w:w="11900" w:orient="portrait"/>
          <w:pgMar w:bottom="0" w:top="151.19873046875" w:left="0" w:right="10.400390625" w:header="0" w:footer="720"/>
          <w:pgNumType w:start="1"/>
        </w:sectPr>
      </w:pP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tl w:val="0"/>
        </w:rPr>
        <w:t xml:space="preserve">du neurone de la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6368408203125" w:line="281.9161605834961" w:lineRule="auto"/>
        <w:ind w:left="0" w:right="0" w:firstLine="0"/>
        <w:jc w:val="left"/>
        <w:rPr>
          <w:rFonts w:ascii="Arial" w:cs="Arial" w:eastAsia="Arial" w:hAnsi="Arial"/>
          <w:b w:val="1"/>
          <w:bCs w:val="1"/>
          <w:i w:val="0"/>
          <w:iCs w:val="0"/>
          <w:smallCaps w:val="0"/>
          <w:strike w:val="0"/>
          <w:color w:val="00b0f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b0f0"/>
          <w:sz w:val="22.079999923706055"/>
          <w:szCs w:val="22.079999923706055"/>
          <w:u w:val="none"/>
          <w:shd w:fill="auto" w:val="clear"/>
          <w:vertAlign w:val="baseline"/>
          <w:rtl w:val="0"/>
        </w:rPr>
        <w:t xml:space="preserve">structure A </w:t>
      </w: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tl w:val="0"/>
        </w:rPr>
        <w:t xml:space="preserve">contacte le  neurone de la  </w:t>
      </w:r>
      <w:r w:rsidDel="00000000" w:rsidR="00000000" w:rsidRPr="00000000">
        <w:rPr>
          <w:rFonts w:ascii="Arial" w:cs="Arial" w:eastAsia="Arial" w:hAnsi="Arial"/>
          <w:b w:val="1"/>
          <w:bCs w:val="1"/>
          <w:i w:val="0"/>
          <w:iCs w:val="0"/>
          <w:smallCaps w:val="0"/>
          <w:strike w:val="0"/>
          <w:color w:val="00b0f0"/>
          <w:sz w:val="22.079999923706055"/>
          <w:szCs w:val="22.079999923706055"/>
          <w:u w:val="none"/>
          <w:shd w:fill="auto" w:val="clear"/>
          <w:vertAlign w:val="baseline"/>
          <w:rtl w:val="0"/>
        </w:rPr>
        <w:t xml:space="preserve">structure B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60356140137" w:lineRule="auto"/>
        <w:ind w:left="0" w:right="0" w:firstLine="0"/>
        <w:jc w:val="left"/>
        <w:rPr>
          <w:rFonts w:ascii="Arial" w:cs="Arial" w:eastAsia="Arial" w:hAnsi="Arial"/>
          <w:b w:val="0"/>
          <w:bCs w:val="0"/>
          <w:i w:val="0"/>
          <w:iCs w:val="0"/>
          <w:smallCaps w:val="0"/>
          <w:strike w:val="0"/>
          <w:color w:val="00b0f0"/>
          <w:sz w:val="22.079999923706055"/>
          <w:szCs w:val="22.079999923706055"/>
          <w:u w:val="none"/>
          <w:shd w:fill="auto" w:val="clear"/>
          <w:vertAlign w:val="baseline"/>
        </w:rPr>
      </w:pPr>
      <w:r w:rsidDel="00000000" w:rsidR="00000000" w:rsidRPr="00000000">
        <w:rPr>
          <w:b w:val="1"/>
          <w:bCs w:val="1"/>
          <w:color w:val="00b0f0"/>
          <w:sz w:val="22.079999923706055"/>
          <w:szCs w:val="22.079999923706055"/>
          <w:rtl w:val="0"/>
        </w:rPr>
        <w:t xml:space="preserve">                                           </w:t>
      </w:r>
      <w:r w:rsidDel="00000000" w:rsidR="00000000" w:rsidRPr="00000000">
        <w:rPr>
          <w:rFonts w:ascii="Arial" w:cs="Arial" w:eastAsia="Arial" w:hAnsi="Arial"/>
          <w:b w:val="1"/>
          <w:bCs w:val="1"/>
          <w:i w:val="0"/>
          <w:iCs w:val="0"/>
          <w:smallCaps w:val="0"/>
          <w:strike w:val="0"/>
          <w:color w:val="00b0f0"/>
          <w:sz w:val="22.079999923706055"/>
          <w:szCs w:val="22.0799999237060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b0f0"/>
          <w:sz w:val="22.079999923706055"/>
          <w:szCs w:val="22.079999923706055"/>
          <w:u w:val="none"/>
          <w:shd w:fill="auto" w:val="clear"/>
          <w:vertAlign w:val="baseline"/>
          <w:rtl w:val="0"/>
        </w:rPr>
        <w:t xml:space="preserve">Une lésion </w:t>
      </w: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tl w:val="0"/>
        </w:rPr>
        <w:t xml:space="preserve">dans  la </w:t>
      </w:r>
      <w:r w:rsidDel="00000000" w:rsidR="00000000" w:rsidRPr="00000000">
        <w:rPr>
          <w:rFonts w:ascii="Arial" w:cs="Arial" w:eastAsia="Arial" w:hAnsi="Arial"/>
          <w:b w:val="1"/>
          <w:bCs w:val="1"/>
          <w:i w:val="0"/>
          <w:iCs w:val="0"/>
          <w:smallCaps w:val="0"/>
          <w:strike w:val="0"/>
          <w:color w:val="00b0f0"/>
          <w:sz w:val="22.079999923706055"/>
          <w:szCs w:val="22.079999923706055"/>
          <w:u w:val="none"/>
          <w:shd w:fill="auto" w:val="clear"/>
          <w:vertAlign w:val="baseline"/>
          <w:rtl w:val="0"/>
        </w:rPr>
        <w:t xml:space="preserve">structure   A influe t</w:t>
      </w:r>
      <w:r w:rsidDel="00000000" w:rsidR="00000000" w:rsidRPr="00000000">
        <w:rPr>
          <w:b w:val="1"/>
          <w:bCs w:val="1"/>
          <w:color w:val="00b0f0"/>
          <w:sz w:val="22.079999923706055"/>
          <w:szCs w:val="22.079999923706055"/>
          <w:rtl w:val="0"/>
        </w:rPr>
        <w:t xml:space="preserve">’elle structure B?</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19992065429688" w:line="281.6264533996582" w:lineRule="auto"/>
        <w:ind w:left="0" w:right="0" w:firstLine="0"/>
        <w:jc w:val="left"/>
        <w:rPr>
          <w:rFonts w:ascii="Arial" w:cs="Arial" w:eastAsia="Arial" w:hAnsi="Arial"/>
          <w:b w:val="0"/>
          <w:bCs w:val="0"/>
          <w:i w:val="0"/>
          <w:iCs w:val="0"/>
          <w:smallCaps w:val="0"/>
          <w:strike w:val="0"/>
          <w:color w:val="00b0f0"/>
          <w:sz w:val="22.079999923706055"/>
          <w:szCs w:val="22.079999923706055"/>
          <w:u w:val="none"/>
          <w:shd w:fill="auto" w:val="clear"/>
          <w:vertAlign w:val="baseline"/>
        </w:rPr>
        <w:sectPr>
          <w:type w:val="continuous"/>
          <w:pgSz w:h="16820" w:w="11900" w:orient="portrait"/>
          <w:pgMar w:bottom="0" w:top="151.19873046875" w:left="1743.6576843261719" w:right="628.924560546875" w:header="0" w:footer="720"/>
          <w:cols w:equalWidth="0" w:num="3">
            <w:col w:space="0" w:w="3180"/>
            <w:col w:space="0" w:w="3180"/>
            <w:col w:space="0" w:w="3180"/>
          </w:cols>
        </w:sectPr>
      </w:pPr>
      <w:r w:rsidDel="00000000" w:rsidR="00000000" w:rsidRPr="00000000">
        <w:rPr>
          <w:b w:val="1"/>
          <w:bCs w:val="1"/>
          <w:color w:val="00b0f0"/>
          <w:sz w:val="22.079999923706055"/>
          <w:szCs w:val="22.079999923706055"/>
          <w:rtl w:val="0"/>
        </w:rPr>
        <w:t xml:space="preserve">                                   </w:t>
      </w:r>
      <w:r w:rsidDel="00000000" w:rsidR="00000000" w:rsidRPr="00000000">
        <w:rPr>
          <w:rFonts w:ascii="Arial" w:cs="Arial" w:eastAsia="Arial" w:hAnsi="Arial"/>
          <w:b w:val="1"/>
          <w:bCs w:val="1"/>
          <w:i w:val="0"/>
          <w:iCs w:val="0"/>
          <w:smallCaps w:val="0"/>
          <w:strike w:val="0"/>
          <w:color w:val="00b0f0"/>
          <w:sz w:val="22.079999923706055"/>
          <w:szCs w:val="22.079999923706055"/>
          <w:u w:val="none"/>
          <w:shd w:fill="auto" w:val="clear"/>
          <w:vertAlign w:val="baseline"/>
          <w:rtl w:val="0"/>
        </w:rPr>
        <w:t xml:space="preserve">3.Reponse : </w:t>
      </w: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tl w:val="0"/>
        </w:rPr>
        <w:t xml:space="preserve">Le  fonctionnement  de </w:t>
      </w:r>
      <w:r w:rsidDel="00000000" w:rsidR="00000000" w:rsidRPr="00000000">
        <w:rPr>
          <w:rFonts w:ascii="Arial" w:cs="Arial" w:eastAsia="Arial" w:hAnsi="Arial"/>
          <w:b w:val="1"/>
          <w:bCs w:val="1"/>
          <w:i w:val="0"/>
          <w:iCs w:val="0"/>
          <w:smallCaps w:val="0"/>
          <w:strike w:val="0"/>
          <w:color w:val="00b0f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tl w:val="0"/>
        </w:rPr>
        <w:t xml:space="preserve">sera modifié</w:t>
      </w:r>
      <w:r w:rsidDel="00000000" w:rsidR="00000000" w:rsidRPr="00000000">
        <w:drawing>
          <wp:anchor allowOverlap="1" behindDoc="0" distB="19050" distT="19050" distL="19050" distR="19050" hidden="0" layoutInCell="1" locked="0" relativeHeight="0" simplePos="0">
            <wp:simplePos x="0" y="0"/>
            <wp:positionH relativeFrom="column">
              <wp:posOffset>226277</wp:posOffset>
            </wp:positionH>
            <wp:positionV relativeFrom="paragraph">
              <wp:posOffset>1247775</wp:posOffset>
            </wp:positionV>
            <wp:extent cx="2095500" cy="2129790"/>
            <wp:effectExtent b="0" l="0" r="0" t="0"/>
            <wp:wrapSquare wrapText="left" distB="19050" distT="19050" distL="19050" distR="19050"/>
            <wp:docPr id="1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095500" cy="2129790"/>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b0f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Pr>
        <w:drawing>
          <wp:inline distB="19050" distT="19050" distL="19050" distR="19050">
            <wp:extent cx="2163953" cy="1982470"/>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163953" cy="19824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b0f0"/>
          <w:sz w:val="22.079999923706055"/>
          <w:szCs w:val="22.079999923706055"/>
          <w:u w:val="none"/>
          <w:shd w:fill="auto" w:val="clear"/>
          <w:vertAlign w:val="baseline"/>
        </w:rPr>
        <w:drawing>
          <wp:inline distB="19050" distT="19050" distL="19050" distR="19050">
            <wp:extent cx="2103120" cy="2090421"/>
            <wp:effectExtent b="0" l="0" r="0" t="0"/>
            <wp:docPr id="11"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103120" cy="2090421"/>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Si une lésion dans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la structure A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influe une modification de</w:t>
      </w:r>
      <w:r w:rsidDel="00000000" w:rsidR="00000000" w:rsidRPr="00000000">
        <w:rPr>
          <w:color w:val="00b0f0"/>
          <w:sz w:val="24"/>
          <w:szCs w:val="24"/>
          <w:rtl w:val="0"/>
        </w:rPr>
        <w:t xml:space="preserve">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fonctionnement dans la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structure B =&gt;alors B influe également sur la structure 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9091796875" w:line="202.94870853424072" w:lineRule="auto"/>
        <w:ind w:left="0"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Pr>
        <w:drawing>
          <wp:inline distB="19050" distT="19050" distL="19050" distR="19050">
            <wp:extent cx="2282825" cy="2072640"/>
            <wp:effectExtent b="0" l="0" r="0" t="0"/>
            <wp:docPr id="14"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282825" cy="207264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Pr>
        <w:drawing>
          <wp:inline distB="19050" distT="19050" distL="19050" distR="19050">
            <wp:extent cx="2338070" cy="2125980"/>
            <wp:effectExtent b="0" l="0" r="0" t="0"/>
            <wp:docPr id="1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2338070" cy="212598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9091796875" w:line="202.94870853424072" w:lineRule="auto"/>
        <w:ind w:left="0" w:right="0" w:firstLine="0"/>
        <w:jc w:val="left"/>
        <w:rPr>
          <w:b w:val="1"/>
          <w:bCs w:val="1"/>
          <w:color w:val="00b0f0"/>
          <w:sz w:val="24"/>
          <w:szCs w:val="24"/>
        </w:rPr>
      </w:pP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Une lésion dans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la structure B </w:t>
      </w:r>
      <w:r w:rsidDel="00000000" w:rsidR="00000000" w:rsidRPr="00000000">
        <w:rPr>
          <w:color w:val="00b0f0"/>
          <w:sz w:val="24"/>
          <w:szCs w:val="24"/>
          <w:rtl w:val="0"/>
        </w:rPr>
        <w:t xml:space="preserve">entraîne</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 aussi une lésion du corps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cellulaire dans la  structure A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et modifie le fonctionnement du neurone de la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structure C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19091796875" w:line="202.94870853424072" w:lineRule="auto"/>
        <w:ind w:left="0" w:right="-1316.4566929133848"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Amène à se poser la question sur le fonctionnement globale de ces</w:t>
      </w:r>
      <w:r w:rsidDel="00000000" w:rsidR="00000000" w:rsidRPr="00000000">
        <w:rPr>
          <w:b w:val="1"/>
          <w:bCs w:val="1"/>
          <w:color w:val="00b0f0"/>
          <w:sz w:val="24"/>
          <w:szCs w:val="24"/>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connexions.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199.92000102996826" w:lineRule="auto"/>
        <w:ind w:left="0" w:right="-1316.4566929133848"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Est-ce que l’on a une dysfonction totale ou une dysfonction d’une sous</w:t>
      </w:r>
      <w:r w:rsidDel="00000000" w:rsidR="00000000" w:rsidRPr="00000000">
        <w:rPr>
          <w:b w:val="1"/>
          <w:bCs w:val="1"/>
          <w:color w:val="00b0f0"/>
          <w:sz w:val="24"/>
          <w:szCs w:val="24"/>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population de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199.92000102996826" w:lineRule="auto"/>
        <w:ind w:left="0"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certaines zones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199951171875" w:line="199.92000102996826" w:lineRule="auto"/>
        <w:ind w:left="566.9291338582675"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b w:val="1"/>
          <w:bCs w:val="1"/>
          <w:color w:val="00b0f0"/>
          <w:sz w:val="24"/>
          <w:szCs w:val="24"/>
          <w:rtl w:val="0"/>
        </w:rPr>
        <w:t xml:space="preserve">INTERDÉPENDANCE</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w:t>
      </w:r>
      <w:r w:rsidDel="00000000" w:rsidR="00000000" w:rsidRPr="00000000">
        <w:rPr>
          <w:b w:val="1"/>
          <w:bCs w:val="1"/>
          <w:color w:val="00b0f0"/>
          <w:sz w:val="24"/>
          <w:szCs w:val="24"/>
          <w:rtl w:val="0"/>
        </w:rPr>
        <w:t xml:space="preserve">LIÉE</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AUX CONNEXIONS </w:t>
      </w:r>
      <w:r w:rsidDel="00000000" w:rsidR="00000000" w:rsidRPr="00000000">
        <w:rPr>
          <w:b w:val="1"/>
          <w:bCs w:val="1"/>
          <w:color w:val="00b0f0"/>
          <w:sz w:val="24"/>
          <w:szCs w:val="24"/>
          <w:rtl w:val="0"/>
        </w:rPr>
        <w:t xml:space="preserve">si un neurone est touché toutes ses connexions (dans le SNC) seront impactées (pas valable dans SNP) car possède plusieurs connexions. </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199.92000102996826" w:lineRule="auto"/>
        <w:ind w:left="0"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Dans la réalité =&gt;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5000 connexions par neurone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60009765625" w:line="199.92000102996826" w:lineRule="auto"/>
        <w:ind w:left="0" w:right="0" w:firstLine="0"/>
        <w:jc w:val="left"/>
        <w:rPr>
          <w:rFonts w:ascii="Arial" w:cs="Arial" w:eastAsia="Arial" w:hAnsi="Arial"/>
          <w:b w:val="1"/>
          <w:bCs w:val="1"/>
          <w:i w:val="0"/>
          <w:iCs w:val="0"/>
          <w:smallCaps w:val="0"/>
          <w:strike w:val="0"/>
          <w:color w:val="00b0f0"/>
          <w:sz w:val="24"/>
          <w:szCs w:val="24"/>
          <w:u w:val="none"/>
          <w:shd w:fill="auto" w:val="clear"/>
          <w:vertAlign w:val="baseline"/>
        </w:rPr>
        <w:sectPr>
          <w:type w:val="continuous"/>
          <w:pgSz w:h="16820" w:w="11900" w:orient="portrait"/>
          <w:pgMar w:bottom="0" w:top="151.19873046875" w:left="1440" w:right="1440" w:header="0" w:footer="720"/>
          <w:cols w:equalWidth="0" w:num="1">
            <w:col w:space="0" w:w="9020"/>
          </w:cols>
        </w:sect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4.3720245361328" w:right="0" w:firstLine="0"/>
        <w:jc w:val="left"/>
        <w:rPr>
          <w:rFonts w:ascii="Arial" w:cs="Arial" w:eastAsia="Arial" w:hAnsi="Arial"/>
          <w:b w:val="1"/>
          <w:bCs w:val="1"/>
          <w:i w:val="0"/>
          <w:iCs w:val="0"/>
          <w:smallCaps w:val="0"/>
          <w:strike w:val="0"/>
          <w:color w:val="7a084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31.920000076293945"/>
          <w:szCs w:val="31.920000076293945"/>
          <w:u w:val="none"/>
          <w:shd w:fill="auto" w:val="clear"/>
          <w:vertAlign w:val="baseline"/>
          <w:rtl w:val="0"/>
        </w:rPr>
        <w:t xml:space="preserve">2. ANATOMIE DES GANGLIONS DE LA BASE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89453125" w:line="240" w:lineRule="auto"/>
        <w:ind w:left="362.9832077026367"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Les ganglions de la base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663.3599853515625"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Anglicisme « basal ganglia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1904296875" w:line="240" w:lineRule="auto"/>
        <w:ind w:left="285.839996337890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fr. : noyaux gris centraux (anc. noyaux télencéphaliques)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20751953125" w:line="205.0528335571289" w:lineRule="auto"/>
        <w:ind w:left="283.99999618530273" w:right="267.598876953125" w:firstLine="0"/>
        <w:jc w:val="center"/>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b w:val="1"/>
          <w:bCs w:val="1"/>
          <w:color w:val="0e2841"/>
          <w:sz w:val="24"/>
          <w:szCs w:val="24"/>
        </w:rPr>
        <w:drawing>
          <wp:inline distB="114300" distT="114300" distL="114300" distR="114300">
            <wp:extent cx="4781515" cy="2656397"/>
            <wp:effectExtent b="0" l="0" r="0" t="0"/>
            <wp:docPr id="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781515" cy="2656397"/>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83186340332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Le noyau caudé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342.7199935913086"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Caudé </w:t>
      </w: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 recourbé sur lui-même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85.35999298095703"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b w:val="1"/>
          <w:bCs w:val="1"/>
          <w:color w:val="0e2841"/>
          <w:sz w:val="24"/>
          <w:szCs w:val="24"/>
          <w:rtl w:val="0"/>
        </w:rPr>
        <w:t xml:space="preserv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Tête (1</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corps (2), queue (3)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663.3599853515625" w:right="0" w:firstLine="0"/>
        <w:jc w:val="left"/>
        <w:rPr>
          <w:b w:val="1"/>
          <w:bCs w:val="1"/>
          <w:color w:val="00b0f0"/>
          <w:sz w:val="24"/>
          <w:szCs w:val="24"/>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Se « termine » par le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noyau accumbens (4)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=&gt; intervient dans les processus d’addictions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198486328125" w:line="240" w:lineRule="auto"/>
        <w:ind w:left="663.3599853515625" w:right="0" w:firstLine="0"/>
        <w:jc w:val="left"/>
        <w:rPr>
          <w:rFonts w:ascii="Arial" w:cs="Arial" w:eastAsia="Arial" w:hAnsi="Arial"/>
          <w:b w:val="1"/>
          <w:bCs w:val="1"/>
          <w:i w:val="0"/>
          <w:iCs w:val="0"/>
          <w:smallCaps w:val="0"/>
          <w:strike w:val="0"/>
          <w:sz w:val="24.079999923706055"/>
          <w:szCs w:val="24.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Noyau Gabaergique: </w:t>
      </w:r>
      <w:r w:rsidDel="00000000" w:rsidR="00000000" w:rsidRPr="00000000">
        <w:rPr>
          <w:rFonts w:ascii="Arial" w:cs="Arial" w:eastAsia="Arial" w:hAnsi="Arial"/>
          <w:b w:val="1"/>
          <w:bCs w:val="1"/>
          <w:i w:val="0"/>
          <w:iCs w:val="0"/>
          <w:smallCaps w:val="0"/>
          <w:strike w:val="0"/>
          <w:sz w:val="24.079999923706055"/>
          <w:szCs w:val="24.079999923706055"/>
          <w:u w:val="none"/>
          <w:shd w:fill="auto" w:val="clear"/>
          <w:vertAlign w:val="baseline"/>
          <w:rtl w:val="0"/>
        </w:rPr>
        <w:t xml:space="preserve">tous les neurones </w:t>
      </w:r>
      <w:r w:rsidDel="00000000" w:rsidR="00000000" w:rsidRPr="00000000">
        <w:rPr>
          <w:b w:val="1"/>
          <w:bCs w:val="1"/>
          <w:sz w:val="24.079999923706055"/>
          <w:szCs w:val="24.079999923706055"/>
          <w:rtl w:val="0"/>
        </w:rPr>
        <w:t xml:space="preserve">qui composent ce noyau </w:t>
      </w:r>
      <w:r w:rsidDel="00000000" w:rsidR="00000000" w:rsidRPr="00000000">
        <w:rPr>
          <w:rFonts w:ascii="Arial" w:cs="Arial" w:eastAsia="Arial" w:hAnsi="Arial"/>
          <w:b w:val="1"/>
          <w:bCs w:val="1"/>
          <w:i w:val="0"/>
          <w:iCs w:val="0"/>
          <w:smallCaps w:val="0"/>
          <w:strike w:val="0"/>
          <w:sz w:val="24.079999923706055"/>
          <w:szCs w:val="24.079999923706055"/>
          <w:u w:val="none"/>
          <w:shd w:fill="auto" w:val="clear"/>
          <w:vertAlign w:val="baseline"/>
          <w:rtl w:val="0"/>
        </w:rPr>
        <w:t xml:space="preserve">produisent du GABA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1014.47998046875"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83186340332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Le putamen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663.3599853515625"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lat. « coquille »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663.3599853515625"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sectPr>
          <w:type w:val="continuous"/>
          <w:pgSz w:h="16820" w:w="11900" w:orient="portrait"/>
          <w:pgMar w:bottom="0" w:top="151.19873046875" w:left="0" w:right="10.400390625" w:header="0" w:footer="720"/>
          <w:cols w:equalWidth="0" w:num="1">
            <w:col w:space="0" w:w="11889.599609375"/>
          </w:cols>
        </w:sect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Forme avec le noyau caudé le striatum </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=&gt;Gabaergiqu</w:t>
      </w:r>
      <w:r w:rsidDel="00000000" w:rsidR="00000000" w:rsidRPr="00000000">
        <w:rPr>
          <w:b w:val="1"/>
          <w:bCs w:val="1"/>
          <w:color w:val="cc3399"/>
          <w:sz w:val="28.079999923706055"/>
          <w:szCs w:val="28.079999923706055"/>
          <w:rtl w:val="0"/>
        </w:rPr>
        <w:t xml:space="preserve">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10693359375" w:line="414.33414459228516" w:lineRule="auto"/>
        <w:ind w:left="0" w:right="0" w:firstLine="0"/>
        <w:jc w:val="left"/>
        <w:rPr>
          <w:vertAlign w:val="baseline"/>
        </w:rPr>
        <w:sectPr>
          <w:type w:val="continuous"/>
          <w:pgSz w:h="16820" w:w="11900" w:orient="portrait"/>
          <w:pgMar w:bottom="0" w:top="151.19873046875" w:left="283.1999969482422" w:right="5577.0001220703125" w:header="0" w:footer="720"/>
          <w:cols w:equalWidth="0" w:num="2">
            <w:col w:space="0" w:w="3020"/>
            <w:col w:space="0" w:w="3020"/>
          </w:cols>
        </w:sect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w:t>
      </w:r>
      <w:r w:rsidDel="00000000" w:rsidR="00000000" w:rsidRPr="00000000">
        <w:rPr>
          <w:b w:val="1"/>
          <w:bCs w:val="1"/>
          <w:color w:val="cc3399"/>
          <w:sz w:val="28.079999923706055"/>
          <w:szCs w:val="28.079999923706055"/>
          <w:rtl w:val="0"/>
        </w:rPr>
        <w:t xml:space="preserve">e </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pallidum </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599609375" w:line="240" w:lineRule="auto"/>
        <w:ind w:left="663.3599853515625"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Subdivisé en 2 zones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8408203125" w:line="240" w:lineRule="auto"/>
        <w:ind w:left="1376.1599731445312"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Pallidum interne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globus pallidus médial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1376.1599731445312"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Pallidum externe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globus pallidus latéral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0" w:right="0" w:firstLine="0"/>
        <w:jc w:val="left"/>
        <w:rPr>
          <w:sz w:val="20"/>
          <w:szCs w:val="20"/>
        </w:rPr>
      </w:pPr>
      <w:r w:rsidDel="00000000" w:rsidR="00000000" w:rsidRPr="00000000">
        <w:rPr>
          <w:color w:val="0e2841"/>
          <w:sz w:val="24"/>
          <w:szCs w:val="24"/>
          <w:rtl w:val="0"/>
        </w:rPr>
        <w:t xml:space="preserve">         </w:t>
      </w:r>
      <w:r w:rsidDel="00000000" w:rsidR="00000000" w:rsidRPr="00000000">
        <w:rPr>
          <w:b w:val="1"/>
          <w:bCs w:val="1"/>
          <w:color w:val="cc3399"/>
          <w:sz w:val="26.079999923706055"/>
          <w:szCs w:val="26.079999923706055"/>
          <w:rtl w:val="0"/>
        </w:rPr>
        <w:t xml:space="preserve">(également Gabaergique)</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0" w:right="0" w:firstLine="0"/>
        <w:jc w:val="left"/>
        <w:rPr>
          <w:color w:val="0e284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0" w:right="0" w:firstLine="0"/>
        <w:jc w:val="left"/>
        <w:rPr>
          <w:color w:val="0e284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0" w:right="0" w:firstLine="0"/>
        <w:jc w:val="left"/>
        <w:rPr>
          <w:color w:val="0e284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0" w:right="0" w:firstLine="0"/>
        <w:jc w:val="left"/>
        <w:rPr>
          <w:color w:val="0e284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0" w:right="0" w:firstLine="0"/>
        <w:jc w:val="left"/>
        <w:rPr>
          <w:color w:val="0e284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353.3831787109375"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Le noyau subthalamique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7059326171875" w:line="368.5133743286133" w:lineRule="auto"/>
        <w:ind w:left="663.3599853515625" w:right="3973.9288330078125" w:firstLine="0"/>
        <w:jc w:val="center"/>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Petit noyau ventral, situé sous le thalamus </w:t>
      </w:r>
      <w:r w:rsidDel="00000000" w:rsidR="00000000" w:rsidRPr="00000000">
        <w:rPr>
          <w:rFonts w:ascii="Arial" w:cs="Arial" w:eastAsia="Arial" w:hAnsi="Arial"/>
          <w:b w:val="0"/>
          <w:bCs w:val="0"/>
          <w:i w:val="0"/>
          <w:iCs w:val="0"/>
          <w:smallCaps w:val="0"/>
          <w:strike w:val="0"/>
          <w:color w:val="cc3399"/>
          <w:sz w:val="28.079999923706055"/>
          <w:szCs w:val="28.079999923706055"/>
          <w:u w:val="none"/>
          <w:shd w:fill="auto" w:val="clear"/>
          <w:vertAlign w:val="baseline"/>
          <w:rtl w:val="0"/>
        </w:rPr>
        <w:t xml:space="preserve">=&gt;</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Glutamatergique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83186340332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La substance noire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0662841796875" w:line="240" w:lineRule="auto"/>
        <w:ind w:left="663.3599853515625" w:right="0" w:firstLine="0"/>
        <w:jc w:val="left"/>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E</w:t>
      </w:r>
      <w:r w:rsidDel="00000000" w:rsidR="00000000" w:rsidRPr="00000000">
        <w:rPr>
          <w:rFonts w:ascii="Noto Sans Symbols" w:cs="Noto Sans Symbols" w:eastAsia="Noto Sans Symbols" w:hAnsi="Noto Sans Symbols"/>
          <w:color w:val="0e2841"/>
          <w:sz w:val="24"/>
          <w:szCs w:val="24"/>
          <w:rtl w:val="0"/>
        </w:rPr>
        <w:t xml:space="preserve">nsemble de neurones </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10662841796875" w:line="240" w:lineRule="auto"/>
        <w:ind w:left="663.3599853515625"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color w:val="0e2841"/>
          <w:sz w:val="24"/>
          <w:szCs w:val="24"/>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lat. substantia nigra ou locus niger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654.0000152587891"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e2841"/>
          <w:sz w:val="24"/>
          <w:szCs w:val="24"/>
          <w:u w:val="single"/>
          <w:shd w:fill="auto" w:val="clear"/>
          <w:vertAlign w:val="baseline"/>
          <w:rtl w:val="0"/>
        </w:rPr>
        <w:t xml:space="preserve">2 parties :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2027587890625" w:line="240" w:lineRule="auto"/>
        <w:ind w:left="655.68000793457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Pars compacta </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(neurone dopaminergique)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0657958984375" w:line="240" w:lineRule="auto"/>
        <w:ind w:left="655.68000793457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Pars reticulata </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(neurone gabaergique, - dense)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634765625" w:line="240" w:lineRule="auto"/>
        <w:ind w:left="663.3599853515625" w:right="0" w:firstLine="0"/>
        <w:jc w:val="left"/>
        <w:rPr>
          <w:b w:val="1"/>
          <w:bCs w:val="1"/>
          <w:color w:val="00b0f0"/>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La maladie de Parkinson est liée à une perte de substance noire (pars compacta do</w:t>
      </w:r>
      <w:r w:rsidDel="00000000" w:rsidR="00000000" w:rsidRPr="00000000">
        <w:rPr>
          <w:b w:val="1"/>
          <w:bCs w:val="1"/>
          <w:color w:val="00b0f0"/>
          <w:sz w:val="24"/>
          <w:szCs w:val="24"/>
          <w:rtl w:val="0"/>
        </w:rPr>
        <w:t xml:space="preserve">pa)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50634765625" w:line="240" w:lineRule="auto"/>
        <w:ind w:left="663.3599853515625" w:right="0" w:firstLine="0"/>
        <w:jc w:val="left"/>
        <w:rPr>
          <w:b w:val="1"/>
          <w:bCs w:val="1"/>
          <w:color w:val="00b0f0"/>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5.383186340332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Les noyaux gris centraux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70703125" w:line="240" w:lineRule="auto"/>
        <w:ind w:left="1703.9999389648438" w:right="0" w:firstLine="0"/>
        <w:jc w:val="center"/>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b w:val="1"/>
          <w:bCs w:val="1"/>
          <w:color w:val="cc3399"/>
          <w:sz w:val="28.079999923706055"/>
          <w:szCs w:val="28.079999923706055"/>
        </w:rPr>
        <w:drawing>
          <wp:inline distB="114300" distT="114300" distL="114300" distR="114300">
            <wp:extent cx="3367052" cy="3232370"/>
            <wp:effectExtent b="0" l="0" r="0" t="0"/>
            <wp:docPr id="21"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3367052" cy="323237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7335968017578" w:right="0" w:firstLine="0"/>
        <w:jc w:val="left"/>
        <w:rPr>
          <w:rFonts w:ascii="Arial" w:cs="Arial" w:eastAsia="Arial" w:hAnsi="Arial"/>
          <w:b w:val="1"/>
          <w:bCs w:val="1"/>
          <w:i w:val="0"/>
          <w:iCs w:val="0"/>
          <w:smallCaps w:val="0"/>
          <w:strike w:val="0"/>
          <w:color w:val="7a084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31.920000076293945"/>
          <w:szCs w:val="31.920000076293945"/>
          <w:u w:val="none"/>
          <w:shd w:fill="auto" w:val="clear"/>
          <w:vertAlign w:val="baseline"/>
          <w:rtl w:val="0"/>
        </w:rPr>
        <w:t xml:space="preserve">3. CONNEXIONS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935546875" w:line="240" w:lineRule="auto"/>
        <w:ind w:left="711.3600158691406"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7a0849"/>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Approche hodologique des noyaux gris centraux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296.6783905029297"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Organisation générale </w:t>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123825</wp:posOffset>
            </wp:positionV>
            <wp:extent cx="4015856" cy="2394776"/>
            <wp:effectExtent b="0" l="0" r="0" t="0"/>
            <wp:wrapSquare wrapText="bothSides" distB="114300" distT="114300" distL="114300" distR="114300"/>
            <wp:docPr id="2"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4015856" cy="2394776"/>
                    </a:xfrm>
                    <a:prstGeom prst="rect"/>
                    <a:ln/>
                  </pic:spPr>
                </pic:pic>
              </a:graphicData>
            </a:graphic>
          </wp:anchor>
        </w:drawing>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436.9416904449463" w:lineRule="auto"/>
        <w:ind w:left="566.9291338582677" w:right="493.5986328125" w:firstLine="0"/>
        <w:jc w:val="both"/>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e2841"/>
          <w:sz w:val="24"/>
          <w:szCs w:val="24"/>
          <w:u w:val="none"/>
          <w:shd w:fill="auto" w:val="clear"/>
          <w:vertAlign w:val="baseline"/>
          <w:rtl w:val="0"/>
        </w:rPr>
        <w:t xml:space="preserve">→ Organisation en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structures d’entrée</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structures internes, structures de sortie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structure</w:t>
      </w:r>
      <w:r w:rsidDel="00000000" w:rsidR="00000000" w:rsidRPr="00000000">
        <w:rPr>
          <w:b w:val="1"/>
          <w:bCs w:val="1"/>
          <w:color w:val="0e2841"/>
          <w:sz w:val="24"/>
          <w:szCs w:val="24"/>
          <w:rtl w:val="0"/>
        </w:rPr>
        <w:t xml:space="preserv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modulatrice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436.9416904449463" w:lineRule="auto"/>
        <w:ind w:left="566.9291338582677" w:right="493.5986328125" w:firstLine="0"/>
        <w:jc w:val="both"/>
        <w:rPr>
          <w:b w:val="1"/>
          <w:bCs w:val="1"/>
          <w:color w:val="0e284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436.9416904449463" w:lineRule="auto"/>
        <w:ind w:left="566.9291338582677" w:right="493.5986328125" w:firstLine="0"/>
        <w:jc w:val="both"/>
        <w:rPr>
          <w:b w:val="1"/>
          <w:bCs w:val="1"/>
          <w:color w:val="0e284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436.9416904449463" w:lineRule="auto"/>
        <w:ind w:left="566.9291338582677" w:right="493.5986328125" w:firstLine="0"/>
        <w:jc w:val="both"/>
        <w:rPr>
          <w:b w:val="1"/>
          <w:bCs w:val="1"/>
          <w:color w:val="0e284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8079681396484"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Afférences corticales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8079681396484" w:right="0" w:firstLine="0"/>
        <w:jc w:val="center"/>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Pr>
        <w:drawing>
          <wp:inline distB="114300" distT="114300" distL="114300" distR="114300">
            <wp:extent cx="4009046" cy="3006784"/>
            <wp:effectExtent b="0" l="0" r="0" t="0"/>
            <wp:docPr id="8"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4009046" cy="300678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0703125" w:line="212.6363754272461" w:lineRule="auto"/>
        <w:ind w:left="283.1999969482422" w:right="1045.999755859375" w:firstLine="0.7999992370605469"/>
        <w:jc w:val="both"/>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1ERE ETAPE = ORIGINE DES CONNEXIONS SCHEMA GENERAL </w:t>
      </w:r>
      <w:r w:rsidDel="00000000" w:rsidR="00000000" w:rsidRPr="00000000">
        <w:rPr>
          <w:rFonts w:ascii="Arial Unicode MS" w:cs="Arial Unicode MS" w:eastAsia="Arial Unicode MS" w:hAnsi="Arial Unicode MS"/>
          <w:b w:val="0"/>
          <w:bCs w:val="0"/>
          <w:i w:val="0"/>
          <w:iCs w:val="0"/>
          <w:smallCaps w:val="0"/>
          <w:strike w:val="0"/>
          <w:color w:val="0e2841"/>
          <w:sz w:val="24"/>
          <w:szCs w:val="24"/>
          <w:u w:val="none"/>
          <w:shd w:fill="auto" w:val="clear"/>
          <w:vertAlign w:val="baseline"/>
          <w:rtl w:val="0"/>
        </w:rPr>
        <w:t xml:space="preserve">→ afférence glutamatergique massive en provenance du cortex → striatum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00341796875" w:line="281.8869209289551" w:lineRule="auto"/>
        <w:ind w:left="289.68000411987305" w:right="492.63916015625" w:firstLine="5.039997100830078"/>
        <w:jc w:val="left"/>
        <w:rPr>
          <w:rFonts w:ascii="Arial" w:cs="Arial" w:eastAsia="Arial" w:hAnsi="Arial"/>
          <w:b w:val="0"/>
          <w:bCs w:val="0"/>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Cortex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=&gt; envoie un signal massif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Glutamatergique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(plein d’idées cognitives, motrices…)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vers les noyaux  gris centraux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(neurones corticaux = enfants hyperactifs)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32763671875" w:line="415.83349227905273" w:lineRule="auto"/>
        <w:ind w:left="302.15999603271484" w:right="1012.36083984375" w:hanging="7.439994812011719"/>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Objectif des noyaux gris centraux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 filtrer toutes les « envies » du cortex pour l’inhiber un petit peu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NGC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important dans certaines maladies de problèmes d’inhibition =&gt;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le syndrome gille de la Tourette </w:t>
      </w:r>
      <w:r w:rsidDel="00000000" w:rsidR="00000000" w:rsidRPr="00000000">
        <w:drawing>
          <wp:anchor allowOverlap="1" behindDoc="0" distB="19050" distT="19050" distL="19050" distR="19050" hidden="0" layoutInCell="1" locked="0" relativeHeight="0" simplePos="0">
            <wp:simplePos x="0" y="0"/>
            <wp:positionH relativeFrom="column">
              <wp:posOffset>924458</wp:posOffset>
            </wp:positionH>
            <wp:positionV relativeFrom="paragraph">
              <wp:posOffset>581914</wp:posOffset>
            </wp:positionV>
            <wp:extent cx="6335395" cy="3893820"/>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6335395" cy="3893820"/>
                    </a:xfrm>
                    <a:prstGeom prst="rect"/>
                    <a:ln/>
                  </pic:spPr>
                </pic:pic>
              </a:graphicData>
            </a:graphic>
          </wp:anchor>
        </w:drawing>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6863403320312" w:line="240" w:lineRule="auto"/>
        <w:ind w:left="283.439998626709" w:right="0" w:firstLine="0"/>
        <w:jc w:val="left"/>
        <w:rPr>
          <w:rFonts w:ascii="Arial" w:cs="Arial" w:eastAsia="Arial" w:hAnsi="Arial"/>
          <w:b w:val="1"/>
          <w:bCs w:val="1"/>
          <w:i w:val="0"/>
          <w:iCs w:val="0"/>
          <w:smallCaps w:val="0"/>
          <w:strike w:val="0"/>
          <w:color w:val="cc339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4"/>
          <w:szCs w:val="24"/>
          <w:u w:val="none"/>
          <w:shd w:fill="auto" w:val="clear"/>
          <w:vertAlign w:val="baseline"/>
          <w:rtl w:val="0"/>
        </w:rPr>
        <w:t xml:space="preserve">Afférences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90966796875" w:line="240" w:lineRule="auto"/>
        <w:ind w:left="293.99999618530273" w:right="0" w:firstLine="0"/>
        <w:jc w:val="left"/>
        <w:rPr>
          <w:rFonts w:ascii="Arial" w:cs="Arial" w:eastAsia="Arial" w:hAnsi="Arial"/>
          <w:b w:val="1"/>
          <w:bCs w:val="1"/>
          <w:i w:val="0"/>
          <w:iCs w:val="0"/>
          <w:smallCaps w:val="0"/>
          <w:strike w:val="0"/>
          <w:color w:val="cc339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4"/>
          <w:szCs w:val="24"/>
          <w:u w:val="none"/>
          <w:shd w:fill="auto" w:val="clear"/>
          <w:vertAlign w:val="baseline"/>
          <w:rtl w:val="0"/>
        </w:rPr>
        <w:t xml:space="preserve">corticales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292.3200035095215" w:right="0" w:firstLine="0"/>
        <w:jc w:val="left"/>
        <w:rPr>
          <w:rFonts w:ascii="Arial" w:cs="Arial" w:eastAsia="Arial" w:hAnsi="Arial"/>
          <w:b w:val="1"/>
          <w:bCs w:val="1"/>
          <w:i w:val="0"/>
          <w:iCs w:val="0"/>
          <w:smallCaps w:val="0"/>
          <w:strike w:val="0"/>
          <w:color w:val="cc339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4"/>
          <w:szCs w:val="24"/>
          <w:u w:val="none"/>
          <w:shd w:fill="auto" w:val="clear"/>
          <w:vertAlign w:val="baseline"/>
          <w:rtl w:val="0"/>
        </w:rPr>
        <w:t xml:space="preserve">= partout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8079681396484"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Afférences corticales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6787109375" w:line="281.8869209289551" w:lineRule="auto"/>
        <w:ind w:left="711.3600158691406" w:right="2110.3167724609375" w:hanging="417.36000061035156"/>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e2841"/>
          <w:sz w:val="24"/>
          <w:szCs w:val="24"/>
          <w:u w:val="none"/>
          <w:shd w:fill="auto" w:val="clear"/>
          <w:vertAlign w:val="baseline"/>
          <w:rtl w:val="0"/>
        </w:rPr>
        <w:t xml:space="preserve">→ afférence glutamatergique massive en provenance du cortex → striatum … et ensuite ? </w:t>
      </w:r>
      <w:r w:rsidDel="00000000" w:rsidR="00000000" w:rsidRPr="00000000">
        <w:rPr>
          <w:rFonts w:ascii="Noto Sans Symbols" w:cs="Noto Sans Symbols" w:eastAsia="Noto Sans Symbols" w:hAnsi="Noto Sans Symbols"/>
          <w:b w:val="0"/>
          <w:bCs w:val="0"/>
          <w:i w:val="0"/>
          <w:iCs w:val="0"/>
          <w:smallCaps w:val="0"/>
          <w:strike w:val="0"/>
          <w:color w:val="7a0849"/>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Ce qui est complexe est inutilisable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833251953125" w:line="240" w:lineRule="auto"/>
        <w:ind w:left="648.9456176757812" w:right="0" w:firstLine="0"/>
        <w:jc w:val="left"/>
        <w:rPr>
          <w:rFonts w:ascii="Arial" w:cs="Arial" w:eastAsia="Arial" w:hAnsi="Arial"/>
          <w:b w:val="1"/>
          <w:bCs w:val="1"/>
          <w:i w:val="0"/>
          <w:iCs w:val="0"/>
          <w:smallCaps w:val="0"/>
          <w:strike w:val="0"/>
          <w:color w:val="7a0849"/>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31.920000076293945"/>
          <w:szCs w:val="31.920000076293945"/>
          <w:u w:val="none"/>
          <w:shd w:fill="auto" w:val="clear"/>
          <w:vertAlign w:val="baseline"/>
          <w:rtl w:val="0"/>
        </w:rPr>
        <w:t xml:space="preserve">4. THEORIES SYSTEMIQUES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8935546875" w:line="240" w:lineRule="auto"/>
        <w:ind w:left="711.3600158691406"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Ou comment rendre la systématisation « pratique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19970703125" w:line="240" w:lineRule="auto"/>
        <w:ind w:left="305.383186340332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Le modèle de Nambu : les 3 voies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060546875" w:line="240" w:lineRule="auto"/>
        <w:ind w:left="283.99999618530273" w:right="0" w:firstLine="0"/>
        <w:jc w:val="center"/>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b w:val="1"/>
          <w:bCs w:val="1"/>
          <w:color w:val="cc3399"/>
          <w:sz w:val="28.079999923706055"/>
          <w:szCs w:val="28.079999923706055"/>
        </w:rPr>
        <w:drawing>
          <wp:inline distB="114300" distT="114300" distL="114300" distR="114300">
            <wp:extent cx="4500563" cy="3081154"/>
            <wp:effectExtent b="0" l="0" r="0" t="0"/>
            <wp:docPr id="4"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500563" cy="308115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0.0128173828125" w:right="0" w:firstLine="0"/>
        <w:jc w:val="left"/>
        <w:rPr>
          <w:rFonts w:ascii="Arial" w:cs="Arial" w:eastAsia="Arial" w:hAnsi="Arial"/>
          <w:b w:val="1"/>
          <w:bCs w:val="1"/>
          <w:i w:val="0"/>
          <w:iCs w:val="0"/>
          <w:smallCaps w:val="0"/>
          <w:strike w:val="0"/>
          <w:color w:val="074f6a"/>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74f6a"/>
          <w:sz w:val="31.920000076293945"/>
          <w:szCs w:val="31.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31.920000076293945"/>
          <w:szCs w:val="31.920000076293945"/>
          <w:u w:val="none"/>
          <w:shd w:fill="auto" w:val="clear"/>
          <w:vertAlign w:val="baseline"/>
          <w:rtl w:val="0"/>
        </w:rPr>
        <w:t xml:space="preserve">Voie hyperdirecte inhibitrice du cortex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9365234375" w:line="280.7765007019043" w:lineRule="auto"/>
        <w:ind w:left="294.7200012207031" w:right="507.2802734375" w:firstLine="416.6400146484375"/>
        <w:jc w:val="left"/>
        <w:rPr>
          <w:rFonts w:ascii="Arial" w:cs="Arial" w:eastAsia="Arial" w:hAnsi="Arial"/>
          <w:b w:val="1"/>
          <w:bCs w:val="1"/>
          <w:i w:val="0"/>
          <w:iCs w:val="0"/>
          <w:smallCaps w:val="0"/>
          <w:strike w:val="0"/>
          <w:color w:val="0b769f"/>
          <w:sz w:val="43.91999816894531"/>
          <w:szCs w:val="43.9199981689453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L’activité du cortex dépend de l’activité du Thalamus (le cortex va s’inhiber lui-même via le NySubThalamique (NST))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Cortex Glutamatergique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(excitateur) </w:t>
      </w:r>
      <w:r w:rsidDel="00000000" w:rsidR="00000000" w:rsidRPr="00000000">
        <w:rPr>
          <w:rFonts w:ascii="Arial" w:cs="Arial" w:eastAsia="Arial" w:hAnsi="Arial"/>
          <w:b w:val="1"/>
          <w:bCs w:val="1"/>
          <w:i w:val="0"/>
          <w:iCs w:val="0"/>
          <w:smallCaps w:val="0"/>
          <w:strike w:val="0"/>
          <w:color w:val="0b769f"/>
          <w:sz w:val="40.08000183105469"/>
          <w:szCs w:val="40.0800018310546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transmet l’info vers le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NST Glutamatergique </w:t>
      </w:r>
      <w:r w:rsidDel="00000000" w:rsidR="00000000" w:rsidRPr="00000000">
        <w:rPr>
          <w:rFonts w:ascii="Arial" w:cs="Arial" w:eastAsia="Arial" w:hAnsi="Arial"/>
          <w:b w:val="1"/>
          <w:bCs w:val="1"/>
          <w:i w:val="0"/>
          <w:iCs w:val="0"/>
          <w:smallCaps w:val="0"/>
          <w:strike w:val="0"/>
          <w:color w:val="0b769f"/>
          <w:sz w:val="40.08000183105469"/>
          <w:szCs w:val="40.08000183105469"/>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qui active le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Palladium interne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(voie de sortie)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gabaergique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(inhibiteur du Thalamus)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inhibition du Thalamus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inhibition du Cortex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b769f"/>
          <w:sz w:val="40.08000183105469"/>
          <w:szCs w:val="40.0800018310546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154296875" w:line="282.59379386901855" w:lineRule="auto"/>
        <w:ind w:left="1017.5640106201172" w:right="1101.021728515625" w:hanging="347.5511932373047"/>
        <w:jc w:val="left"/>
        <w:rPr>
          <w:rFonts w:ascii="Arial" w:cs="Arial" w:eastAsia="Arial" w:hAnsi="Arial"/>
          <w:b w:val="1"/>
          <w:bCs w:val="1"/>
          <w:i w:val="0"/>
          <w:iCs w:val="0"/>
          <w:smallCaps w:val="0"/>
          <w:strike w:val="0"/>
          <w:color w:val="074f6a"/>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74f6a"/>
          <w:sz w:val="31.920000076293945"/>
          <w:szCs w:val="31.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31.920000076293945"/>
          <w:szCs w:val="31.920000076293945"/>
          <w:u w:val="none"/>
          <w:shd w:fill="auto" w:val="clear"/>
          <w:vertAlign w:val="baseline"/>
          <w:rtl w:val="0"/>
        </w:rPr>
        <w:t xml:space="preserve">Voie directe : stimulation du cortex = voie facilitatrice de l’action du  cortex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423828125" w:line="278.67939949035645" w:lineRule="auto"/>
        <w:ind w:left="293.99999618530273" w:right="375.113525390625" w:firstLine="0.7200050354003906"/>
        <w:jc w:val="left"/>
        <w:rPr>
          <w:rFonts w:ascii="Arial" w:cs="Arial" w:eastAsia="Arial" w:hAnsi="Arial"/>
          <w:b w:val="1"/>
          <w:bCs w:val="1"/>
          <w:i w:val="0"/>
          <w:iCs w:val="0"/>
          <w:smallCaps w:val="0"/>
          <w:strike w:val="0"/>
          <w:color w:val="0b769f"/>
          <w:sz w:val="40.08000183105469"/>
          <w:szCs w:val="40.08000183105469"/>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Cortex =&gt; striatum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gabaergique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inhibe la structure de sortie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palladium interne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lui-même  inhibiteur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excitation du Thalamus</w:t>
      </w:r>
      <w:r w:rsidDel="00000000" w:rsidR="00000000" w:rsidRPr="00000000">
        <w:rPr>
          <w:rFonts w:ascii="Arial" w:cs="Arial" w:eastAsia="Arial" w:hAnsi="Arial"/>
          <w:b w:val="1"/>
          <w:bCs w:val="1"/>
          <w:i w:val="0"/>
          <w:iCs w:val="0"/>
          <w:smallCaps w:val="0"/>
          <w:strike w:val="0"/>
          <w:color w:val="0b769f"/>
          <w:sz w:val="40.08000183105469"/>
          <w:szCs w:val="40.0800018310546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=&gt; autostimulation du cortex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40.08000183105469"/>
          <w:szCs w:val="40.08000183105469"/>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423828125" w:line="278.67939949035645" w:lineRule="auto"/>
        <w:ind w:left="566.9291338582677" w:right="375.113525390625" w:firstLine="0"/>
        <w:jc w:val="left"/>
        <w:rPr>
          <w:rFonts w:ascii="Arial" w:cs="Arial" w:eastAsia="Arial" w:hAnsi="Arial"/>
          <w:b w:val="1"/>
          <w:bCs w:val="1"/>
          <w:i w:val="0"/>
          <w:iCs w:val="0"/>
          <w:smallCaps w:val="0"/>
          <w:strike w:val="0"/>
          <w:color w:val="074f6a"/>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b769f"/>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31.920000076293945"/>
          <w:szCs w:val="31.920000076293945"/>
          <w:u w:val="none"/>
          <w:shd w:fill="auto" w:val="clear"/>
          <w:vertAlign w:val="baseline"/>
          <w:rtl w:val="0"/>
        </w:rPr>
        <w:t xml:space="preserve">Voie indirecte </w:t>
      </w:r>
      <w:r w:rsidDel="00000000" w:rsidR="00000000" w:rsidRPr="00000000">
        <w:rPr>
          <w:rFonts w:ascii="Arial" w:cs="Arial" w:eastAsia="Arial" w:hAnsi="Arial"/>
          <w:b w:val="1"/>
          <w:bCs w:val="1"/>
          <w:i w:val="0"/>
          <w:iCs w:val="0"/>
          <w:smallCaps w:val="0"/>
          <w:strike w:val="0"/>
          <w:color w:val="074f6a"/>
          <w:sz w:val="28.079999923706055"/>
          <w:szCs w:val="28.079999923706055"/>
          <w:u w:val="none"/>
          <w:shd w:fill="auto" w:val="clear"/>
          <w:vertAlign w:val="baseline"/>
          <w:rtl w:val="0"/>
        </w:rPr>
        <w:t xml:space="preserve">+ de connexions que voie directe donc met + de temps pour inhiber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423828125" w:line="278.67939949035645" w:lineRule="auto"/>
        <w:ind w:left="283.46456692913387" w:right="375.113525390625"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Cortex =&gt; striatum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gabaergique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inhibe le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palladium externe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lui-même inhibiteur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stimulation  du NST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43.91999816894531"/>
          <w:szCs w:val="43.91999816894531"/>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40.08000183105469"/>
          <w:szCs w:val="40.08000183105469"/>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8.079999923706055"/>
          <w:szCs w:val="28.079999923706055"/>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activation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du palladium inhibiteur =&gt;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inhibition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du thalamus et cortex </w:t>
      </w:r>
      <w:r w:rsidDel="00000000" w:rsidR="00000000" w:rsidRPr="00000000">
        <w:rPr>
          <w:rFonts w:ascii="Noto Sans Symbols" w:cs="Noto Sans Symbols" w:eastAsia="Noto Sans Symbols" w:hAnsi="Noto Sans Symbols"/>
          <w:b w:val="0"/>
          <w:bCs w:val="0"/>
          <w:i w:val="0"/>
          <w:iCs w:val="0"/>
          <w:smallCaps w:val="0"/>
          <w:strike w:val="0"/>
          <w:color w:val="00b0f0"/>
          <w:sz w:val="31.920000076293945"/>
          <w:szCs w:val="31.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Le NST va stimuler le Palladium inhibiteur donc favoriser l’inhibition du cortex </w:t>
      </w:r>
      <w:r w:rsidDel="00000000" w:rsidR="00000000" w:rsidRPr="00000000">
        <w:rPr>
          <w:rFonts w:ascii="Noto Sans Symbols" w:cs="Noto Sans Symbols" w:eastAsia="Noto Sans Symbols" w:hAnsi="Noto Sans Symbols"/>
          <w:b w:val="0"/>
          <w:bCs w:val="0"/>
          <w:i w:val="0"/>
          <w:iCs w:val="0"/>
          <w:smallCaps w:val="0"/>
          <w:strike w:val="0"/>
          <w:color w:val="00b0f0"/>
          <w:sz w:val="31.920000076293945"/>
          <w:szCs w:val="31.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Le NST est en permanence un inhibiteur cortical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416805267334" w:right="0" w:firstLine="0"/>
        <w:jc w:val="left"/>
        <w:rPr>
          <w:rFonts w:ascii="Arial" w:cs="Arial" w:eastAsia="Arial" w:hAnsi="Arial"/>
          <w:b w:val="1"/>
          <w:bCs w:val="1"/>
          <w:i w:val="0"/>
          <w:iCs w:val="0"/>
          <w:smallCaps w:val="0"/>
          <w:strike w:val="0"/>
          <w:color w:val="0b769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31.920000076293945"/>
          <w:szCs w:val="31.920000076293945"/>
          <w:u w:val="none"/>
          <w:shd w:fill="auto" w:val="clear"/>
          <w:vertAlign w:val="baseline"/>
          <w:rtl w:val="0"/>
        </w:rPr>
        <w:t xml:space="preserve">Inhiber un inhibiteur =&gt; ACTIVE =&gt; stimulation du cortex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359741210938" w:line="240" w:lineRule="auto"/>
        <w:ind w:left="283.51919174194336" w:right="0" w:firstLine="0"/>
        <w:jc w:val="left"/>
        <w:rPr>
          <w:rFonts w:ascii="Arial" w:cs="Arial" w:eastAsia="Arial" w:hAnsi="Arial"/>
          <w:b w:val="1"/>
          <w:bCs w:val="1"/>
          <w:i w:val="0"/>
          <w:iCs w:val="0"/>
          <w:smallCaps w:val="0"/>
          <w:strike w:val="0"/>
          <w:color w:val="0b769f"/>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31.920000076293945"/>
          <w:szCs w:val="31.920000076293945"/>
          <w:u w:val="none"/>
          <w:shd w:fill="auto" w:val="clear"/>
          <w:vertAlign w:val="baseline"/>
          <w:rtl w:val="0"/>
        </w:rPr>
        <w:t xml:space="preserve">Activer un inhibiteur =&gt; INHIBE =&gt; inhibition du cortex</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9359741210938" w:line="240" w:lineRule="auto"/>
        <w:ind w:left="0" w:right="0" w:firstLine="0"/>
        <w:jc w:val="left"/>
        <w:rPr>
          <w:b w:val="1"/>
          <w:bCs w:val="1"/>
          <w:color w:val="0b769f"/>
          <w:sz w:val="31.920000076293945"/>
          <w:szCs w:val="31.920000076293945"/>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6.78720474243164" w:right="0" w:firstLine="0"/>
        <w:jc w:val="left"/>
        <w:rPr>
          <w:rFonts w:ascii="Arial" w:cs="Arial" w:eastAsia="Arial" w:hAnsi="Arial"/>
          <w:b w:val="1"/>
          <w:bCs w:val="1"/>
          <w:i w:val="0"/>
          <w:iCs w:val="0"/>
          <w:smallCaps w:val="0"/>
          <w:strike w:val="0"/>
          <w:color w:val="074f6a"/>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74f6a"/>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28.079999923706055"/>
          <w:szCs w:val="28.079999923706055"/>
          <w:u w:val="single"/>
          <w:shd w:fill="auto" w:val="clear"/>
          <w:vertAlign w:val="baseline"/>
          <w:rtl w:val="0"/>
        </w:rPr>
        <w:t xml:space="preserve">Comment les noyaux gris centraux déterminent quelles voies favoriser ? </w:t>
      </w:r>
      <w:r w:rsidDel="00000000" w:rsidR="00000000" w:rsidRPr="00000000">
        <w:rPr>
          <w:rFonts w:ascii="Arial" w:cs="Arial" w:eastAsia="Arial" w:hAnsi="Arial"/>
          <w:b w:val="1"/>
          <w:bCs w:val="1"/>
          <w:i w:val="0"/>
          <w:iCs w:val="0"/>
          <w:smallCaps w:val="0"/>
          <w:strike w:val="0"/>
          <w:color w:val="074f6a"/>
          <w:sz w:val="28.079999923706055"/>
          <w:szCs w:val="28.079999923706055"/>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654296875" w:line="283.05373191833496" w:lineRule="auto"/>
        <w:ind w:left="663.3599853515625" w:right="650.400390625" w:firstLine="0"/>
        <w:jc w:val="left"/>
        <w:rPr>
          <w:b w:val="1"/>
          <w:bCs w:val="1"/>
          <w:color w:val="00b0f0"/>
          <w:sz w:val="24"/>
          <w:szCs w:val="24"/>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La voie Hyperdirecte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est tjrs active et calmée par le NST en permanence inhibiteur du cortex </w:t>
      </w:r>
      <w:r w:rsidDel="00000000" w:rsidR="00000000" w:rsidRPr="00000000">
        <w:rPr>
          <w:rFonts w:ascii="Noto Sans Symbols" w:cs="Noto Sans Symbols" w:eastAsia="Noto Sans Symbols" w:hAnsi="Noto Sans Symbols"/>
          <w:b w:val="0"/>
          <w:bCs w:val="0"/>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La SNC (substance noir compact) DOPAMINERGIQUE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va réguler les voies directe et indirectes : </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70654296875" w:line="283.05373191833496" w:lineRule="auto"/>
        <w:ind w:left="663.3599853515625" w:right="650.400390625"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La SNC agit via 2 types de récepteurs à la dopamine sur le striatum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54296875" w:line="240" w:lineRule="auto"/>
        <w:ind w:left="1376.1599731445312" w:right="0" w:firstLine="0"/>
        <w:jc w:val="left"/>
        <w:rPr>
          <w:rFonts w:ascii="Arial" w:cs="Arial" w:eastAsia="Arial" w:hAnsi="Arial"/>
          <w:b w:val="1"/>
          <w:bCs w:val="1"/>
          <w:i w:val="0"/>
          <w:iCs w:val="0"/>
          <w:smallCaps w:val="0"/>
          <w:strike w:val="0"/>
          <w:color w:val="0b76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Neurone avec récepteur D2 facilite la voie indirecte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1962890625" w:line="240" w:lineRule="auto"/>
        <w:ind w:left="1376.1599731445312" w:right="0" w:firstLine="0"/>
        <w:jc w:val="left"/>
        <w:rPr>
          <w:rFonts w:ascii="Arial" w:cs="Arial" w:eastAsia="Arial" w:hAnsi="Arial"/>
          <w:b w:val="1"/>
          <w:bCs w:val="1"/>
          <w:i w:val="0"/>
          <w:iCs w:val="0"/>
          <w:smallCaps w:val="0"/>
          <w:strike w:val="0"/>
          <w:color w:val="0b76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Neurone avec récepteur D1 facilite la voie directe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81.8869209289551" w:lineRule="auto"/>
        <w:ind w:left="663.3599853515625" w:right="1631.514892578125" w:firstLine="0"/>
        <w:jc w:val="left"/>
        <w:rPr>
          <w:rFonts w:ascii="Arial" w:cs="Arial" w:eastAsia="Arial" w:hAnsi="Arial"/>
          <w:b w:val="1"/>
          <w:bCs w:val="1"/>
          <w:i w:val="0"/>
          <w:iCs w:val="0"/>
          <w:smallCaps w:val="0"/>
          <w:strike w:val="0"/>
          <w:color w:val="0b769f"/>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La dopamine n’aura pas le même effet en fonction du récepteur sur lequel elle se fixe  </w:t>
      </w:r>
      <w:r w:rsidDel="00000000" w:rsidR="00000000" w:rsidRPr="00000000">
        <w:rPr>
          <w:rFonts w:ascii="Noto Sans Symbols" w:cs="Noto Sans Symbols" w:eastAsia="Noto Sans Symbols" w:hAnsi="Noto Sans Symbols"/>
          <w:b w:val="0"/>
          <w:bCs w:val="0"/>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Si dopamine se fixe sur récepteur D1 =&gt; active le neurone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30078125" w:line="240" w:lineRule="auto"/>
        <w:ind w:left="663.3599853515625" w:right="0" w:firstLine="0"/>
        <w:jc w:val="left"/>
        <w:rPr>
          <w:rFonts w:ascii="Arial" w:cs="Arial" w:eastAsia="Arial" w:hAnsi="Arial"/>
          <w:b w:val="1"/>
          <w:bCs w:val="1"/>
          <w:i w:val="0"/>
          <w:iCs w:val="0"/>
          <w:smallCaps w:val="0"/>
          <w:strike w:val="0"/>
          <w:color w:val="0b769f"/>
          <w:sz w:val="24"/>
          <w:szCs w:val="24"/>
          <w:u w:val="none"/>
          <w:shd w:fill="auto" w:val="clear"/>
          <w:vertAlign w:val="baseline"/>
        </w:rPr>
      </w:pPr>
      <w:r w:rsidDel="00000000" w:rsidR="00000000" w:rsidRPr="00000000">
        <w:rPr>
          <w:rFonts w:ascii="Noto Sans Symbols" w:cs="Noto Sans Symbols" w:eastAsia="Noto Sans Symbols" w:hAnsi="Noto Sans Symbols"/>
          <w:color w:val="0b769f"/>
          <w:sz w:val="24"/>
          <w:szCs w:val="24"/>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Si dopamine se fixe sur récepteur D2 =&gt; inhibe le neurone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970703125" w:line="281.93873405456543" w:lineRule="auto"/>
        <w:ind w:left="662.5752258300781" w:right="490.283203125" w:hanging="355.7880401611328"/>
        <w:jc w:val="left"/>
        <w:rPr>
          <w:rFonts w:ascii="Arial" w:cs="Arial" w:eastAsia="Arial" w:hAnsi="Arial"/>
          <w:b w:val="1"/>
          <w:bCs w:val="1"/>
          <w:i w:val="0"/>
          <w:iCs w:val="0"/>
          <w:smallCaps w:val="0"/>
          <w:strike w:val="0"/>
          <w:color w:val="074f6a"/>
          <w:sz w:val="28.079999923706055"/>
          <w:szCs w:val="28.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74f6a"/>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28.079999923706055"/>
          <w:szCs w:val="28.079999923706055"/>
          <w:u w:val="single"/>
          <w:shd w:fill="auto" w:val="clear"/>
          <w:vertAlign w:val="baseline"/>
          <w:rtl w:val="0"/>
        </w:rPr>
        <w:t xml:space="preserve">Que se passe t’il si la SNC secrète massivement de la dopamine ? Quelle voie va être </w:t>
      </w:r>
      <w:r w:rsidDel="00000000" w:rsidR="00000000" w:rsidRPr="00000000">
        <w:rPr>
          <w:rFonts w:ascii="Arial" w:cs="Arial" w:eastAsia="Arial" w:hAnsi="Arial"/>
          <w:b w:val="1"/>
          <w:bCs w:val="1"/>
          <w:i w:val="0"/>
          <w:iCs w:val="0"/>
          <w:smallCaps w:val="0"/>
          <w:strike w:val="0"/>
          <w:color w:val="074f6a"/>
          <w:sz w:val="28.079999923706055"/>
          <w:szCs w:val="28.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28.079999923706055"/>
          <w:szCs w:val="28.079999923706055"/>
          <w:u w:val="single"/>
          <w:shd w:fill="auto" w:val="clear"/>
          <w:vertAlign w:val="baseline"/>
          <w:rtl w:val="0"/>
        </w:rPr>
        <w:t xml:space="preserve">majoritaire </w:t>
      </w:r>
      <w:r w:rsidDel="00000000" w:rsidR="00000000" w:rsidRPr="00000000">
        <w:rPr>
          <w:rFonts w:ascii="Arial" w:cs="Arial" w:eastAsia="Arial" w:hAnsi="Arial"/>
          <w:b w:val="1"/>
          <w:bCs w:val="1"/>
          <w:i w:val="0"/>
          <w:iCs w:val="0"/>
          <w:smallCaps w:val="0"/>
          <w:strike w:val="0"/>
          <w:color w:val="074f6a"/>
          <w:sz w:val="28.079999923706055"/>
          <w:szCs w:val="28.079999923706055"/>
          <w:u w:val="none"/>
          <w:shd w:fill="auto" w:val="clear"/>
          <w:vertAlign w:val="baseline"/>
          <w:rtl w:val="0"/>
        </w:rPr>
        <w:t xml:space="preserve">? =&gt; Voie directe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876953125" w:line="281.8869209289551" w:lineRule="auto"/>
        <w:ind w:left="1003.1999969482422" w:right="338.5595703125" w:hanging="339.8400115966797"/>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Les neurones de la voie indirecte vont être inhiber par la fixation de la dopamine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inhibition de la  voie indirecte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10546875" w:line="283.8870620727539" w:lineRule="auto"/>
        <w:ind w:left="1003.1999969482422" w:right="561.76025390625" w:hanging="339.8400115966797"/>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Les neurones de la voie directe vont être activer par la fixation de la dopamine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=activation de la  voie directe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32373046875" w:line="240" w:lineRule="auto"/>
        <w:ind w:left="0" w:right="349.840087890625" w:firstLine="0"/>
        <w:jc w:val="righ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DOPAMINE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rôle de facilitateur de la voie directe = activation corticale =renforcement de l’action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193603515625" w:line="240" w:lineRule="auto"/>
        <w:ind w:left="305.38318634033203"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Le modèle de Mink : sélection de l’action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61767578125" w:line="290.8834648132324" w:lineRule="auto"/>
        <w:ind w:left="283.439998626709" w:right="1888.719482421875" w:firstLine="0"/>
        <w:jc w:val="both"/>
        <w:rPr>
          <w:b w:val="1"/>
          <w:bCs w:val="1"/>
          <w:color w:val="0e2841"/>
          <w:sz w:val="24"/>
          <w:szCs w:val="24"/>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Voie « directe »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sous l’impulsion de la dopamine c’est une voie </w:t>
      </w: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facilitatrice du mouvement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3299183</wp:posOffset>
            </wp:positionH>
            <wp:positionV relativeFrom="paragraph">
              <wp:posOffset>443486</wp:posOffset>
            </wp:positionV>
            <wp:extent cx="4025542" cy="2814064"/>
            <wp:effectExtent b="0" l="0" r="0" t="0"/>
            <wp:wrapSquare wrapText="bothSides" distB="114300" distT="114300" distL="114300" distR="114300"/>
            <wp:docPr id="2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025542" cy="2814064"/>
                    </a:xfrm>
                    <a:prstGeom prst="rect"/>
                    <a:ln/>
                  </pic:spPr>
                </pic:pic>
              </a:graphicData>
            </a:graphic>
          </wp:anchor>
        </w:drawing>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61767578125" w:line="290.8834648132324" w:lineRule="auto"/>
        <w:ind w:left="283.439998626709" w:right="1888.719482421875" w:firstLine="0"/>
        <w:jc w:val="both"/>
        <w:rPr>
          <w:b w:val="1"/>
          <w:bCs w:val="1"/>
          <w:color w:val="0e2841"/>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30645751953125" w:line="281.8871784210205" w:lineRule="auto"/>
        <w:ind w:left="293.99999618530273" w:right="284.320068359375" w:hanging="10.55999755859375"/>
        <w:jc w:val="left"/>
        <w:rPr>
          <w:rFonts w:ascii="Arial" w:cs="Arial" w:eastAsia="Arial" w:hAnsi="Arial"/>
          <w:b w:val="1"/>
          <w:bCs w:val="1"/>
          <w:i w:val="0"/>
          <w:iCs w:val="0"/>
          <w:smallCaps w:val="0"/>
          <w:strike w:val="0"/>
          <w:color w:val="00b0f0"/>
          <w:sz w:val="24"/>
          <w:szCs w:val="24"/>
          <w:u w:val="none"/>
          <w:shd w:fill="auto" w:val="clear"/>
          <w:vertAlign w:val="baseline"/>
        </w:rPr>
        <w:sectPr>
          <w:type w:val="continuous"/>
          <w:pgSz w:h="16820" w:w="11900" w:orient="portrait"/>
          <w:pgMar w:bottom="0" w:top="151.19873046875" w:left="0" w:right="10.400390625" w:header="0" w:footer="720"/>
          <w:cols w:equalWidth="0" w:num="1">
            <w:col w:space="0" w:w="11889.599609375"/>
          </w:cols>
        </w:sect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Voie « indirecte » = inhibitrice du mouvement =&gt;</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SI pas de synthèse de dopamine le mouvement n’est pas  activ</w:t>
      </w:r>
      <w:r w:rsidDel="00000000" w:rsidR="00000000" w:rsidRPr="00000000">
        <w:rPr>
          <w:b w:val="1"/>
          <w:bCs w:val="1"/>
          <w:color w:val="00b0f0"/>
          <w:sz w:val="24"/>
          <w:szCs w:val="24"/>
          <w:rtl w:val="0"/>
        </w:rPr>
        <w:t xml:space="preserve">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06787109375" w:line="281.8869209289551" w:lineRule="auto"/>
        <w:ind w:left="-1133.8582677165355"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Voie « hyperdirecte » = mouvement rapide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système d’inhibition précoce = c’est l’idée du mouvement  inhibé par la voie hyperdirecte avant même de faire le mouvement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3427734375" w:line="199.92000102996826" w:lineRule="auto"/>
        <w:ind w:left="-1133.8582677165355"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Voie hyperdirecte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inhibe le mouvement (tout de suite non)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199.92000102996826" w:lineRule="auto"/>
        <w:ind w:left="-1133.8582677165355"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Voie directe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ok on fait le mouvement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8994140625" w:line="199.92000102996826" w:lineRule="auto"/>
        <w:ind w:left="-1133.8582677165355"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Voie indirecte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on arrête le mouvement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199.92000102996826" w:lineRule="auto"/>
        <w:ind w:left="-1133.8582677165355" w:right="0" w:firstLine="0"/>
        <w:jc w:val="left"/>
        <w:rPr>
          <w:b w:val="1"/>
          <w:bCs w:val="1"/>
          <w:color w:val="0b769f"/>
          <w:sz w:val="24"/>
          <w:szCs w:val="24"/>
        </w:rPr>
      </w:pPr>
      <w:r w:rsidDel="00000000" w:rsidR="00000000" w:rsidRPr="00000000">
        <w:rPr>
          <w:rFonts w:ascii="Noto Sans Symbols" w:cs="Noto Sans Symbols" w:eastAsia="Noto Sans Symbols" w:hAnsi="Noto Sans Symbols"/>
          <w:b w:val="0"/>
          <w:bCs w:val="0"/>
          <w:i w:val="0"/>
          <w:iCs w:val="0"/>
          <w:smallCaps w:val="0"/>
          <w:strike w:val="0"/>
          <w:color w:val="0b769f"/>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Réguler par la SUBSTANCE NOIRE  </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199.92000102996826" w:lineRule="auto"/>
        <w:ind w:left="-1133.8582677165355" w:right="0" w:firstLine="0"/>
        <w:jc w:val="left"/>
        <w:rPr>
          <w:b w:val="1"/>
          <w:bCs w:val="1"/>
          <w:color w:val="0b769f"/>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18505859375" w:line="200.00873565673828" w:lineRule="auto"/>
        <w:ind w:left="-1133.8582677165355"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Afférences corticales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9677734375" w:line="199.92000102996826" w:lineRule="auto"/>
        <w:ind w:left="-566.9291338582677" w:right="0" w:firstLine="0"/>
        <w:jc w:val="left"/>
        <w:rPr>
          <w:rFonts w:ascii="Arial" w:cs="Arial" w:eastAsia="Arial" w:hAnsi="Arial"/>
          <w:b w:val="1"/>
          <w:bCs w:val="1"/>
          <w:i w:val="0"/>
          <w:iCs w:val="0"/>
          <w:smallCaps w:val="0"/>
          <w:strike w:val="0"/>
          <w:color w:val="cc3399"/>
          <w:sz w:val="24"/>
          <w:szCs w:val="24"/>
          <w:u w:val="none"/>
          <w:shd w:fill="auto" w:val="clear"/>
          <w:vertAlign w:val="baseline"/>
        </w:rPr>
      </w:pPr>
      <w:r w:rsidDel="00000000" w:rsidR="00000000" w:rsidRPr="00000000">
        <w:rPr>
          <w:rFonts w:ascii="Arial Unicode MS" w:cs="Arial Unicode MS" w:eastAsia="Arial Unicode MS" w:hAnsi="Arial Unicode MS"/>
          <w:b w:val="1"/>
          <w:bCs w:val="1"/>
          <w:i w:val="0"/>
          <w:iCs w:val="0"/>
          <w:smallCaps w:val="0"/>
          <w:strike w:val="0"/>
          <w:color w:val="0e2841"/>
          <w:sz w:val="24"/>
          <w:szCs w:val="24"/>
          <w:u w:val="none"/>
          <w:shd w:fill="auto" w:val="clear"/>
          <w:vertAlign w:val="baseline"/>
          <w:rtl w:val="0"/>
        </w:rPr>
        <w:t xml:space="preserve">→  la dopamine son action Vrai pour la motricité mais aussi le contrôle des émotions, la cognition,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w:t>
      </w:r>
      <w:r w:rsidDel="00000000" w:rsidR="00000000" w:rsidRPr="00000000">
        <w:rPr>
          <w:rFonts w:ascii="Arial Unicode MS" w:cs="Arial Unicode MS" w:eastAsia="Arial Unicode MS" w:hAnsi="Arial Unicode MS"/>
          <w:b w:val="1"/>
          <w:bCs w:val="1"/>
          <w:i w:val="0"/>
          <w:iCs w:val="0"/>
          <w:smallCaps w:val="0"/>
          <w:strike w:val="0"/>
          <w:color w:val="cc3399"/>
          <w:sz w:val="24"/>
          <w:szCs w:val="24"/>
          <w:u w:val="none"/>
          <w:shd w:fill="auto" w:val="clear"/>
          <w:vertAlign w:val="baseline"/>
          <w:rtl w:val="0"/>
        </w:rPr>
        <w:t xml:space="preserve">→ renforcement de l’action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4833984375" w:line="282.88673400878906" w:lineRule="auto"/>
        <w:ind w:left="-566.9291338582677" w:right="-144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DOPAMINE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décrite comme « hormone du bonheur » en réalité c’est un neurotransmetteur qui va  renforcer l’action qui est jugée positive par le cortex (l’idée du cortex que ça nous fait du bien, plaisir)  mais elle n’est pas forcément positive =&gt; le cas de l’addiction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3291015625" w:line="199.92000102996826" w:lineRule="auto"/>
        <w:ind w:left="-566.9291338582677" w:right="0" w:firstLine="0"/>
        <w:jc w:val="left"/>
        <w:rPr>
          <w:rFonts w:ascii="Arial" w:cs="Arial" w:eastAsia="Arial" w:hAnsi="Arial"/>
          <w:b w:val="1"/>
          <w:bCs w:val="1"/>
          <w:i w:val="0"/>
          <w:iCs w:val="0"/>
          <w:smallCaps w:val="0"/>
          <w:strike w:val="0"/>
          <w:color w:val="074f6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Dopamine = rôle majeur dans les comportements additifs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199.92000102996826" w:lineRule="auto"/>
        <w:ind w:left="-566.9291338582677" w:right="0" w:firstLine="0"/>
        <w:jc w:val="left"/>
        <w:rPr>
          <w:b w:val="1"/>
          <w:bCs w:val="1"/>
          <w:color w:val="074f6a"/>
          <w:sz w:val="24"/>
          <w:szCs w:val="24"/>
        </w:rPr>
      </w:pPr>
      <w:r w:rsidDel="00000000" w:rsidR="00000000" w:rsidRPr="00000000">
        <w:rPr>
          <w:rFonts w:ascii="Noto Sans Symbols" w:cs="Noto Sans Symbols" w:eastAsia="Noto Sans Symbols" w:hAnsi="Noto Sans Symbols"/>
          <w:b w:val="0"/>
          <w:bCs w:val="0"/>
          <w:i w:val="0"/>
          <w:iCs w:val="0"/>
          <w:smallCaps w:val="0"/>
          <w:strike w:val="0"/>
          <w:color w:val="074f6a"/>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Renforce une action qui peut être positive ou négative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199.92000102996826" w:lineRule="auto"/>
        <w:ind w:left="-566.9291338582677" w:right="0" w:firstLine="0"/>
        <w:jc w:val="left"/>
        <w:rPr>
          <w:b w:val="1"/>
          <w:bCs w:val="1"/>
          <w:color w:val="074f6a"/>
          <w:sz w:val="24"/>
          <w:szCs w:val="24"/>
        </w:rPr>
        <w:sectPr>
          <w:type w:val="continuous"/>
          <w:pgSz w:h="16820" w:w="11900" w:orient="portrait"/>
          <w:pgMar w:bottom="0" w:top="151.19873046875" w:left="1440" w:right="1440" w:header="0" w:footer="720"/>
          <w:cols w:equalWidth="0" w:num="1">
            <w:col w:space="0" w:w="9020"/>
          </w:cols>
        </w:sect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8079681396484"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Application dans la maladie de Parkinson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064453125" w:line="240" w:lineRule="auto"/>
        <w:ind w:left="566.9291338582677"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1. Qu’observe-t-on cliniquement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19775390625" w:line="240" w:lineRule="auto"/>
        <w:ind w:left="1417.322834645669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Akinésie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initiation retardée des mouvements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51904296875" w:line="240" w:lineRule="auto"/>
        <w:ind w:left="1417.322834645669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Bradykinésie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mouvements lents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1417.3228346456694" w:right="0" w:firstLine="0"/>
        <w:jc w:val="left"/>
        <w:rPr>
          <w:rFonts w:ascii="Arial" w:cs="Arial" w:eastAsia="Arial" w:hAnsi="Arial"/>
          <w:b w:val="0"/>
          <w:bCs w:val="0"/>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Hypokinésie </w:t>
      </w:r>
      <w:r w:rsidDel="00000000" w:rsidR="00000000" w:rsidRPr="00000000">
        <w:rPr>
          <w:rFonts w:ascii="Arial" w:cs="Arial" w:eastAsia="Arial" w:hAnsi="Arial"/>
          <w:b w:val="0"/>
          <w:bCs w:val="0"/>
          <w:i w:val="0"/>
          <w:iCs w:val="0"/>
          <w:smallCaps w:val="0"/>
          <w:strike w:val="0"/>
          <w:color w:val="0e2841"/>
          <w:sz w:val="24"/>
          <w:szCs w:val="24"/>
          <w:u w:val="none"/>
          <w:shd w:fill="auto" w:val="clear"/>
          <w:vertAlign w:val="baseline"/>
          <w:rtl w:val="0"/>
        </w:rPr>
        <w:t xml:space="preserve">= mouvements peu amples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566.9291338582677"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2. Qu’observe-t-on anatomiquement ?Absence </w:t>
      </w:r>
      <w:r w:rsidDel="00000000" w:rsidR="00000000" w:rsidRPr="00000000">
        <w:rPr>
          <w:b w:val="1"/>
          <w:bCs w:val="1"/>
          <w:color w:val="7a0849"/>
          <w:sz w:val="24"/>
          <w:szCs w:val="24"/>
          <w:rtl w:val="0"/>
        </w:rPr>
        <w:t xml:space="preserve">substance noir (neurone dopaminergique)</w:t>
      </w: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193359375" w:line="240" w:lineRule="auto"/>
        <w:ind w:left="1775"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9291338582677"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3. Comment expliquer la corrélation anatomoclinique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2626953125" w:line="240" w:lineRule="auto"/>
        <w:ind w:left="340.07999420166016" w:right="0" w:firstLine="0"/>
        <w:jc w:val="left"/>
        <w:rPr>
          <w:rFonts w:ascii="Arial" w:cs="Arial" w:eastAsia="Arial" w:hAnsi="Arial"/>
          <w:b w:val="0"/>
          <w:bCs w:val="0"/>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Si pas de dopamine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=&gt; neurone D1 pas activé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=&gt;voie directe pas activée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6044921875" w:line="240" w:lineRule="auto"/>
        <w:ind w:left="283.1999969482422" w:right="0" w:firstLine="0"/>
        <w:jc w:val="left"/>
        <w:rPr>
          <w:rFonts w:ascii="Arial" w:cs="Arial" w:eastAsia="Arial" w:hAnsi="Arial"/>
          <w:b w:val="0"/>
          <w:bCs w:val="0"/>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b769f"/>
          <w:sz w:val="24"/>
          <w:szCs w:val="24"/>
          <w:u w:val="none"/>
          <w:shd w:fill="auto" w:val="clear"/>
          <w:vertAlign w:val="baseline"/>
          <w:rtl w:val="0"/>
        </w:rPr>
        <w:t xml:space="preserve">=&gt; neurone D2 pas inhibé</w:t>
      </w:r>
      <w:r w:rsidDel="00000000" w:rsidR="00000000" w:rsidRPr="00000000">
        <w:rPr>
          <w:b w:val="1"/>
          <w:bCs w:val="1"/>
          <w:color w:val="0b769f"/>
          <w:sz w:val="24"/>
          <w:szCs w:val="24"/>
          <w:rtl w:val="0"/>
        </w:rPr>
        <w:t xml:space="preserve"> (eux active normalement voie indirecte)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=&gt; voie indirecte pas activée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3125" w:line="240" w:lineRule="auto"/>
        <w:ind w:left="663.3599853515625" w:right="0" w:firstLine="0"/>
        <w:jc w:val="left"/>
        <w:rPr>
          <w:rFonts w:ascii="Arial" w:cs="Arial" w:eastAsia="Arial" w:hAnsi="Arial"/>
          <w:b w:val="1"/>
          <w:bCs w:val="1"/>
          <w:i w:val="0"/>
          <w:iCs w:val="0"/>
          <w:smallCaps w:val="0"/>
          <w:strike w:val="0"/>
          <w:color w:val="074f6a"/>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74f6a"/>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En permanence dans une voie indirecte =&gt; inhibition du cortex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302.15999603271484" w:right="0" w:firstLine="0"/>
        <w:jc w:val="left"/>
        <w:rPr>
          <w:rFonts w:ascii="Arial" w:cs="Arial" w:eastAsia="Arial" w:hAnsi="Arial"/>
          <w:b w:val="1"/>
          <w:bCs w:val="1"/>
          <w:i w:val="0"/>
          <w:iCs w:val="0"/>
          <w:smallCaps w:val="0"/>
          <w:strike w:val="0"/>
          <w:color w:val="074f6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LEVODOPA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administré dans la maladie de Parkinson  </w:t>
      </w: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 L-dopa = précurseur de la dopamine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1197509765625" w:line="283.88654708862305" w:lineRule="auto"/>
        <w:ind w:left="1014.0000152587891" w:right="497.43896484375" w:hanging="350.64002990722656"/>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Fonctionne au stade débutant et intermédiaire de la maladie mais pas au stade avancé car plus  de neurone dans la substance noire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6533203125" w:line="240" w:lineRule="auto"/>
        <w:ind w:left="791.9999694824219"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1199951171875" w:right="0" w:firstLine="0"/>
        <w:jc w:val="left"/>
        <w:rPr>
          <w:rFonts w:ascii="Arial" w:cs="Arial" w:eastAsia="Arial" w:hAnsi="Arial"/>
          <w:b w:val="1"/>
          <w:bCs w:val="1"/>
          <w:i w:val="0"/>
          <w:iCs w:val="0"/>
          <w:smallCaps w:val="0"/>
          <w:strike w:val="0"/>
          <w:color w:val="7a084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7a0849"/>
          <w:sz w:val="24"/>
          <w:szCs w:val="24"/>
          <w:u w:val="none"/>
          <w:shd w:fill="auto" w:val="clear"/>
          <w:vertAlign w:val="baseline"/>
          <w:rtl w:val="0"/>
        </w:rPr>
        <w:t xml:space="preserve">5. Comment traiter cela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9091796875" w:line="240" w:lineRule="auto"/>
        <w:ind w:left="1012.0800018310547" w:right="0" w:firstLine="0"/>
        <w:jc w:val="left"/>
        <w:rPr>
          <w:rFonts w:ascii="Arial" w:cs="Arial" w:eastAsia="Arial" w:hAnsi="Arial"/>
          <w:b w:val="1"/>
          <w:bCs w:val="1"/>
          <w:i w:val="0"/>
          <w:iCs w:val="0"/>
          <w:smallCaps w:val="0"/>
          <w:strike w:val="0"/>
          <w:color w:val="074f6a"/>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Stimulation cérébrale profonde =&gt; DBS (Deep Brain stimulation)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2021484375" w:line="281.8869209289551" w:lineRule="auto"/>
        <w:ind w:left="663.3599853515625" w:right="497.999267578125" w:firstLine="0"/>
        <w:jc w:val="both"/>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Consiste à mettre des électrodes au niveau du noyau subthalamique =&gt; va permettre de réguler  sa fonction et d’inhiber la voie indirecte via le subthalamique et donc d’activer le mouvement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633056640625" w:line="281.8869209289551" w:lineRule="auto"/>
        <w:ind w:left="663.3599853515625" w:right="835.360107421875" w:firstLine="0"/>
        <w:jc w:val="both"/>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Effet secondaire comme la LEVODOPA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développement de troubles addictif (car fonctionne  également sur toutes les afférences, pas que motrices) souvent les addictions aux jeux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83447265625" w:line="240" w:lineRule="auto"/>
        <w:ind w:left="1104.000015258789"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48079681396484" w:right="0" w:firstLine="0"/>
        <w:jc w:val="left"/>
        <w:rPr>
          <w:rFonts w:ascii="Arial" w:cs="Arial" w:eastAsia="Arial" w:hAnsi="Arial"/>
          <w:b w:val="1"/>
          <w:bCs w:val="1"/>
          <w:i w:val="0"/>
          <w:iCs w:val="0"/>
          <w:smallCaps w:val="0"/>
          <w:strike w:val="0"/>
          <w:color w:val="cc3399"/>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cc3399"/>
          <w:sz w:val="28.079999923706055"/>
          <w:szCs w:val="28.079999923706055"/>
          <w:u w:val="none"/>
          <w:shd w:fill="auto" w:val="clear"/>
          <w:vertAlign w:val="baseline"/>
          <w:rtl w:val="0"/>
        </w:rPr>
        <w:t xml:space="preserve">Autres maladies impliquées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50634765625" w:line="240" w:lineRule="auto"/>
        <w:ind w:left="299.279994964599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Maladie de Huntington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99.279994964599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Syndrome de Gilles de la Tourette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0927734375" w:line="281.88743591308594" w:lineRule="auto"/>
        <w:ind w:left="299.2799949645996" w:right="486.15966796875" w:firstLine="41.039981842041016"/>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dysfonctionnement lié à ce circuit des noyaux centraux qui engendre une ultra facilitation de l’action (impossible inhibi</w:t>
      </w:r>
      <w:r w:rsidDel="00000000" w:rsidR="00000000" w:rsidRPr="00000000">
        <w:rPr>
          <w:b w:val="1"/>
          <w:bCs w:val="1"/>
          <w:color w:val="00b0f0"/>
          <w:sz w:val="24"/>
          <w:szCs w:val="24"/>
          <w:rtl w:val="0"/>
        </w:rPr>
        <w:t xml:space="preserve">tion de certaines actions)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0927734375" w:line="281.88743591308594" w:lineRule="auto"/>
        <w:ind w:left="299.2799949645996" w:right="486.15966796875" w:firstLine="41.039981842041016"/>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Tics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32666015625" w:line="240" w:lineRule="auto"/>
        <w:ind w:left="299.279994964599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TOCs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99.279994964599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Anxiétés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5203857421875" w:line="240" w:lineRule="auto"/>
        <w:ind w:left="299.279994964599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Dépression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99.279994964599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Hyperactivité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19873046875" w:line="240" w:lineRule="auto"/>
        <w:ind w:left="299.279994964599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Impulsivité (jeux d’argent…)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72015380859375" w:line="240" w:lineRule="auto"/>
        <w:ind w:left="299.2799949645996" w:right="0" w:firstLine="0"/>
        <w:jc w:val="left"/>
        <w:rPr>
          <w:rFonts w:ascii="Arial" w:cs="Arial" w:eastAsia="Arial" w:hAnsi="Arial"/>
          <w:b w:val="1"/>
          <w:bCs w:val="1"/>
          <w:i w:val="0"/>
          <w:iCs w:val="0"/>
          <w:smallCaps w:val="0"/>
          <w:strike w:val="0"/>
          <w:color w:val="0e284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e2841"/>
          <w:sz w:val="24"/>
          <w:szCs w:val="24"/>
          <w:u w:val="none"/>
          <w:shd w:fill="auto" w:val="clear"/>
          <w:vertAlign w:val="baseline"/>
          <w:rtl w:val="0"/>
        </w:rPr>
        <w:t xml:space="preserve">• Schizophrénie…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2017822265625" w:line="281.8871784210205" w:lineRule="auto"/>
        <w:ind w:left="283.1999969482422" w:right="2010.5584716796875" w:firstLine="18.959999084472656"/>
        <w:jc w:val="left"/>
        <w:rPr>
          <w:rFonts w:ascii="Arial" w:cs="Arial" w:eastAsia="Arial" w:hAnsi="Arial"/>
          <w:b w:val="0"/>
          <w:bCs w:val="0"/>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LES NEUROLEPTIQUES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 molécules qui vont inhiber les récepteurs D1 ou D2 de la dopamine  =&gt; Administré dans les cas de psychose, délires, schizophrénie (excès de dopa)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270263671875" w:line="240" w:lineRule="auto"/>
        <w:ind w:left="283.1999969482422" w:right="0" w:firstLine="0"/>
        <w:jc w:val="left"/>
        <w:rPr>
          <w:rFonts w:ascii="Arial" w:cs="Arial" w:eastAsia="Arial" w:hAnsi="Arial"/>
          <w:b w:val="0"/>
          <w:bCs w:val="0"/>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 =&gt; peut entrainer un syndrome parkinsonien médicamenteux (car diminution dopa)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2027587890625" w:line="240" w:lineRule="auto"/>
        <w:ind w:left="285.35999298095703"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TDAH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=&gt; en partie liée à des dysfonctionnements des noyaux gris centraux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90966796875" w:line="281.8871784210205" w:lineRule="auto"/>
        <w:ind w:left="283.1999969482422" w:right="2003.0364990234375"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 =&gt; Ce n’est pas une maladie dégénérative mais un trouble du neurodéveloppement  =&gt; Pas de perte de substance noire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2899169921875" w:line="240" w:lineRule="auto"/>
        <w:ind w:left="302.15999603271484" w:right="0" w:firstLine="0"/>
        <w:jc w:val="left"/>
        <w:rPr>
          <w:rFonts w:ascii="Arial" w:cs="Arial" w:eastAsia="Arial" w:hAnsi="Arial"/>
          <w:b w:val="0"/>
          <w:bCs w:val="0"/>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Ritaline =méthylphénidate </w:t>
      </w: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=&gt; chez une personne lambda active la voie directe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2000732421875" w:line="240" w:lineRule="auto"/>
        <w:ind w:left="1003.1999969482422" w:right="0" w:firstLine="0"/>
        <w:jc w:val="left"/>
        <w:rPr>
          <w:rFonts w:ascii="Arial" w:cs="Arial" w:eastAsia="Arial" w:hAnsi="Arial"/>
          <w:b w:val="1"/>
          <w:bCs w:val="1"/>
          <w:i w:val="0"/>
          <w:iCs w:val="0"/>
          <w:smallCaps w:val="0"/>
          <w:strike w:val="0"/>
          <w:color w:val="074f6a"/>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=&gt;Chez TDAH, inhibition de la voie directe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00048828125" w:line="240" w:lineRule="auto"/>
        <w:ind w:left="1383.8400268554688" w:right="0" w:firstLine="0"/>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b0f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Neuromodulateur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des noyaux gris centraux en particulier du striatum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1998596191406" w:line="281.8871784210205" w:lineRule="auto"/>
        <w:ind w:left="293.99999618530273" w:right="645.357666015625" w:hanging="8.640003204345703"/>
        <w:jc w:val="left"/>
        <w:rPr>
          <w:rFonts w:ascii="Arial" w:cs="Arial" w:eastAsia="Arial" w:hAnsi="Arial"/>
          <w:b w:val="1"/>
          <w:bCs w:val="1"/>
          <w:i w:val="0"/>
          <w:iCs w:val="0"/>
          <w:smallCaps w:val="0"/>
          <w:strike w:val="0"/>
          <w:color w:val="00b0f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74f6a"/>
          <w:sz w:val="24"/>
          <w:szCs w:val="24"/>
          <w:u w:val="none"/>
          <w:shd w:fill="auto" w:val="clear"/>
          <w:vertAlign w:val="baseline"/>
          <w:rtl w:val="0"/>
        </w:rPr>
        <w:t xml:space="preserve">TDAH </w:t>
      </w:r>
      <w:r w:rsidDel="00000000" w:rsidR="00000000" w:rsidRPr="00000000">
        <w:rPr>
          <w:rFonts w:ascii="Arial" w:cs="Arial" w:eastAsia="Arial" w:hAnsi="Arial"/>
          <w:b w:val="1"/>
          <w:bCs w:val="1"/>
          <w:i w:val="0"/>
          <w:iCs w:val="0"/>
          <w:smallCaps w:val="0"/>
          <w:strike w:val="0"/>
          <w:color w:val="00b0f0"/>
          <w:sz w:val="24"/>
          <w:szCs w:val="24"/>
          <w:u w:val="none"/>
          <w:shd w:fill="auto" w:val="clear"/>
          <w:vertAlign w:val="baseline"/>
          <w:rtl w:val="0"/>
        </w:rPr>
        <w:t xml:space="preserve">peut provoquer des troubles psychiatriques, des comorbidités psychiatriques plus fréquentes,  des TSA, des troubles alimentaires, troubles anxio dépressif, un petit plus de schizophrénie</w:t>
      </w:r>
    </w:p>
    <w:sectPr>
      <w:type w:val="continuous"/>
      <w:pgSz w:h="16820" w:w="11900" w:orient="portrait"/>
      <w:pgMar w:bottom="0" w:top="151.19873046875" w:left="0" w:right="10.400390625" w:header="0" w:footer="720"/>
      <w:cols w:equalWidth="0" w:num="1">
        <w:col w:space="0" w:w="11889.5996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22.png"/><Relationship Id="rId21" Type="http://schemas.openxmlformats.org/officeDocument/2006/relationships/image" Target="media/image16.png"/><Relationship Id="rId24" Type="http://schemas.openxmlformats.org/officeDocument/2006/relationships/image" Target="media/image21.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14.png"/><Relationship Id="rId25" Type="http://schemas.openxmlformats.org/officeDocument/2006/relationships/image" Target="media/image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1.png"/><Relationship Id="rId8" Type="http://schemas.openxmlformats.org/officeDocument/2006/relationships/image" Target="media/image4.png"/><Relationship Id="rId11" Type="http://schemas.openxmlformats.org/officeDocument/2006/relationships/image" Target="media/image5.png"/><Relationship Id="rId10" Type="http://schemas.openxmlformats.org/officeDocument/2006/relationships/image" Target="media/image12.png"/><Relationship Id="rId13" Type="http://schemas.openxmlformats.org/officeDocument/2006/relationships/image" Target="media/image17.png"/><Relationship Id="rId12" Type="http://schemas.openxmlformats.org/officeDocument/2006/relationships/image" Target="media/image18.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13.png"/><Relationship Id="rId16" Type="http://schemas.openxmlformats.org/officeDocument/2006/relationships/image" Target="media/image7.png"/><Relationship Id="rId19" Type="http://schemas.openxmlformats.org/officeDocument/2006/relationships/image" Target="media/image2.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