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81242" w14:textId="77777777" w:rsidR="00241805" w:rsidRPr="00241805" w:rsidRDefault="00241805" w:rsidP="00241805">
      <w:r w:rsidRPr="00241805">
        <w:t>Question 1</w:t>
      </w:r>
    </w:p>
    <w:p w14:paraId="59C175D2" w14:textId="77777777" w:rsidR="00241805" w:rsidRPr="00241805" w:rsidRDefault="00241805" w:rsidP="00241805">
      <w:pPr>
        <w:numPr>
          <w:ilvl w:val="0"/>
          <w:numId w:val="1"/>
        </w:numPr>
      </w:pPr>
      <w:r w:rsidRPr="00241805">
        <w:t>1) Doit-t-on utiliser les phénols en première intention pour une infection ?</w:t>
      </w:r>
    </w:p>
    <w:p w14:paraId="02C27B5C" w14:textId="77777777" w:rsidR="00241805" w:rsidRPr="00241805" w:rsidRDefault="00241805" w:rsidP="00241805">
      <w:r w:rsidRPr="00241805">
        <w:t>Réponse 1</w:t>
      </w:r>
    </w:p>
    <w:p w14:paraId="7A033795" w14:textId="77777777" w:rsidR="00241805" w:rsidRPr="00241805" w:rsidRDefault="00241805" w:rsidP="00241805">
      <w:pPr>
        <w:numPr>
          <w:ilvl w:val="0"/>
          <w:numId w:val="2"/>
        </w:numPr>
      </w:pPr>
      <w:r w:rsidRPr="00241805">
        <w:t>Plusieurs possibilités existent : </w:t>
      </w:r>
    </w:p>
    <w:p w14:paraId="6878540D" w14:textId="77777777" w:rsidR="00241805" w:rsidRPr="00241805" w:rsidRDefault="00241805" w:rsidP="00241805">
      <w:r w:rsidRPr="00241805">
        <w:t>- Infection récente, pas extrêmement grave : cela ne se justifie pas, il y a des classes biochimiques plus faciles à manier et très efficaces. </w:t>
      </w:r>
    </w:p>
    <w:p w14:paraId="6B3D707B" w14:textId="77777777" w:rsidR="00241805" w:rsidRPr="00241805" w:rsidRDefault="00241805" w:rsidP="00241805">
      <w:r w:rsidRPr="00241805">
        <w:t>- Infection récente, mais grave : on peut instaurer un protocole d’attaque incluant des phénols, puis on les remplace par des molécules plus douces au bout de 5 à 7 jours. </w:t>
      </w:r>
    </w:p>
    <w:p w14:paraId="2F10FEE5" w14:textId="77777777" w:rsidR="00241805" w:rsidRPr="00241805" w:rsidRDefault="00241805" w:rsidP="00241805">
      <w:r w:rsidRPr="00241805">
        <w:t xml:space="preserve">- Infection ancienne, pour laquelle on a essayé d’autres méthodes qui n’ont pas fonctionné : on envisage l’emploi des phénols sur le plus long terme (semaines, voire mois), ce qui implique une prise concomitante d’HE </w:t>
      </w:r>
      <w:proofErr w:type="spellStart"/>
      <w:r w:rsidRPr="00241805">
        <w:t>hépatoprotectrices</w:t>
      </w:r>
      <w:proofErr w:type="spellEnd"/>
      <w:r w:rsidRPr="00241805">
        <w:t>. </w:t>
      </w:r>
    </w:p>
    <w:p w14:paraId="27C635EC" w14:textId="77777777" w:rsidR="00000000" w:rsidRDefault="00000000"/>
    <w:p w14:paraId="5D9FBD26" w14:textId="77777777" w:rsidR="00241805" w:rsidRPr="00241805" w:rsidRDefault="00241805" w:rsidP="00241805">
      <w:r w:rsidRPr="00241805">
        <w:t>Question 2</w:t>
      </w:r>
    </w:p>
    <w:p w14:paraId="54284880" w14:textId="77777777" w:rsidR="00241805" w:rsidRPr="00241805" w:rsidRDefault="00241805" w:rsidP="00241805">
      <w:pPr>
        <w:numPr>
          <w:ilvl w:val="0"/>
          <w:numId w:val="3"/>
        </w:numPr>
      </w:pPr>
      <w:r w:rsidRPr="00241805">
        <w:t>2) Peut-on employer une HE à linalol chez les bébés ?</w:t>
      </w:r>
    </w:p>
    <w:p w14:paraId="0D3DA01E" w14:textId="77777777" w:rsidR="00241805" w:rsidRPr="00241805" w:rsidRDefault="00241805" w:rsidP="00241805">
      <w:r w:rsidRPr="00241805">
        <w:t>Réponse 2</w:t>
      </w:r>
    </w:p>
    <w:p w14:paraId="103456E0" w14:textId="77777777" w:rsidR="00241805" w:rsidRPr="00241805" w:rsidRDefault="00241805" w:rsidP="00241805">
      <w:pPr>
        <w:numPr>
          <w:ilvl w:val="0"/>
          <w:numId w:val="4"/>
        </w:numPr>
      </w:pPr>
      <w:r w:rsidRPr="00241805">
        <w:t xml:space="preserve">Le linalol est un </w:t>
      </w:r>
      <w:proofErr w:type="spellStart"/>
      <w:r w:rsidRPr="00241805">
        <w:t>monoterpénol</w:t>
      </w:r>
      <w:proofErr w:type="spellEnd"/>
      <w:r w:rsidRPr="00241805">
        <w:t xml:space="preserve"> très bien toléré, même par les bébés. Il faut pourtant faire très attention à ce que l’HE ne contienne pas d’autres molécules qui leur sont interdites, ce qui rendrait l’usage de l’HE respective inapproprié. </w:t>
      </w:r>
    </w:p>
    <w:p w14:paraId="4B53E3DC" w14:textId="77777777" w:rsidR="00241805" w:rsidRDefault="00241805"/>
    <w:p w14:paraId="7196FC89" w14:textId="77777777" w:rsidR="00241805" w:rsidRPr="00241805" w:rsidRDefault="00241805" w:rsidP="00241805">
      <w:r w:rsidRPr="00241805">
        <w:t>Question 3</w:t>
      </w:r>
    </w:p>
    <w:p w14:paraId="48630882" w14:textId="77777777" w:rsidR="00241805" w:rsidRPr="00241805" w:rsidRDefault="00241805" w:rsidP="00241805">
      <w:pPr>
        <w:numPr>
          <w:ilvl w:val="0"/>
          <w:numId w:val="5"/>
        </w:numPr>
      </w:pPr>
      <w:r w:rsidRPr="00241805">
        <w:t xml:space="preserve">3) Peut-on conseiller une HE à </w:t>
      </w:r>
      <w:proofErr w:type="spellStart"/>
      <w:r w:rsidRPr="00241805">
        <w:t>sesquiterpénols</w:t>
      </w:r>
      <w:proofErr w:type="spellEnd"/>
      <w:r w:rsidRPr="00241805">
        <w:t xml:space="preserve"> en cas d’infection ?</w:t>
      </w:r>
    </w:p>
    <w:p w14:paraId="487399AB" w14:textId="77777777" w:rsidR="00241805" w:rsidRPr="00241805" w:rsidRDefault="00241805" w:rsidP="00241805">
      <w:r w:rsidRPr="00241805">
        <w:t>Réponse 3</w:t>
      </w:r>
    </w:p>
    <w:p w14:paraId="15DB1ACD" w14:textId="77777777" w:rsidR="00241805" w:rsidRDefault="00241805" w:rsidP="00241805">
      <w:pPr>
        <w:numPr>
          <w:ilvl w:val="0"/>
          <w:numId w:val="6"/>
        </w:numPr>
      </w:pPr>
      <w:r w:rsidRPr="00241805">
        <w:t xml:space="preserve">Les </w:t>
      </w:r>
      <w:proofErr w:type="spellStart"/>
      <w:r w:rsidRPr="00241805">
        <w:t>sesquiterpénols</w:t>
      </w:r>
      <w:proofErr w:type="spellEnd"/>
      <w:r w:rsidRPr="00241805">
        <w:t xml:space="preserve"> n’ont pas de propriétés anti-infectieuses remarquables. Il ne faut pour autant pas confondre classe biochimique et HE : une HE contient toujours des molécules appartenant à des familles biochimiques différentes, qui apportent chacune leurs propres activités. Globalement, une HE à </w:t>
      </w:r>
      <w:proofErr w:type="spellStart"/>
      <w:r w:rsidRPr="00241805">
        <w:t>sesquiterpénols</w:t>
      </w:r>
      <w:proofErr w:type="spellEnd"/>
      <w:r w:rsidRPr="00241805">
        <w:t xml:space="preserve"> peut donc s’avérer porteuse d’une belle activité anti-infectieuse. </w:t>
      </w:r>
    </w:p>
    <w:p w14:paraId="318AB1D0" w14:textId="77777777" w:rsidR="00241805" w:rsidRPr="00241805" w:rsidRDefault="00241805" w:rsidP="00241805">
      <w:pPr>
        <w:ind w:left="720"/>
      </w:pPr>
    </w:p>
    <w:p w14:paraId="309FBC66" w14:textId="77777777" w:rsidR="00241805" w:rsidRPr="00241805" w:rsidRDefault="00241805" w:rsidP="00241805">
      <w:r w:rsidRPr="00241805">
        <w:t>Question 4</w:t>
      </w:r>
    </w:p>
    <w:p w14:paraId="7B0B6CCB" w14:textId="77777777" w:rsidR="00241805" w:rsidRPr="00241805" w:rsidRDefault="00241805" w:rsidP="00241805">
      <w:pPr>
        <w:numPr>
          <w:ilvl w:val="0"/>
          <w:numId w:val="7"/>
        </w:numPr>
      </w:pPr>
      <w:r w:rsidRPr="00241805">
        <w:t>4) Peut-on utiliser l’HE de Girofle clous en cas de maladie auto-immune ?</w:t>
      </w:r>
    </w:p>
    <w:p w14:paraId="52809388" w14:textId="77777777" w:rsidR="00241805" w:rsidRPr="00241805" w:rsidRDefault="00241805" w:rsidP="00241805">
      <w:r w:rsidRPr="00241805">
        <w:t>Réponse 4</w:t>
      </w:r>
    </w:p>
    <w:p w14:paraId="0BDDFEBF" w14:textId="14D6FB39" w:rsidR="00241805" w:rsidRDefault="00241805" w:rsidP="00241805">
      <w:pPr>
        <w:numPr>
          <w:ilvl w:val="0"/>
          <w:numId w:val="10"/>
        </w:numPr>
      </w:pPr>
      <w:r w:rsidRPr="00241805">
        <w:t xml:space="preserve">Les phénols sont parmi les seules classes biochimiques à avoir une activité immunostimulante, et non pas immunomodulatrice. Par prudence, on évitera l’utilisation autre que ponctuelle en cas de MAI. </w:t>
      </w:r>
      <w:proofErr w:type="gramStart"/>
      <w:r w:rsidRPr="00241805">
        <w:t>Par contre</w:t>
      </w:r>
      <w:proofErr w:type="gramEnd"/>
      <w:r w:rsidRPr="00241805">
        <w:t>, les HE à phénols comme celle de Girofle clous sont très intéressantes en cas de déficience immunitaire. </w:t>
      </w:r>
    </w:p>
    <w:p w14:paraId="1EF1520B" w14:textId="77777777" w:rsidR="00241805" w:rsidRDefault="00241805"/>
    <w:p w14:paraId="308EFE34" w14:textId="77777777" w:rsidR="00241805" w:rsidRPr="00241805" w:rsidRDefault="00241805" w:rsidP="00241805">
      <w:r w:rsidRPr="00241805">
        <w:t>Question 5</w:t>
      </w:r>
    </w:p>
    <w:p w14:paraId="78BAD167" w14:textId="77777777" w:rsidR="00241805" w:rsidRPr="00241805" w:rsidRDefault="00241805" w:rsidP="00241805">
      <w:pPr>
        <w:numPr>
          <w:ilvl w:val="0"/>
          <w:numId w:val="9"/>
        </w:numPr>
      </w:pPr>
      <w:r w:rsidRPr="00241805">
        <w:t xml:space="preserve">5) Peut-on aider une femme enceinte avec l’HE de </w:t>
      </w:r>
      <w:proofErr w:type="spellStart"/>
      <w:r w:rsidRPr="00241805">
        <w:t>Palmarosa</w:t>
      </w:r>
      <w:proofErr w:type="spellEnd"/>
      <w:r w:rsidRPr="00241805">
        <w:t> ?</w:t>
      </w:r>
    </w:p>
    <w:p w14:paraId="029E7B2C" w14:textId="77777777" w:rsidR="00241805" w:rsidRPr="00241805" w:rsidRDefault="00241805" w:rsidP="00241805">
      <w:r w:rsidRPr="00241805">
        <w:t>Réponse 5</w:t>
      </w:r>
    </w:p>
    <w:p w14:paraId="14E7F106" w14:textId="77777777" w:rsidR="00241805" w:rsidRPr="00241805" w:rsidRDefault="00241805" w:rsidP="00241805">
      <w:pPr>
        <w:numPr>
          <w:ilvl w:val="0"/>
          <w:numId w:val="11"/>
        </w:numPr>
      </w:pPr>
      <w:proofErr w:type="spellStart"/>
      <w:r w:rsidRPr="00241805">
        <w:t>Utérotonique</w:t>
      </w:r>
      <w:proofErr w:type="spellEnd"/>
      <w:r w:rsidRPr="00241805">
        <w:t xml:space="preserve">, l’HE de </w:t>
      </w:r>
      <w:proofErr w:type="spellStart"/>
      <w:r w:rsidRPr="00241805">
        <w:t>Palmarosa</w:t>
      </w:r>
      <w:proofErr w:type="spellEnd"/>
      <w:r w:rsidRPr="00241805">
        <w:t xml:space="preserve"> est interdite aux femmes enceintes, sauf lors de l’accouchement, pour faciliter la délivrance. On peut alors diluer 5 gouttes dans un peu d’HV et appliquer sur le ventre avec un massage doux. </w:t>
      </w:r>
    </w:p>
    <w:p w14:paraId="3554D632" w14:textId="77777777" w:rsidR="00241805" w:rsidRDefault="00241805"/>
    <w:sectPr w:rsidR="00241805" w:rsidSect="008B07E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A13CA"/>
    <w:multiLevelType w:val="multilevel"/>
    <w:tmpl w:val="E5D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1B6D"/>
    <w:multiLevelType w:val="multilevel"/>
    <w:tmpl w:val="CC2E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E426D"/>
    <w:multiLevelType w:val="multilevel"/>
    <w:tmpl w:val="2AB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A6EA6"/>
    <w:multiLevelType w:val="multilevel"/>
    <w:tmpl w:val="378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54E83"/>
    <w:multiLevelType w:val="multilevel"/>
    <w:tmpl w:val="70D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B1A9B"/>
    <w:multiLevelType w:val="multilevel"/>
    <w:tmpl w:val="B6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21659"/>
    <w:multiLevelType w:val="multilevel"/>
    <w:tmpl w:val="33D6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20455"/>
    <w:multiLevelType w:val="multilevel"/>
    <w:tmpl w:val="CDD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05C43"/>
    <w:multiLevelType w:val="multilevel"/>
    <w:tmpl w:val="965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95D24"/>
    <w:multiLevelType w:val="multilevel"/>
    <w:tmpl w:val="E7B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F1668"/>
    <w:multiLevelType w:val="multilevel"/>
    <w:tmpl w:val="88F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14361">
    <w:abstractNumId w:val="10"/>
  </w:num>
  <w:num w:numId="2" w16cid:durableId="1058936135">
    <w:abstractNumId w:val="9"/>
  </w:num>
  <w:num w:numId="3" w16cid:durableId="2126609606">
    <w:abstractNumId w:val="3"/>
  </w:num>
  <w:num w:numId="4" w16cid:durableId="29847419">
    <w:abstractNumId w:val="8"/>
  </w:num>
  <w:num w:numId="5" w16cid:durableId="679042130">
    <w:abstractNumId w:val="0"/>
  </w:num>
  <w:num w:numId="6" w16cid:durableId="1686706544">
    <w:abstractNumId w:val="4"/>
  </w:num>
  <w:num w:numId="7" w16cid:durableId="432289782">
    <w:abstractNumId w:val="6"/>
  </w:num>
  <w:num w:numId="8" w16cid:durableId="2112317959">
    <w:abstractNumId w:val="7"/>
  </w:num>
  <w:num w:numId="9" w16cid:durableId="360471663">
    <w:abstractNumId w:val="5"/>
  </w:num>
  <w:num w:numId="10" w16cid:durableId="471993408">
    <w:abstractNumId w:val="2"/>
  </w:num>
  <w:num w:numId="11" w16cid:durableId="38588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05"/>
    <w:rsid w:val="00074C4D"/>
    <w:rsid w:val="000F1C31"/>
    <w:rsid w:val="00180B1A"/>
    <w:rsid w:val="00241805"/>
    <w:rsid w:val="004342E5"/>
    <w:rsid w:val="00515504"/>
    <w:rsid w:val="00535596"/>
    <w:rsid w:val="00697EA1"/>
    <w:rsid w:val="006B7193"/>
    <w:rsid w:val="007920C8"/>
    <w:rsid w:val="008B07EC"/>
    <w:rsid w:val="009C27B6"/>
    <w:rsid w:val="00B07209"/>
    <w:rsid w:val="00B54884"/>
    <w:rsid w:val="00D17D11"/>
    <w:rsid w:val="00FF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DDF750"/>
  <w14:defaultImageDpi w14:val="32767"/>
  <w15:chartTrackingRefBased/>
  <w15:docId w15:val="{94282550-A48E-E44A-8F86-B8822876A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1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1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18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18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18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18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1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1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1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18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18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18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18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18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18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18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18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18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18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18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18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1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18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1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28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4490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5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601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838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357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49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6592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10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5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7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67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4991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9917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2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2109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394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88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74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3132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6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4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7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1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8925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2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5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33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8647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894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6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4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4641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46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4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72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6704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1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7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5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6102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30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2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25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7043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921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1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9149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25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8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31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9492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71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2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5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0637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9727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83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3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866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3673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685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20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2212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30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49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4187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5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00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7189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527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8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61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13563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21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85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8960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4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4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509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8" w:space="19" w:color="000000"/>
            <w:right w:val="none" w:sz="0" w:space="0" w:color="auto"/>
          </w:divBdr>
        </w:div>
        <w:div w:id="217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72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Frutuoso</dc:creator>
  <cp:keywords/>
  <dc:description/>
  <cp:lastModifiedBy>Carlos Frutuoso</cp:lastModifiedBy>
  <cp:revision>1</cp:revision>
  <dcterms:created xsi:type="dcterms:W3CDTF">2025-07-16T20:02:00Z</dcterms:created>
  <dcterms:modified xsi:type="dcterms:W3CDTF">2025-07-16T20:15:00Z</dcterms:modified>
</cp:coreProperties>
</file>