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0DB7FF0B" w14:textId="77777777" w:rsidTr="007874A3">
        <w:trPr>
          <w:trHeight w:val="5507"/>
        </w:trPr>
        <w:tc>
          <w:tcPr>
            <w:tcW w:w="2263" w:type="dxa"/>
          </w:tcPr>
          <w:p w14:paraId="20D3D98C" w14:textId="7CB26089" w:rsidR="00D63239" w:rsidRDefault="00D31457" w:rsidP="00413882">
            <w:pPr>
              <w:rPr>
                <w:b/>
                <w:bCs/>
                <w:color w:val="E97132" w:themeColor="accent2"/>
                <w:sz w:val="32"/>
                <w:szCs w:val="32"/>
              </w:rPr>
            </w:pPr>
            <w:bookmarkStart w:id="0" w:name="_Hlk219562037"/>
            <w:bookmarkStart w:id="1" w:name="_Hlk219561751"/>
            <w:r>
              <w:rPr>
                <w:b/>
                <w:bCs/>
                <w:color w:val="E97132" w:themeColor="accent2"/>
                <w:sz w:val="32"/>
                <w:szCs w:val="32"/>
              </w:rPr>
              <w:t>LITHIASES BILIAIRES</w:t>
            </w:r>
          </w:p>
          <w:p w14:paraId="75994909" w14:textId="08B36F28" w:rsidR="00D31457" w:rsidRPr="006C7ECE" w:rsidRDefault="00D31457" w:rsidP="00413882">
            <w:pPr>
              <w:rPr>
                <w:sz w:val="24"/>
                <w:szCs w:val="24"/>
              </w:rPr>
            </w:pPr>
          </w:p>
          <w:p w14:paraId="7A4D9E02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0EB39DE1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1BBC6AA0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26534435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636C750D" w14:textId="77777777" w:rsidR="00D63239" w:rsidRPr="006C7ECE" w:rsidRDefault="00D63239" w:rsidP="00413882">
            <w:pPr>
              <w:rPr>
                <w:sz w:val="24"/>
                <w:szCs w:val="24"/>
              </w:rPr>
            </w:pPr>
          </w:p>
          <w:p w14:paraId="52D35EB8" w14:textId="77777777" w:rsidR="00D63239" w:rsidRDefault="00D63239" w:rsidP="00413882">
            <w:pPr>
              <w:rPr>
                <w:b/>
                <w:bCs/>
                <w:sz w:val="24"/>
                <w:szCs w:val="24"/>
              </w:rPr>
            </w:pPr>
          </w:p>
          <w:p w14:paraId="11E5A15F" w14:textId="77777777" w:rsidR="00D63239" w:rsidRPr="006C7ECE" w:rsidRDefault="00D63239" w:rsidP="0041388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433" w:type="dxa"/>
          </w:tcPr>
          <w:p w14:paraId="316C7BE6" w14:textId="05C9AB04" w:rsidR="00D63239" w:rsidRPr="00415366" w:rsidRDefault="00D63239" w:rsidP="00413882">
            <w:pPr>
              <w:rPr>
                <w:color w:val="156082" w:themeColor="accent1"/>
              </w:rPr>
            </w:pPr>
            <w:r w:rsidRPr="00180807">
              <w:rPr>
                <w:b/>
                <w:bCs/>
                <w:color w:val="156082" w:themeColor="accent1"/>
              </w:rPr>
              <w:t xml:space="preserve">Définition : </w:t>
            </w:r>
            <w:r w:rsidR="00D31457" w:rsidRPr="00415366">
              <w:rPr>
                <w:b/>
                <w:bCs/>
                <w:color w:val="156082" w:themeColor="accent1"/>
              </w:rPr>
              <w:t>Calculs qui se forment dans la vésicule biliaire et qui peuvent migrer dans les voies excrétrices biliaires.</w:t>
            </w:r>
          </w:p>
          <w:p w14:paraId="29D9FDD9" w14:textId="77777777" w:rsidR="00D63239" w:rsidRPr="00415366" w:rsidRDefault="00D63239" w:rsidP="00413882">
            <w:pPr>
              <w:rPr>
                <w:b/>
                <w:bCs/>
                <w:color w:val="156082" w:themeColor="accent1"/>
              </w:rPr>
            </w:pPr>
          </w:p>
          <w:p w14:paraId="2AEC38C3" w14:textId="674FFD03" w:rsidR="00D63239" w:rsidRPr="00415366" w:rsidRDefault="00D63239" w:rsidP="00413882">
            <w:pPr>
              <w:rPr>
                <w:color w:val="E97132" w:themeColor="accent2"/>
                <w:sz w:val="20"/>
                <w:szCs w:val="20"/>
              </w:rPr>
            </w:pPr>
            <w:r w:rsidRPr="00575EBF">
              <w:rPr>
                <w:b/>
                <w:bCs/>
                <w:color w:val="E97132" w:themeColor="accent2"/>
              </w:rPr>
              <w:t xml:space="preserve">Symptômes : </w:t>
            </w:r>
            <w:r w:rsidR="00D31457" w:rsidRPr="00415366">
              <w:rPr>
                <w:b/>
                <w:bCs/>
                <w:color w:val="E97132" w:themeColor="accent2"/>
              </w:rPr>
              <w:t>Asymptomatique ou</w:t>
            </w:r>
            <w:r w:rsidR="008572E7">
              <w:rPr>
                <w:b/>
                <w:bCs/>
                <w:color w:val="E97132" w:themeColor="accent2"/>
              </w:rPr>
              <w:t xml:space="preserve"> parfois</w:t>
            </w:r>
            <w:r w:rsidR="00D31457" w:rsidRPr="00415366">
              <w:rPr>
                <w:b/>
                <w:bCs/>
                <w:color w:val="E97132" w:themeColor="accent2"/>
              </w:rPr>
              <w:t xml:space="preserve"> douleurs sous les côtes en haut et à droite de l’abdomen.</w:t>
            </w:r>
          </w:p>
          <w:p w14:paraId="434A5CE4" w14:textId="77777777" w:rsidR="00D63239" w:rsidRPr="00415366" w:rsidRDefault="00D63239" w:rsidP="00413882">
            <w:pPr>
              <w:rPr>
                <w:color w:val="E97132" w:themeColor="accent2"/>
              </w:rPr>
            </w:pPr>
          </w:p>
          <w:p w14:paraId="16DA7EAE" w14:textId="17AE1DD9" w:rsidR="00D63239" w:rsidRDefault="00D63239" w:rsidP="00413882">
            <w:pPr>
              <w:rPr>
                <w:b/>
                <w:bCs/>
                <w:color w:val="E97132" w:themeColor="accent2"/>
              </w:rPr>
            </w:pPr>
            <w:r w:rsidRPr="00BE4099">
              <w:rPr>
                <w:b/>
                <w:bCs/>
                <w:color w:val="E97132" w:themeColor="accent2"/>
              </w:rPr>
              <w:t>Liens systèmes</w:t>
            </w:r>
            <w:proofErr w:type="gramStart"/>
            <w:r w:rsidRPr="00BE4099">
              <w:rPr>
                <w:b/>
                <w:bCs/>
                <w:color w:val="E97132" w:themeColor="accent2"/>
              </w:rPr>
              <w:t> :</w:t>
            </w:r>
            <w:r w:rsidR="008570E8">
              <w:rPr>
                <w:b/>
                <w:bCs/>
                <w:color w:val="E97132" w:themeColor="accent2"/>
              </w:rPr>
              <w:t>Foie</w:t>
            </w:r>
            <w:proofErr w:type="gramEnd"/>
            <w:r w:rsidR="008570E8">
              <w:rPr>
                <w:b/>
                <w:bCs/>
                <w:color w:val="E97132" w:themeColor="accent2"/>
              </w:rPr>
              <w:t>/</w:t>
            </w:r>
            <w:r w:rsidR="00920C93">
              <w:rPr>
                <w:b/>
                <w:bCs/>
                <w:color w:val="E97132" w:themeColor="accent2"/>
              </w:rPr>
              <w:t xml:space="preserve"> </w:t>
            </w:r>
            <w:r w:rsidR="001C6115">
              <w:rPr>
                <w:b/>
                <w:bCs/>
                <w:color w:val="E97132" w:themeColor="accent2"/>
              </w:rPr>
              <w:t>V</w:t>
            </w:r>
            <w:r w:rsidR="00415366">
              <w:rPr>
                <w:b/>
                <w:bCs/>
                <w:color w:val="E97132" w:themeColor="accent2"/>
              </w:rPr>
              <w:t>ésicule biliaire</w:t>
            </w:r>
          </w:p>
          <w:p w14:paraId="5A2422D1" w14:textId="77777777" w:rsidR="002361C2" w:rsidRDefault="002361C2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597DE878" w14:textId="77777777" w:rsidR="002361C2" w:rsidRDefault="002361C2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5BC0FE16" w14:textId="77777777" w:rsidR="002361C2" w:rsidRDefault="002361C2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5F64673A" w14:textId="77777777" w:rsidR="002361C2" w:rsidRDefault="002361C2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075B2F69" w14:textId="21126C19" w:rsidR="002361C2" w:rsidRPr="00106995" w:rsidRDefault="002361C2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573AA99C" w14:textId="77777777" w:rsidR="00D63239" w:rsidRPr="00106995" w:rsidRDefault="00D63239" w:rsidP="00413882">
            <w:pPr>
              <w:rPr>
                <w:color w:val="E97132" w:themeColor="accent2"/>
                <w:sz w:val="20"/>
                <w:szCs w:val="20"/>
              </w:rPr>
            </w:pPr>
          </w:p>
          <w:p w14:paraId="00899BB2" w14:textId="77777777" w:rsidR="00D63239" w:rsidRDefault="00D63239" w:rsidP="00413882">
            <w:pPr>
              <w:rPr>
                <w:b/>
                <w:bCs/>
                <w:i/>
                <w:iCs/>
                <w:color w:val="80340D" w:themeColor="accent2" w:themeShade="80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2945"/>
            </w:tblGrid>
            <w:tr w:rsidR="00D63239" w:rsidRPr="00AB0C5D" w14:paraId="17AE8A12" w14:textId="77777777" w:rsidTr="00413882">
              <w:tc>
                <w:tcPr>
                  <w:tcW w:w="13348" w:type="dxa"/>
                </w:tcPr>
                <w:p w14:paraId="3A269CDC" w14:textId="71F3753D" w:rsidR="00D63239" w:rsidRPr="0097114A" w:rsidRDefault="00D63239" w:rsidP="00413882">
                  <w:pPr>
                    <w:rPr>
                      <w:color w:val="000000" w:themeColor="text1"/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 xml:space="preserve">Digestion – Absorption (perméabilité intestinale, microbiote) : </w:t>
                  </w:r>
                  <w:r w:rsidR="0097114A">
                    <w:rPr>
                      <w:b/>
                      <w:bCs/>
                      <w:i/>
                      <w:iCs/>
                      <w:color w:val="000000" w:themeColor="text1"/>
                    </w:rPr>
                    <w:t xml:space="preserve">troubles digestifs </w:t>
                  </w:r>
                </w:p>
                <w:p w14:paraId="5240C248" w14:textId="77777777" w:rsidR="00D63239" w:rsidRPr="00D3433D" w:rsidRDefault="00D63239" w:rsidP="00413882">
                  <w:pPr>
                    <w:rPr>
                      <w:b/>
                      <w:bCs/>
                      <w:i/>
                      <w:iCs/>
                      <w:sz w:val="20"/>
                      <w:szCs w:val="20"/>
                    </w:rPr>
                  </w:pPr>
                </w:p>
                <w:p w14:paraId="196A2232" w14:textId="77777777" w:rsidR="00D63239" w:rsidRPr="00BD2788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</w:pPr>
                </w:p>
              </w:tc>
            </w:tr>
            <w:tr w:rsidR="00D63239" w:rsidRPr="00AB0C5D" w14:paraId="15942ECD" w14:textId="77777777" w:rsidTr="00413882">
              <w:tc>
                <w:tcPr>
                  <w:tcW w:w="13348" w:type="dxa"/>
                </w:tcPr>
                <w:p w14:paraId="228D94F0" w14:textId="75F75700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SI (Surveillance immunitaire) </w:t>
                  </w:r>
                  <w:r w:rsidRPr="00BE4099">
                    <w:rPr>
                      <w:b/>
                      <w:bCs/>
                      <w:i/>
                      <w:iCs/>
                      <w:color w:val="80340D" w:themeColor="accent2" w:themeShade="80"/>
                    </w:rPr>
                    <w:t xml:space="preserve">: </w:t>
                  </w:r>
                </w:p>
                <w:p w14:paraId="2C97818C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4B51A0D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  <w:tr w:rsidR="00D63239" w:rsidRPr="00AB0C5D" w14:paraId="1E3759DE" w14:textId="77777777" w:rsidTr="00413882">
              <w:tc>
                <w:tcPr>
                  <w:tcW w:w="13348" w:type="dxa"/>
                </w:tcPr>
                <w:p w14:paraId="16100E7A" w14:textId="2CD1A4CB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INF (Processus inflammatoire) </w:t>
                  </w: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  <w:sz w:val="18"/>
                      <w:szCs w:val="18"/>
                    </w:rPr>
                    <w:t xml:space="preserve">: </w:t>
                  </w:r>
                </w:p>
                <w:p w14:paraId="01081CE4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2F48FDA4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18"/>
                      <w:szCs w:val="18"/>
                    </w:rPr>
                  </w:pPr>
                </w:p>
              </w:tc>
            </w:tr>
            <w:tr w:rsidR="00D63239" w:rsidRPr="00AB0C5D" w14:paraId="14BBE7D9" w14:textId="77777777" w:rsidTr="00413882">
              <w:tc>
                <w:tcPr>
                  <w:tcW w:w="13348" w:type="dxa"/>
                </w:tcPr>
                <w:p w14:paraId="4C7F5E18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  <w:r w:rsidRPr="00D3433D">
                    <w:rPr>
                      <w:b/>
                      <w:bCs/>
                      <w:i/>
                      <w:iCs/>
                      <w:color w:val="E97132" w:themeColor="accent2"/>
                    </w:rPr>
                    <w:t>Régulation Neuro Hormonale) :</w:t>
                  </w:r>
                </w:p>
                <w:p w14:paraId="1DE56B46" w14:textId="77777777" w:rsidR="00D63239" w:rsidRPr="00D3433D" w:rsidRDefault="00D63239" w:rsidP="00413882">
                  <w:pPr>
                    <w:rPr>
                      <w:sz w:val="20"/>
                      <w:szCs w:val="20"/>
                    </w:rPr>
                  </w:pPr>
                </w:p>
                <w:p w14:paraId="05512317" w14:textId="77777777" w:rsidR="00D63239" w:rsidRPr="00AB0C5D" w:rsidRDefault="00D63239" w:rsidP="00413882">
                  <w:pPr>
                    <w:rPr>
                      <w:b/>
                      <w:bCs/>
                      <w:i/>
                      <w:iCs/>
                      <w:color w:val="80340D" w:themeColor="accent2" w:themeShade="80"/>
                      <w:sz w:val="20"/>
                      <w:szCs w:val="20"/>
                    </w:rPr>
                  </w:pPr>
                </w:p>
              </w:tc>
            </w:tr>
          </w:tbl>
          <w:p w14:paraId="07BA360B" w14:textId="77777777" w:rsidR="00D63239" w:rsidRPr="005347DB" w:rsidRDefault="00D63239" w:rsidP="00413882">
            <w:pPr>
              <w:rPr>
                <w:b/>
                <w:bCs/>
              </w:rPr>
            </w:pPr>
          </w:p>
        </w:tc>
      </w:tr>
      <w:tr w:rsidR="00D63239" w14:paraId="792BFFD3" w14:textId="77777777" w:rsidTr="00413882">
        <w:tc>
          <w:tcPr>
            <w:tcW w:w="2263" w:type="dxa"/>
          </w:tcPr>
          <w:p w14:paraId="66C00191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proofErr w:type="spellStart"/>
            <w:r w:rsidRPr="00117EE9">
              <w:rPr>
                <w:b/>
                <w:bCs/>
                <w:color w:val="196B24" w:themeColor="accent3"/>
              </w:rPr>
              <w:t>Evolution</w:t>
            </w:r>
            <w:proofErr w:type="spellEnd"/>
            <w:r w:rsidRPr="00117EE9">
              <w:rPr>
                <w:b/>
                <w:bCs/>
                <w:color w:val="196B24" w:themeColor="accent3"/>
              </w:rPr>
              <w:t xml:space="preserve"> – Risque</w:t>
            </w:r>
          </w:p>
          <w:p w14:paraId="6F08F6D5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« Intégrité structurale »</w:t>
            </w:r>
          </w:p>
        </w:tc>
        <w:tc>
          <w:tcPr>
            <w:tcW w:w="13433" w:type="dxa"/>
          </w:tcPr>
          <w:p w14:paraId="45F23D71" w14:textId="5AC0F9C5" w:rsidR="00D63239" w:rsidRPr="00C37C01" w:rsidRDefault="002837E2" w:rsidP="00C37C01">
            <w:pPr>
              <w:rPr>
                <w:color w:val="000000" w:themeColor="text1"/>
                <w:sz w:val="20"/>
                <w:szCs w:val="20"/>
              </w:rPr>
            </w:pPr>
            <w:r>
              <w:t>-</w:t>
            </w:r>
            <w:r w:rsidR="00C37C01">
              <w:t xml:space="preserve"> </w:t>
            </w:r>
            <w:r w:rsidR="00AF240C" w:rsidRPr="00C37C01">
              <w:rPr>
                <w:color w:val="000000" w:themeColor="text1"/>
                <w:sz w:val="20"/>
                <w:szCs w:val="20"/>
              </w:rPr>
              <w:t xml:space="preserve">Peut boucher le canal pancréatique et provoquer </w:t>
            </w:r>
            <w:r w:rsidR="00AF240C" w:rsidRPr="00C37C01">
              <w:rPr>
                <w:b/>
                <w:bCs/>
                <w:color w:val="000000" w:themeColor="text1"/>
                <w:sz w:val="20"/>
                <w:szCs w:val="20"/>
              </w:rPr>
              <w:t>une pancréatite.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Un calcul obstrue de façon temporaire la jonction entre le canal cholédoque et le canal pancréatique (ampoule de Vater)</w:t>
            </w:r>
          </w:p>
        </w:tc>
      </w:tr>
      <w:tr w:rsidR="00D63239" w14:paraId="7D615AC4" w14:textId="77777777" w:rsidTr="00413882">
        <w:tc>
          <w:tcPr>
            <w:tcW w:w="2263" w:type="dxa"/>
          </w:tcPr>
          <w:p w14:paraId="28023172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Diagnostic</w:t>
            </w:r>
          </w:p>
        </w:tc>
        <w:tc>
          <w:tcPr>
            <w:tcW w:w="13433" w:type="dxa"/>
          </w:tcPr>
          <w:p w14:paraId="772FBC8D" w14:textId="50F2EF86" w:rsidR="00D63239" w:rsidRPr="00C37C01" w:rsidRDefault="00AF240C" w:rsidP="00413882">
            <w:pPr>
              <w:pStyle w:val="Paragraphedeliste"/>
              <w:ind w:left="113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37C01">
              <w:rPr>
                <w:b/>
                <w:bCs/>
                <w:color w:val="000000" w:themeColor="text1"/>
                <w:sz w:val="20"/>
                <w:szCs w:val="20"/>
              </w:rPr>
              <w:t>Échographie</w:t>
            </w:r>
          </w:p>
        </w:tc>
      </w:tr>
      <w:tr w:rsidR="00D63239" w14:paraId="4E730F1A" w14:textId="77777777" w:rsidTr="00413882">
        <w:tc>
          <w:tcPr>
            <w:tcW w:w="2263" w:type="dxa"/>
          </w:tcPr>
          <w:p w14:paraId="1AE400A0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Causes</w:t>
            </w:r>
          </w:p>
          <w:p w14:paraId="3A8346D1" w14:textId="77777777" w:rsidR="007874A3" w:rsidRPr="00D3433D" w:rsidRDefault="00D63239" w:rsidP="00413882">
            <w:pPr>
              <w:rPr>
                <w:b/>
                <w:bCs/>
                <w:i/>
                <w:iCs/>
                <w:color w:val="4EA72E" w:themeColor="accent6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« Facteurs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P 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(prédisposant) 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>–</w:t>
            </w:r>
            <w:r w:rsidR="007874A3" w:rsidRPr="00D3433D">
              <w:rPr>
                <w:b/>
                <w:bCs/>
                <w:i/>
                <w:iCs/>
                <w:color w:val="4EA72E" w:themeColor="accent6"/>
              </w:rPr>
              <w:t xml:space="preserve"> </w:t>
            </w:r>
          </w:p>
          <w:p w14:paraId="37F8B17F" w14:textId="4ECBC9D7" w:rsidR="00D63239" w:rsidRPr="007874A3" w:rsidRDefault="007874A3" w:rsidP="00413882">
            <w:pPr>
              <w:rPr>
                <w:b/>
                <w:bCs/>
                <w:i/>
                <w:iCs/>
                <w:color w:val="80340D" w:themeColor="accent2" w:themeShade="80"/>
              </w:rPr>
            </w:pPr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D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(déclenchant)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 xml:space="preserve"> – </w:t>
            </w:r>
            <w:proofErr w:type="gramStart"/>
            <w:r w:rsidRPr="00D3433D">
              <w:rPr>
                <w:b/>
                <w:bCs/>
                <w:i/>
                <w:iCs/>
                <w:color w:val="4EA72E" w:themeColor="accent6"/>
              </w:rPr>
              <w:t>F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F </w:t>
            </w:r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 (</w:t>
            </w:r>
            <w:proofErr w:type="gramEnd"/>
            <w:r w:rsidRPr="00D3433D">
              <w:rPr>
                <w:b/>
                <w:bCs/>
                <w:i/>
                <w:iCs/>
                <w:color w:val="4EA72E" w:themeColor="accent6"/>
              </w:rPr>
              <w:t xml:space="preserve">favorisant) </w:t>
            </w:r>
            <w:r w:rsidR="00D63239" w:rsidRPr="00D3433D">
              <w:rPr>
                <w:b/>
                <w:bCs/>
                <w:i/>
                <w:iCs/>
                <w:color w:val="4EA72E" w:themeColor="accent6"/>
              </w:rPr>
              <w:t>»</w:t>
            </w:r>
          </w:p>
        </w:tc>
        <w:tc>
          <w:tcPr>
            <w:tcW w:w="13433" w:type="dxa"/>
          </w:tcPr>
          <w:p w14:paraId="3171CE27" w14:textId="2E321C67" w:rsidR="008572E7" w:rsidRPr="008572E7" w:rsidRDefault="002837E2" w:rsidP="008572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- </w:t>
            </w:r>
            <w:r w:rsidR="008572E7" w:rsidRPr="008572E7">
              <w:rPr>
                <w:b/>
                <w:bCs/>
                <w:sz w:val="20"/>
                <w:szCs w:val="20"/>
              </w:rPr>
              <w:t xml:space="preserve">Terrain </w:t>
            </w:r>
          </w:p>
          <w:p w14:paraId="5B27959A" w14:textId="16008D1C" w:rsidR="008572E7" w:rsidRPr="008572E7" w:rsidRDefault="002837E2" w:rsidP="008572E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- </w:t>
            </w:r>
            <w:r w:rsidR="008572E7" w:rsidRPr="008572E7">
              <w:rPr>
                <w:b/>
                <w:bCs/>
                <w:sz w:val="20"/>
                <w:szCs w:val="20"/>
              </w:rPr>
              <w:t>Variation de la composition chimique de la bile</w:t>
            </w:r>
            <w:r w:rsidR="008572E7">
              <w:rPr>
                <w:b/>
                <w:bCs/>
                <w:sz w:val="20"/>
                <w:szCs w:val="20"/>
              </w:rPr>
              <w:t> </w:t>
            </w:r>
            <w:r w:rsidR="008572E7" w:rsidRPr="008572E7">
              <w:rPr>
                <w:sz w:val="20"/>
                <w:szCs w:val="20"/>
              </w:rPr>
              <w:t xml:space="preserve">: agrégation </w:t>
            </w:r>
            <w:r w:rsidR="008572E7">
              <w:rPr>
                <w:sz w:val="20"/>
                <w:szCs w:val="20"/>
              </w:rPr>
              <w:t>de cristaux de matière organique (cholestérol calcifié)</w:t>
            </w:r>
          </w:p>
          <w:p w14:paraId="18D8676D" w14:textId="3A8072E2" w:rsidR="00C37C01" w:rsidRDefault="00C37C01" w:rsidP="008572E7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FF : </w:t>
            </w:r>
            <w:r w:rsidR="008572E7">
              <w:rPr>
                <w:sz w:val="20"/>
                <w:szCs w:val="20"/>
              </w:rPr>
              <w:t xml:space="preserve"> </w:t>
            </w:r>
            <w:r w:rsidR="002837E2">
              <w:rPr>
                <w:sz w:val="20"/>
                <w:szCs w:val="20"/>
              </w:rPr>
              <w:t xml:space="preserve">- </w:t>
            </w:r>
            <w:r w:rsidR="008572E7">
              <w:rPr>
                <w:b/>
                <w:bCs/>
                <w:sz w:val="20"/>
                <w:szCs w:val="20"/>
              </w:rPr>
              <w:t>Diabète</w:t>
            </w:r>
          </w:p>
          <w:p w14:paraId="1A8913EA" w14:textId="17799260" w:rsidR="00C37C01" w:rsidRPr="002837E2" w:rsidRDefault="002837E2" w:rsidP="002837E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- </w:t>
            </w:r>
            <w:r w:rsidR="00C37C01" w:rsidRPr="002837E2">
              <w:rPr>
                <w:b/>
                <w:bCs/>
                <w:sz w:val="20"/>
                <w:szCs w:val="20"/>
              </w:rPr>
              <w:t>Age avancé</w:t>
            </w:r>
          </w:p>
          <w:p w14:paraId="0F61A098" w14:textId="37DF9590" w:rsidR="00C37C01" w:rsidRDefault="00C37C01" w:rsidP="00C37C01">
            <w:pPr>
              <w:rPr>
                <w:b/>
                <w:bCs/>
                <w:sz w:val="20"/>
                <w:szCs w:val="20"/>
              </w:rPr>
            </w:pPr>
            <w:r w:rsidRPr="00C37C01">
              <w:rPr>
                <w:sz w:val="20"/>
                <w:szCs w:val="20"/>
              </w:rPr>
              <w:t xml:space="preserve">         </w:t>
            </w:r>
            <w:r w:rsidR="002837E2">
              <w:rPr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Grossesse multiple</w:t>
            </w:r>
          </w:p>
          <w:p w14:paraId="67C497AA" w14:textId="708F0B67" w:rsidR="00C37C01" w:rsidRPr="00C37C01" w:rsidRDefault="00C37C01" w:rsidP="00C37C01">
            <w:pPr>
              <w:rPr>
                <w:b/>
                <w:bCs/>
                <w:sz w:val="20"/>
                <w:szCs w:val="20"/>
              </w:rPr>
            </w:pPr>
            <w:r w:rsidRPr="00C37C01">
              <w:rPr>
                <w:sz w:val="20"/>
                <w:szCs w:val="20"/>
              </w:rPr>
              <w:t xml:space="preserve">         </w:t>
            </w:r>
            <w:r w:rsidR="002837E2">
              <w:rPr>
                <w:sz w:val="20"/>
                <w:szCs w:val="20"/>
              </w:rPr>
              <w:t xml:space="preserve">- </w:t>
            </w:r>
            <w:r>
              <w:rPr>
                <w:b/>
                <w:bCs/>
                <w:sz w:val="20"/>
                <w:szCs w:val="20"/>
              </w:rPr>
              <w:t>Obésité</w:t>
            </w:r>
          </w:p>
          <w:p w14:paraId="357177BB" w14:textId="2A5AFC9D" w:rsidR="00C37C01" w:rsidRPr="00C37C01" w:rsidRDefault="00C37C01" w:rsidP="00C37C01">
            <w:pPr>
              <w:pStyle w:val="Paragraphedeliste"/>
              <w:ind w:left="760"/>
              <w:rPr>
                <w:sz w:val="20"/>
                <w:szCs w:val="20"/>
              </w:rPr>
            </w:pPr>
          </w:p>
          <w:p w14:paraId="5ABE37E4" w14:textId="154BD288" w:rsidR="008572E7" w:rsidRPr="008572E7" w:rsidRDefault="008572E7" w:rsidP="008572E7">
            <w:pPr>
              <w:rPr>
                <w:sz w:val="20"/>
                <w:szCs w:val="20"/>
              </w:rPr>
            </w:pPr>
            <w:r w:rsidRPr="008572E7">
              <w:rPr>
                <w:sz w:val="20"/>
                <w:szCs w:val="20"/>
              </w:rPr>
              <w:t xml:space="preserve">                                             </w:t>
            </w:r>
          </w:p>
        </w:tc>
      </w:tr>
      <w:tr w:rsidR="00D63239" w14:paraId="19622452" w14:textId="77777777" w:rsidTr="00413882">
        <w:tc>
          <w:tcPr>
            <w:tcW w:w="2263" w:type="dxa"/>
          </w:tcPr>
          <w:p w14:paraId="2F173A27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Enquête</w:t>
            </w:r>
          </w:p>
          <w:p w14:paraId="291EBE9D" w14:textId="77777777" w:rsidR="00D63239" w:rsidRPr="00117EE9" w:rsidRDefault="00D63239" w:rsidP="00413882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Questions</w:t>
            </w:r>
          </w:p>
        </w:tc>
        <w:tc>
          <w:tcPr>
            <w:tcW w:w="13433" w:type="dxa"/>
          </w:tcPr>
          <w:p w14:paraId="4ADDBB59" w14:textId="3AC0CBB5" w:rsidR="00D63239" w:rsidRDefault="002837E2" w:rsidP="002837E2">
            <w:r>
              <w:t xml:space="preserve"> - </w:t>
            </w:r>
            <w:proofErr w:type="spellStart"/>
            <w:r w:rsidR="00B630AA">
              <w:t>Y-a-t’il</w:t>
            </w:r>
            <w:proofErr w:type="spellEnd"/>
            <w:r w:rsidR="00B630AA">
              <w:t xml:space="preserve"> des calculs biliaires dans votre famille ?</w:t>
            </w:r>
          </w:p>
          <w:p w14:paraId="4CDC160C" w14:textId="2CD74FAF" w:rsidR="00B630AA" w:rsidRDefault="002837E2" w:rsidP="00B63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 </w:t>
            </w:r>
            <w:r w:rsidR="00B630AA">
              <w:rPr>
                <w:sz w:val="20"/>
                <w:szCs w:val="20"/>
              </w:rPr>
              <w:t>Avez-vous encore votre vésicule biliaire</w:t>
            </w:r>
          </w:p>
          <w:p w14:paraId="76D45064" w14:textId="2FC46EDB" w:rsidR="00B630AA" w:rsidRDefault="002837E2" w:rsidP="00B63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 </w:t>
            </w:r>
            <w:r w:rsidR="00B630AA">
              <w:rPr>
                <w:sz w:val="20"/>
                <w:szCs w:val="20"/>
              </w:rPr>
              <w:t>Quel est votre taux de cholestérol ?</w:t>
            </w:r>
          </w:p>
          <w:p w14:paraId="1B835BB6" w14:textId="1DDD836E" w:rsidR="00B630AA" w:rsidRPr="00B630AA" w:rsidRDefault="002837E2" w:rsidP="00B630A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 </w:t>
            </w:r>
            <w:r w:rsidR="00B630AA">
              <w:rPr>
                <w:sz w:val="20"/>
                <w:szCs w:val="20"/>
              </w:rPr>
              <w:t>Vos selles sont-elles grasses ?</w:t>
            </w:r>
          </w:p>
        </w:tc>
      </w:tr>
      <w:tr w:rsidR="00D57144" w14:paraId="65621197" w14:textId="77777777" w:rsidTr="00413882">
        <w:tc>
          <w:tcPr>
            <w:tcW w:w="2263" w:type="dxa"/>
          </w:tcPr>
          <w:p w14:paraId="6518110A" w14:textId="77777777" w:rsidR="00D57144" w:rsidRPr="00117EE9" w:rsidRDefault="00D57144" w:rsidP="00D57144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</w:t>
            </w:r>
          </w:p>
        </w:tc>
        <w:tc>
          <w:tcPr>
            <w:tcW w:w="13433" w:type="dxa"/>
          </w:tcPr>
          <w:p w14:paraId="46280890" w14:textId="04151FB3" w:rsidR="00D57144" w:rsidRDefault="00D57144" w:rsidP="00D57144">
            <w:pPr>
              <w:rPr>
                <w:b/>
                <w:bCs/>
                <w:sz w:val="20"/>
                <w:szCs w:val="20"/>
              </w:rPr>
            </w:pPr>
            <w:r w:rsidRPr="00B630AA">
              <w:rPr>
                <w:sz w:val="20"/>
                <w:szCs w:val="20"/>
              </w:rPr>
              <w:t>On peut évaluer la qualité de la bile</w:t>
            </w:r>
            <w:r>
              <w:rPr>
                <w:sz w:val="20"/>
                <w:szCs w:val="20"/>
              </w:rPr>
              <w:t xml:space="preserve"> : bilan recommandé auprès du </w:t>
            </w:r>
            <w:r w:rsidRPr="00B630AA">
              <w:rPr>
                <w:b/>
                <w:bCs/>
                <w:sz w:val="20"/>
                <w:szCs w:val="20"/>
              </w:rPr>
              <w:t xml:space="preserve">labo </w:t>
            </w:r>
            <w:r>
              <w:rPr>
                <w:b/>
                <w:bCs/>
                <w:sz w:val="20"/>
                <w:szCs w:val="20"/>
              </w:rPr>
              <w:t>LIM</w:t>
            </w:r>
            <w:r>
              <w:rPr>
                <w:b/>
                <w:bCs/>
                <w:sz w:val="20"/>
                <w:szCs w:val="20"/>
              </w:rPr>
              <w:t>S</w:t>
            </w:r>
          </w:p>
          <w:p w14:paraId="19696A04" w14:textId="77777777" w:rsidR="00D57144" w:rsidRDefault="00D57144" w:rsidP="00D57144">
            <w:pPr>
              <w:rPr>
                <w:b/>
                <w:bCs/>
                <w:sz w:val="20"/>
                <w:szCs w:val="20"/>
              </w:rPr>
            </w:pPr>
          </w:p>
          <w:p w14:paraId="08875373" w14:textId="77777777" w:rsidR="00D57144" w:rsidRDefault="00D57144" w:rsidP="00D5714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B630AA">
              <w:rPr>
                <w:sz w:val="20"/>
                <w:szCs w:val="20"/>
              </w:rPr>
              <w:t>Carence en fer ?</w:t>
            </w:r>
            <w:r>
              <w:rPr>
                <w:sz w:val="20"/>
                <w:szCs w:val="20"/>
              </w:rPr>
              <w:t xml:space="preserve">     Carence en vitamine B3 ?    Manque de cholestérol ?    Dysbiose ?   Malabsorption des vitamines ADEK ? </w:t>
            </w:r>
          </w:p>
          <w:p w14:paraId="67528FC3" w14:textId="4A991847" w:rsidR="00D57144" w:rsidRPr="00482B5C" w:rsidRDefault="00D57144" w:rsidP="00D57144">
            <w:pPr>
              <w:pStyle w:val="Paragraphedeliste"/>
              <w:ind w:left="11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Manque  de</w:t>
            </w:r>
            <w:proofErr w:type="gramEnd"/>
            <w:r>
              <w:rPr>
                <w:sz w:val="20"/>
                <w:szCs w:val="20"/>
              </w:rPr>
              <w:t xml:space="preserve"> L-glycine ou taurine ?</w:t>
            </w:r>
          </w:p>
        </w:tc>
      </w:tr>
      <w:tr w:rsidR="00D57144" w14:paraId="4857183D" w14:textId="77777777" w:rsidTr="00413882">
        <w:tc>
          <w:tcPr>
            <w:tcW w:w="2263" w:type="dxa"/>
          </w:tcPr>
          <w:p w14:paraId="7E49C151" w14:textId="77777777" w:rsidR="00D57144" w:rsidRPr="00117EE9" w:rsidRDefault="00D57144" w:rsidP="00D57144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Allopathie préventive</w:t>
            </w:r>
          </w:p>
        </w:tc>
        <w:tc>
          <w:tcPr>
            <w:tcW w:w="13433" w:type="dxa"/>
          </w:tcPr>
          <w:p w14:paraId="4F87A29E" w14:textId="1CD877C7" w:rsidR="00D57144" w:rsidRDefault="002837E2" w:rsidP="002837E2">
            <w:r>
              <w:t xml:space="preserve">- </w:t>
            </w:r>
            <w:r w:rsidR="00F8180D">
              <w:t>Éviter la migration des calculs dans les voies biliaires et par conséquent une pancréatite.</w:t>
            </w:r>
          </w:p>
          <w:p w14:paraId="6E8A3D1B" w14:textId="061CE060" w:rsidR="00F8180D" w:rsidRPr="002837E2" w:rsidRDefault="002837E2" w:rsidP="002837E2">
            <w:pPr>
              <w:rPr>
                <w:sz w:val="20"/>
                <w:szCs w:val="20"/>
              </w:rPr>
            </w:pPr>
            <w:r>
              <w:t xml:space="preserve">- </w:t>
            </w:r>
            <w:r w:rsidR="00F8180D">
              <w:t xml:space="preserve"> En fonction de la localisation des calculs, pas de traitement ou ablation de la vésicule biliaire.</w:t>
            </w:r>
          </w:p>
        </w:tc>
      </w:tr>
      <w:tr w:rsidR="00D57144" w14:paraId="41C40DA8" w14:textId="77777777" w:rsidTr="00413882">
        <w:tc>
          <w:tcPr>
            <w:tcW w:w="2263" w:type="dxa"/>
          </w:tcPr>
          <w:p w14:paraId="5049B77F" w14:textId="77777777" w:rsidR="00D57144" w:rsidRPr="00117EE9" w:rsidRDefault="00D57144" w:rsidP="00D57144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Naturopathie préventive</w:t>
            </w:r>
          </w:p>
        </w:tc>
        <w:tc>
          <w:tcPr>
            <w:tcW w:w="13433" w:type="dxa"/>
          </w:tcPr>
          <w:p w14:paraId="37116D16" w14:textId="6890A2F7" w:rsidR="00D57144" w:rsidRPr="002837E2" w:rsidRDefault="00F8180D" w:rsidP="002837E2">
            <w:pPr>
              <w:rPr>
                <w:b/>
                <w:bCs/>
                <w:color w:val="E97132" w:themeColor="accent2"/>
                <w:sz w:val="20"/>
                <w:szCs w:val="20"/>
              </w:rPr>
            </w:pPr>
            <w:r>
              <w:t>Si ablation de la vésicule biliaire, la bile n’est plus stockée et se déverse continuellement</w:t>
            </w:r>
            <w:r w:rsidR="003E58B7">
              <w:t xml:space="preserve">, </w:t>
            </w:r>
            <w:proofErr w:type="gramStart"/>
            <w:r w:rsidR="003E58B7">
              <w:t>la  digestion</w:t>
            </w:r>
            <w:proofErr w:type="gramEnd"/>
            <w:r w:rsidR="003E58B7">
              <w:t xml:space="preserve"> des graisses est souvent insuffisante.</w:t>
            </w:r>
            <w:r w:rsidR="002837E2">
              <w:t xml:space="preserve"> </w:t>
            </w:r>
            <w:proofErr w:type="gramStart"/>
            <w:r>
              <w:t>Dans</w:t>
            </w:r>
            <w:proofErr w:type="gramEnd"/>
            <w:r>
              <w:t xml:space="preserve"> ce cas il </w:t>
            </w:r>
            <w:r w:rsidRPr="002837E2">
              <w:rPr>
                <w:b/>
                <w:bCs/>
              </w:rPr>
              <w:t xml:space="preserve">faut </w:t>
            </w:r>
            <w:r w:rsidRPr="002837E2">
              <w:rPr>
                <w:b/>
                <w:bCs/>
                <w:color w:val="E97132" w:themeColor="accent2"/>
              </w:rPr>
              <w:t>soutenir la digestion des graisses et optimiser la qualité de la bile.</w:t>
            </w:r>
          </w:p>
          <w:p w14:paraId="3292B8B0" w14:textId="77777777" w:rsidR="00D57144" w:rsidRPr="00093AE8" w:rsidRDefault="00D57144" w:rsidP="00D57144">
            <w:pPr>
              <w:pStyle w:val="Paragraphedeliste"/>
              <w:ind w:left="226" w:hanging="113"/>
            </w:pPr>
          </w:p>
        </w:tc>
      </w:tr>
      <w:tr w:rsidR="00D57144" w14:paraId="1284D156" w14:textId="77777777" w:rsidTr="00413882">
        <w:tc>
          <w:tcPr>
            <w:tcW w:w="2263" w:type="dxa"/>
          </w:tcPr>
          <w:p w14:paraId="194CB815" w14:textId="77777777" w:rsidR="00D57144" w:rsidRPr="00117EE9" w:rsidRDefault="00D57144" w:rsidP="00D57144">
            <w:pPr>
              <w:rPr>
                <w:b/>
                <w:bCs/>
                <w:color w:val="196B24" w:themeColor="accent3"/>
              </w:rPr>
            </w:pPr>
            <w:r w:rsidRPr="00117EE9">
              <w:rPr>
                <w:b/>
                <w:bCs/>
                <w:color w:val="196B24" w:themeColor="accent3"/>
              </w:rPr>
              <w:t>Bilans/tests Naturopathiques</w:t>
            </w:r>
          </w:p>
        </w:tc>
        <w:tc>
          <w:tcPr>
            <w:tcW w:w="13433" w:type="dxa"/>
          </w:tcPr>
          <w:p w14:paraId="2F3EAD23" w14:textId="28D4544F" w:rsidR="00D57144" w:rsidRPr="00D57144" w:rsidRDefault="00D57144" w:rsidP="00D57144">
            <w:pPr>
              <w:rPr>
                <w:b/>
                <w:bCs/>
                <w:sz w:val="20"/>
                <w:szCs w:val="20"/>
              </w:rPr>
            </w:pPr>
          </w:p>
        </w:tc>
      </w:tr>
    </w:tbl>
    <w:bookmarkEnd w:id="0"/>
    <w:p w14:paraId="4B382E61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  <w:r w:rsidRPr="006211BC">
        <w:rPr>
          <w:b/>
          <w:bCs/>
          <w:color w:val="156082" w:themeColor="accent1"/>
          <w:sz w:val="28"/>
          <w:szCs w:val="28"/>
        </w:rPr>
        <w:t>HYGIENE DE VIE</w:t>
      </w:r>
    </w:p>
    <w:p w14:paraId="45582C2F" w14:textId="77777777" w:rsidR="00D63239" w:rsidRPr="006211BC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tbl>
      <w:tblPr>
        <w:tblStyle w:val="Grilledutableau"/>
        <w:tblW w:w="15696" w:type="dxa"/>
        <w:tblLook w:val="04A0" w:firstRow="1" w:lastRow="0" w:firstColumn="1" w:lastColumn="0" w:noHBand="0" w:noVBand="1"/>
      </w:tblPr>
      <w:tblGrid>
        <w:gridCol w:w="2263"/>
        <w:gridCol w:w="13433"/>
      </w:tblGrid>
      <w:tr w:rsidR="00D63239" w14:paraId="560E5B1E" w14:textId="77777777" w:rsidTr="00413882">
        <w:tc>
          <w:tcPr>
            <w:tcW w:w="2263" w:type="dxa"/>
          </w:tcPr>
          <w:p w14:paraId="62A3E4F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Conseils hygiéno-diététiques </w:t>
            </w:r>
          </w:p>
          <w:p w14:paraId="44937BB2" w14:textId="77777777" w:rsidR="00D63239" w:rsidRPr="00725ECD" w:rsidRDefault="00D63239" w:rsidP="00413882">
            <w:pPr>
              <w:rPr>
                <w:b/>
                <w:bCs/>
                <w:i/>
                <w:iCs/>
                <w:color w:val="156082" w:themeColor="accent1"/>
                <w:sz w:val="24"/>
                <w:szCs w:val="24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DIET (Détoxification – Biotransformation)</w:t>
            </w:r>
          </w:p>
        </w:tc>
        <w:tc>
          <w:tcPr>
            <w:tcW w:w="13433" w:type="dxa"/>
          </w:tcPr>
          <w:p w14:paraId="68FD3CB2" w14:textId="12B2B14F" w:rsidR="00D63239" w:rsidRPr="002837E2" w:rsidRDefault="002837E2" w:rsidP="002837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-</w:t>
            </w:r>
            <w:r w:rsidR="008570E8" w:rsidRPr="002837E2">
              <w:rPr>
                <w:sz w:val="20"/>
                <w:szCs w:val="20"/>
              </w:rPr>
              <w:t xml:space="preserve"> Importance d’une bonne hydratation  </w:t>
            </w:r>
          </w:p>
        </w:tc>
      </w:tr>
      <w:tr w:rsidR="00D63239" w14:paraId="48185073" w14:textId="77777777" w:rsidTr="00413882">
        <w:tc>
          <w:tcPr>
            <w:tcW w:w="2263" w:type="dxa"/>
          </w:tcPr>
          <w:p w14:paraId="7FCA81A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Conseils </w:t>
            </w:r>
            <w:proofErr w:type="gramStart"/>
            <w:r w:rsidRPr="00117EE9">
              <w:rPr>
                <w:b/>
                <w:bCs/>
                <w:color w:val="156082" w:themeColor="accent1"/>
              </w:rPr>
              <w:t>nutritionnels  (</w:t>
            </w:r>
            <w:proofErr w:type="gramEnd"/>
            <w:r w:rsidRPr="00117EE9">
              <w:rPr>
                <w:b/>
                <w:bCs/>
                <w:color w:val="156082" w:themeColor="accent1"/>
              </w:rPr>
              <w:t xml:space="preserve">rééquilibrage, régimes, Superaliments, Huiles, </w:t>
            </w:r>
            <w:proofErr w:type="spellStart"/>
            <w:r w:rsidRPr="00117EE9">
              <w:rPr>
                <w:b/>
                <w:bCs/>
                <w:color w:val="156082" w:themeColor="accent1"/>
              </w:rPr>
              <w:t>Prds</w:t>
            </w:r>
            <w:proofErr w:type="spellEnd"/>
            <w:r w:rsidRPr="00117EE9">
              <w:rPr>
                <w:b/>
                <w:bCs/>
                <w:color w:val="156082" w:themeColor="accent1"/>
              </w:rPr>
              <w:t xml:space="preserve"> mer, outils – appareils…)</w:t>
            </w:r>
          </w:p>
          <w:p w14:paraId="16DD229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</w:p>
        </w:tc>
        <w:tc>
          <w:tcPr>
            <w:tcW w:w="13433" w:type="dxa"/>
          </w:tcPr>
          <w:p w14:paraId="2F899F6E" w14:textId="77777777" w:rsidR="00D63239" w:rsidRDefault="002907E6" w:rsidP="00413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Bonnes graisses </w:t>
            </w:r>
          </w:p>
          <w:p w14:paraId="3C84A770" w14:textId="142F2CC3" w:rsidR="002907E6" w:rsidRPr="00117EE9" w:rsidRDefault="002907E6" w:rsidP="00413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Éviter les produits ultra transformés</w:t>
            </w:r>
          </w:p>
        </w:tc>
      </w:tr>
      <w:tr w:rsidR="00D63239" w14:paraId="761D6F24" w14:textId="77777777" w:rsidTr="00413882">
        <w:tc>
          <w:tcPr>
            <w:tcW w:w="2263" w:type="dxa"/>
          </w:tcPr>
          <w:p w14:paraId="67D320AB" w14:textId="77777777" w:rsidR="00D63239" w:rsidRPr="00117EE9" w:rsidRDefault="00D63239" w:rsidP="00413882">
            <w:pPr>
              <w:rPr>
                <w:b/>
                <w:bCs/>
                <w:i/>
                <w:iCs/>
                <w:color w:val="156082" w:themeColor="accent1"/>
              </w:rPr>
            </w:pPr>
            <w:r w:rsidRPr="00D3433D">
              <w:rPr>
                <w:b/>
                <w:bCs/>
                <w:i/>
                <w:iCs/>
                <w:color w:val="0F9ED5" w:themeColor="accent4"/>
              </w:rPr>
              <w:t>Détoxification – Biotransformation (DIET)</w:t>
            </w:r>
          </w:p>
        </w:tc>
        <w:tc>
          <w:tcPr>
            <w:tcW w:w="13433" w:type="dxa"/>
          </w:tcPr>
          <w:p w14:paraId="2999389C" w14:textId="77777777" w:rsidR="00D63239" w:rsidRPr="00A34F72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10825033" w14:textId="77777777" w:rsidTr="00413882">
        <w:tc>
          <w:tcPr>
            <w:tcW w:w="2263" w:type="dxa"/>
          </w:tcPr>
          <w:p w14:paraId="623DBA4D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Activité physique</w:t>
            </w:r>
          </w:p>
        </w:tc>
        <w:tc>
          <w:tcPr>
            <w:tcW w:w="13433" w:type="dxa"/>
          </w:tcPr>
          <w:p w14:paraId="7521107C" w14:textId="0F6107DD" w:rsidR="00D63239" w:rsidRPr="00117EE9" w:rsidRDefault="002907E6" w:rsidP="0041388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Activités douces à modérées </w:t>
            </w:r>
            <w:proofErr w:type="gramStart"/>
            <w:r>
              <w:rPr>
                <w:sz w:val="20"/>
                <w:szCs w:val="20"/>
              </w:rPr>
              <w:t>( marche</w:t>
            </w:r>
            <w:proofErr w:type="gramEnd"/>
            <w:r>
              <w:rPr>
                <w:sz w:val="20"/>
                <w:szCs w:val="20"/>
              </w:rPr>
              <w:t xml:space="preserve"> rapide, natation, vélo, yoga, </w:t>
            </w:r>
            <w:proofErr w:type="spellStart"/>
            <w:r>
              <w:rPr>
                <w:sz w:val="20"/>
                <w:szCs w:val="20"/>
              </w:rPr>
              <w:t>pilates</w:t>
            </w:r>
            <w:proofErr w:type="spellEnd"/>
            <w:r>
              <w:rPr>
                <w:sz w:val="20"/>
                <w:szCs w:val="20"/>
              </w:rPr>
              <w:t>) évitez les efforts brusques si calculs connus</w:t>
            </w:r>
          </w:p>
        </w:tc>
      </w:tr>
      <w:tr w:rsidR="00D63239" w14:paraId="395C00CE" w14:textId="77777777" w:rsidTr="00413882">
        <w:tc>
          <w:tcPr>
            <w:tcW w:w="2263" w:type="dxa"/>
          </w:tcPr>
          <w:p w14:paraId="724B5E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i/>
                <w:iCs/>
                <w:color w:val="80340D" w:themeColor="accent2" w:themeShade="80"/>
              </w:rPr>
              <w:t>PSY</w:t>
            </w:r>
            <w:r w:rsidRPr="00117EE9">
              <w:rPr>
                <w:b/>
                <w:bCs/>
                <w:color w:val="156082" w:themeColor="accent1"/>
              </w:rPr>
              <w:t xml:space="preserve"> - Hygiène psycho-émotionnelle</w:t>
            </w:r>
          </w:p>
        </w:tc>
        <w:tc>
          <w:tcPr>
            <w:tcW w:w="13433" w:type="dxa"/>
          </w:tcPr>
          <w:p w14:paraId="5071D097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52B12650" w14:textId="77777777" w:rsidTr="00413882">
        <w:tc>
          <w:tcPr>
            <w:tcW w:w="2263" w:type="dxa"/>
          </w:tcPr>
          <w:p w14:paraId="1997B16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Hydrologie</w:t>
            </w:r>
          </w:p>
        </w:tc>
        <w:tc>
          <w:tcPr>
            <w:tcW w:w="13433" w:type="dxa"/>
          </w:tcPr>
          <w:p w14:paraId="6B7DC310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7E479F63" w14:textId="77777777" w:rsidTr="00413882">
        <w:tc>
          <w:tcPr>
            <w:tcW w:w="2263" w:type="dxa"/>
          </w:tcPr>
          <w:p w14:paraId="71179B4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Phytologie</w:t>
            </w:r>
          </w:p>
        </w:tc>
        <w:tc>
          <w:tcPr>
            <w:tcW w:w="13433" w:type="dxa"/>
          </w:tcPr>
          <w:p w14:paraId="29CD5BFE" w14:textId="77777777" w:rsidR="001C6115" w:rsidRDefault="003E58B7" w:rsidP="00413882">
            <w:pPr>
              <w:rPr>
                <w:b/>
                <w:bCs/>
                <w:color w:val="E97132" w:themeColor="accent2"/>
                <w:sz w:val="20"/>
                <w:szCs w:val="20"/>
              </w:rPr>
            </w:pPr>
            <w:r w:rsidRPr="003E58B7">
              <w:rPr>
                <w:b/>
                <w:bCs/>
                <w:color w:val="E97132" w:themeColor="accent2"/>
                <w:sz w:val="20"/>
                <w:szCs w:val="20"/>
              </w:rPr>
              <w:t xml:space="preserve"> </w:t>
            </w:r>
            <w:r w:rsidRPr="003E58B7">
              <w:rPr>
                <w:b/>
                <w:bCs/>
                <w:noProof/>
                <w:color w:val="E97132" w:themeColor="accent2"/>
                <w:sz w:val="20"/>
                <w:szCs w:val="20"/>
              </w:rPr>
              <w:drawing>
                <wp:inline distT="0" distB="0" distL="0" distR="0" wp14:anchorId="4C7462B2" wp14:editId="73CADD75">
                  <wp:extent cx="254000" cy="254000"/>
                  <wp:effectExtent l="0" t="0" r="0" b="0"/>
                  <wp:docPr id="494905711" name="Graphique 2" descr="Avertissement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905711" name="Graphique 494905711" descr="Avertissement avec un remplissage uni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58B7">
              <w:rPr>
                <w:b/>
                <w:bCs/>
                <w:color w:val="E97132" w:themeColor="accent2"/>
                <w:sz w:val="20"/>
                <w:szCs w:val="20"/>
              </w:rPr>
              <w:t xml:space="preserve"> </w:t>
            </w:r>
            <w:r w:rsidR="00B71800" w:rsidRPr="00B71800">
              <w:rPr>
                <w:b/>
                <w:bCs/>
                <w:color w:val="E97132" w:themeColor="accent2"/>
                <w:sz w:val="20"/>
                <w:szCs w:val="20"/>
              </w:rPr>
              <w:t xml:space="preserve">Si antécédent de calculs </w:t>
            </w:r>
            <w:proofErr w:type="gramStart"/>
            <w:r w:rsidR="00B71800" w:rsidRPr="00B71800">
              <w:rPr>
                <w:b/>
                <w:bCs/>
                <w:color w:val="E97132" w:themeColor="accent2"/>
                <w:sz w:val="20"/>
                <w:szCs w:val="20"/>
              </w:rPr>
              <w:t>biliaires</w:t>
            </w:r>
            <w:r w:rsidR="00B71800">
              <w:rPr>
                <w:b/>
                <w:bCs/>
                <w:color w:val="E97132" w:themeColor="accent2"/>
                <w:sz w:val="20"/>
                <w:szCs w:val="20"/>
              </w:rPr>
              <w:t xml:space="preserve"> </w:t>
            </w:r>
            <w:r w:rsidRPr="003E58B7">
              <w:rPr>
                <w:b/>
                <w:bCs/>
                <w:color w:val="E97132" w:themeColor="accent2"/>
                <w:sz w:val="20"/>
                <w:szCs w:val="20"/>
              </w:rPr>
              <w:t xml:space="preserve"> </w:t>
            </w:r>
            <w:r w:rsidR="00D57144" w:rsidRPr="00B71800">
              <w:rPr>
                <w:b/>
                <w:bCs/>
                <w:color w:val="E97132" w:themeColor="accent2"/>
                <w:sz w:val="24"/>
                <w:szCs w:val="24"/>
              </w:rPr>
              <w:t>Ne</w:t>
            </w:r>
            <w:proofErr w:type="gramEnd"/>
            <w:r w:rsidR="00D57144" w:rsidRPr="00B71800">
              <w:rPr>
                <w:b/>
                <w:bCs/>
                <w:color w:val="E97132" w:themeColor="accent2"/>
                <w:sz w:val="24"/>
                <w:szCs w:val="24"/>
              </w:rPr>
              <w:t xml:space="preserve"> pas prescrire</w:t>
            </w:r>
            <w:r w:rsidR="00D57144" w:rsidRPr="003E58B7">
              <w:rPr>
                <w:b/>
                <w:bCs/>
                <w:color w:val="E97132" w:themeColor="accent2"/>
                <w:sz w:val="20"/>
                <w:szCs w:val="20"/>
              </w:rPr>
              <w:t xml:space="preserve"> de plantes </w:t>
            </w:r>
            <w:proofErr w:type="spellStart"/>
            <w:r w:rsidR="00D57144" w:rsidRPr="003E58B7">
              <w:rPr>
                <w:b/>
                <w:bCs/>
                <w:color w:val="E97132" w:themeColor="accent2"/>
                <w:sz w:val="20"/>
                <w:szCs w:val="20"/>
              </w:rPr>
              <w:t>hépathiques</w:t>
            </w:r>
            <w:proofErr w:type="spellEnd"/>
            <w:r w:rsidR="00D57144" w:rsidRPr="003E58B7">
              <w:rPr>
                <w:b/>
                <w:bCs/>
                <w:color w:val="E97132" w:themeColor="accent2"/>
                <w:sz w:val="20"/>
                <w:szCs w:val="20"/>
              </w:rPr>
              <w:t xml:space="preserve"> au risque de provoquer la migration des calculs </w:t>
            </w:r>
            <w:r w:rsidR="005659BE" w:rsidRPr="003E58B7">
              <w:rPr>
                <w:b/>
                <w:bCs/>
                <w:color w:val="E97132" w:themeColor="accent2"/>
                <w:sz w:val="20"/>
                <w:szCs w:val="20"/>
              </w:rPr>
              <w:t>dans les voies biliaires</w:t>
            </w:r>
            <w:r w:rsidR="002E5C7B">
              <w:rPr>
                <w:b/>
                <w:bCs/>
                <w:color w:val="E97132" w:themeColor="accent2"/>
                <w:sz w:val="20"/>
                <w:szCs w:val="20"/>
              </w:rPr>
              <w:t xml:space="preserve">. </w:t>
            </w:r>
            <w:r w:rsidR="002E5C7B" w:rsidRPr="002E5C7B">
              <w:rPr>
                <w:b/>
                <w:bCs/>
                <w:color w:val="000000" w:themeColor="text1"/>
                <w:sz w:val="20"/>
                <w:szCs w:val="20"/>
              </w:rPr>
              <w:t xml:space="preserve">La majorité </w:t>
            </w:r>
            <w:r w:rsidR="002E5C7B">
              <w:rPr>
                <w:b/>
                <w:bCs/>
                <w:color w:val="000000" w:themeColor="text1"/>
                <w:sz w:val="20"/>
                <w:szCs w:val="20"/>
              </w:rPr>
              <w:t>des plantes dites « </w:t>
            </w:r>
            <w:proofErr w:type="spellStart"/>
            <w:r w:rsidR="002E5C7B">
              <w:rPr>
                <w:b/>
                <w:bCs/>
                <w:color w:val="000000" w:themeColor="text1"/>
                <w:sz w:val="20"/>
                <w:szCs w:val="20"/>
              </w:rPr>
              <w:t>hépathiques</w:t>
            </w:r>
            <w:proofErr w:type="spellEnd"/>
            <w:r w:rsidR="002E5C7B">
              <w:rPr>
                <w:b/>
                <w:bCs/>
                <w:color w:val="000000" w:themeColor="text1"/>
                <w:sz w:val="20"/>
                <w:szCs w:val="20"/>
              </w:rPr>
              <w:t> » sont cholérétiques et cholagogues, elles augmentent la production de bile</w:t>
            </w:r>
            <w:r w:rsidR="001C6115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E5C7B">
              <w:rPr>
                <w:b/>
                <w:bCs/>
                <w:color w:val="000000" w:themeColor="text1"/>
                <w:sz w:val="20"/>
                <w:szCs w:val="20"/>
              </w:rPr>
              <w:t xml:space="preserve">et la contraction de la vésicule biliaire. </w:t>
            </w:r>
            <w:r w:rsidR="00B71800">
              <w:rPr>
                <w:b/>
                <w:bCs/>
                <w:color w:val="000000" w:themeColor="text1"/>
                <w:sz w:val="20"/>
                <w:szCs w:val="20"/>
              </w:rPr>
              <w:t xml:space="preserve">Cela provoque une vidange de la </w:t>
            </w:r>
            <w:proofErr w:type="gramStart"/>
            <w:r w:rsidR="00B71800">
              <w:rPr>
                <w:b/>
                <w:bCs/>
                <w:color w:val="000000" w:themeColor="text1"/>
                <w:sz w:val="20"/>
                <w:szCs w:val="20"/>
              </w:rPr>
              <w:t>vési</w:t>
            </w:r>
            <w:r w:rsidR="001C6115">
              <w:rPr>
                <w:b/>
                <w:bCs/>
                <w:color w:val="000000" w:themeColor="text1"/>
                <w:sz w:val="20"/>
                <w:szCs w:val="20"/>
              </w:rPr>
              <w:t>cul</w:t>
            </w:r>
            <w:r w:rsidR="00B71800">
              <w:rPr>
                <w:b/>
                <w:bCs/>
                <w:color w:val="000000" w:themeColor="text1"/>
                <w:sz w:val="20"/>
                <w:szCs w:val="20"/>
              </w:rPr>
              <w:t>e .</w:t>
            </w:r>
            <w:proofErr w:type="gramEnd"/>
            <w:r w:rsidR="00B71800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 w:rsidR="00B71800">
              <w:rPr>
                <w:b/>
                <w:bCs/>
                <w:color w:val="000000" w:themeColor="text1"/>
                <w:sz w:val="20"/>
                <w:szCs w:val="20"/>
              </w:rPr>
              <w:t>Si il</w:t>
            </w:r>
            <w:proofErr w:type="gramEnd"/>
            <w:r w:rsidR="00B71800">
              <w:rPr>
                <w:b/>
                <w:bCs/>
                <w:color w:val="000000" w:themeColor="text1"/>
                <w:sz w:val="20"/>
                <w:szCs w:val="20"/>
              </w:rPr>
              <w:t xml:space="preserve"> y a présence de calculs </w:t>
            </w:r>
            <w:r w:rsidR="001C6115">
              <w:rPr>
                <w:b/>
                <w:bCs/>
                <w:color w:val="000000" w:themeColor="text1"/>
                <w:sz w:val="20"/>
                <w:szCs w:val="20"/>
              </w:rPr>
              <w:t xml:space="preserve">cela peut </w:t>
            </w:r>
            <w:proofErr w:type="gramStart"/>
            <w:r w:rsidR="001C6115">
              <w:rPr>
                <w:b/>
                <w:bCs/>
                <w:color w:val="000000" w:themeColor="text1"/>
                <w:sz w:val="20"/>
                <w:szCs w:val="20"/>
              </w:rPr>
              <w:t>conduire  à</w:t>
            </w:r>
            <w:proofErr w:type="gramEnd"/>
            <w:r w:rsidR="001C6115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1C6115" w:rsidRPr="001C6115">
              <w:rPr>
                <w:b/>
                <w:bCs/>
                <w:color w:val="E97132" w:themeColor="accent2"/>
                <w:sz w:val="20"/>
                <w:szCs w:val="20"/>
              </w:rPr>
              <w:t>une pancréatite</w:t>
            </w:r>
          </w:p>
          <w:p w14:paraId="31AE1425" w14:textId="41DD79B8" w:rsidR="00D63239" w:rsidRPr="002E5C7B" w:rsidRDefault="001C6115" w:rsidP="00413882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E97132" w:themeColor="accent2"/>
                <w:sz w:val="20"/>
                <w:szCs w:val="20"/>
              </w:rPr>
              <w:t xml:space="preserve"> </w:t>
            </w:r>
            <w:r w:rsidRPr="001C6115">
              <w:rPr>
                <w:b/>
                <w:bCs/>
                <w:color w:val="000000" w:themeColor="text1"/>
                <w:sz w:val="20"/>
                <w:szCs w:val="20"/>
              </w:rPr>
              <w:sym w:font="Symbol" w:char="F0E0"/>
            </w:r>
            <w:r w:rsidRPr="001C6115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E97132" w:themeColor="accent2"/>
                <w:sz w:val="20"/>
                <w:szCs w:val="20"/>
              </w:rPr>
              <w:t xml:space="preserve">Exemple de plantes dangereuses </w:t>
            </w:r>
            <w:proofErr w:type="gramStart"/>
            <w:r>
              <w:rPr>
                <w:b/>
                <w:bCs/>
                <w:color w:val="E97132" w:themeColor="accent2"/>
                <w:sz w:val="20"/>
                <w:szCs w:val="20"/>
              </w:rPr>
              <w:t>si il</w:t>
            </w:r>
            <w:proofErr w:type="gramEnd"/>
            <w:r>
              <w:rPr>
                <w:b/>
                <w:bCs/>
                <w:color w:val="E97132" w:themeColor="accent2"/>
                <w:sz w:val="20"/>
                <w:szCs w:val="20"/>
              </w:rPr>
              <w:t xml:space="preserve"> y a des calculs : Artichaut/ radis noir/ Chardon-Marie/ Boldo/pissenlit/</w:t>
            </w:r>
            <w:proofErr w:type="spellStart"/>
            <w:r>
              <w:rPr>
                <w:b/>
                <w:bCs/>
                <w:color w:val="E97132" w:themeColor="accent2"/>
                <w:sz w:val="20"/>
                <w:szCs w:val="20"/>
              </w:rPr>
              <w:t>desmodium</w:t>
            </w:r>
            <w:proofErr w:type="spellEnd"/>
            <w:r>
              <w:rPr>
                <w:b/>
                <w:bCs/>
                <w:color w:val="E97132" w:themeColor="accent2"/>
                <w:sz w:val="20"/>
                <w:szCs w:val="20"/>
              </w:rPr>
              <w:t>.</w:t>
            </w:r>
          </w:p>
        </w:tc>
      </w:tr>
      <w:tr w:rsidR="00D63239" w14:paraId="7CD82EFB" w14:textId="77777777" w:rsidTr="00413882">
        <w:tc>
          <w:tcPr>
            <w:tcW w:w="2263" w:type="dxa"/>
          </w:tcPr>
          <w:p w14:paraId="1CBA91E7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proofErr w:type="spellStart"/>
            <w:r w:rsidRPr="00117EE9">
              <w:rPr>
                <w:b/>
                <w:bCs/>
                <w:color w:val="156082" w:themeColor="accent1"/>
              </w:rPr>
              <w:t>Aromatologie</w:t>
            </w:r>
            <w:proofErr w:type="spellEnd"/>
          </w:p>
        </w:tc>
        <w:tc>
          <w:tcPr>
            <w:tcW w:w="13433" w:type="dxa"/>
          </w:tcPr>
          <w:p w14:paraId="3C7C04FD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23568A80" w14:textId="77777777" w:rsidTr="00413882">
        <w:tc>
          <w:tcPr>
            <w:tcW w:w="2263" w:type="dxa"/>
          </w:tcPr>
          <w:p w14:paraId="0C8F418E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Gemmothérapie </w:t>
            </w:r>
          </w:p>
        </w:tc>
        <w:tc>
          <w:tcPr>
            <w:tcW w:w="13433" w:type="dxa"/>
          </w:tcPr>
          <w:p w14:paraId="6ED2AD7D" w14:textId="77777777" w:rsidR="00D63239" w:rsidRPr="00A34F72" w:rsidRDefault="00D63239" w:rsidP="00413882">
            <w:pPr>
              <w:rPr>
                <w:noProof/>
                <w:sz w:val="20"/>
                <w:szCs w:val="20"/>
              </w:rPr>
            </w:pPr>
          </w:p>
        </w:tc>
      </w:tr>
      <w:tr w:rsidR="00D63239" w14:paraId="47217F4B" w14:textId="77777777" w:rsidTr="00413882">
        <w:tc>
          <w:tcPr>
            <w:tcW w:w="2263" w:type="dxa"/>
          </w:tcPr>
          <w:p w14:paraId="4A0C0E2A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C.A</w:t>
            </w:r>
          </w:p>
        </w:tc>
        <w:tc>
          <w:tcPr>
            <w:tcW w:w="13433" w:type="dxa"/>
          </w:tcPr>
          <w:p w14:paraId="4B884DE7" w14:textId="77777777" w:rsidR="00D63239" w:rsidRPr="00A34F72" w:rsidRDefault="00D63239" w:rsidP="00413882">
            <w:pPr>
              <w:rPr>
                <w:color w:val="EE0000"/>
                <w:sz w:val="20"/>
                <w:szCs w:val="20"/>
              </w:rPr>
            </w:pPr>
          </w:p>
        </w:tc>
      </w:tr>
      <w:tr w:rsidR="00D63239" w14:paraId="61A6C6CD" w14:textId="77777777" w:rsidTr="00413882">
        <w:tc>
          <w:tcPr>
            <w:tcW w:w="2263" w:type="dxa"/>
          </w:tcPr>
          <w:p w14:paraId="6B1D3B0F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proofErr w:type="spellStart"/>
            <w:r w:rsidRPr="00117EE9">
              <w:rPr>
                <w:b/>
                <w:bCs/>
                <w:color w:val="156082" w:themeColor="accent1"/>
              </w:rPr>
              <w:t>Pdrs</w:t>
            </w:r>
            <w:proofErr w:type="spellEnd"/>
            <w:r w:rsidRPr="00117EE9">
              <w:rPr>
                <w:b/>
                <w:bCs/>
                <w:color w:val="156082" w:themeColor="accent1"/>
              </w:rPr>
              <w:t xml:space="preserve"> de la mer</w:t>
            </w:r>
          </w:p>
        </w:tc>
        <w:tc>
          <w:tcPr>
            <w:tcW w:w="13433" w:type="dxa"/>
          </w:tcPr>
          <w:p w14:paraId="5B6F8DFB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3F84995C" w14:textId="77777777" w:rsidTr="00413882">
        <w:tc>
          <w:tcPr>
            <w:tcW w:w="2263" w:type="dxa"/>
          </w:tcPr>
          <w:p w14:paraId="56258089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 xml:space="preserve">Plantes – champignons </w:t>
            </w:r>
            <w:proofErr w:type="spellStart"/>
            <w:r w:rsidRPr="00117EE9">
              <w:rPr>
                <w:b/>
                <w:bCs/>
                <w:color w:val="156082" w:themeColor="accent1"/>
              </w:rPr>
              <w:t>adaptogènes</w:t>
            </w:r>
            <w:proofErr w:type="spellEnd"/>
          </w:p>
        </w:tc>
        <w:tc>
          <w:tcPr>
            <w:tcW w:w="13433" w:type="dxa"/>
          </w:tcPr>
          <w:p w14:paraId="77C0EE58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07E147CA" w14:textId="77777777" w:rsidTr="00413882">
        <w:tc>
          <w:tcPr>
            <w:tcW w:w="2263" w:type="dxa"/>
          </w:tcPr>
          <w:p w14:paraId="5CFC2DC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Produits de la ruche</w:t>
            </w:r>
          </w:p>
        </w:tc>
        <w:tc>
          <w:tcPr>
            <w:tcW w:w="13433" w:type="dxa"/>
          </w:tcPr>
          <w:p w14:paraId="5174C61E" w14:textId="77777777" w:rsidR="00D63239" w:rsidRPr="00117EE9" w:rsidRDefault="00D63239" w:rsidP="00413882">
            <w:pPr>
              <w:rPr>
                <w:sz w:val="20"/>
                <w:szCs w:val="20"/>
              </w:rPr>
            </w:pPr>
          </w:p>
        </w:tc>
      </w:tr>
      <w:tr w:rsidR="00D63239" w14:paraId="54CAA821" w14:textId="77777777" w:rsidTr="00413882">
        <w:tc>
          <w:tcPr>
            <w:tcW w:w="2263" w:type="dxa"/>
          </w:tcPr>
          <w:p w14:paraId="688BD085" w14:textId="77777777" w:rsidR="00D63239" w:rsidRPr="00117EE9" w:rsidRDefault="00D63239" w:rsidP="00413882">
            <w:pPr>
              <w:rPr>
                <w:b/>
                <w:bCs/>
                <w:color w:val="156082" w:themeColor="accent1"/>
              </w:rPr>
            </w:pPr>
            <w:r w:rsidRPr="00117EE9">
              <w:rPr>
                <w:b/>
                <w:bCs/>
                <w:color w:val="156082" w:themeColor="accent1"/>
              </w:rPr>
              <w:t>Autres</w:t>
            </w:r>
          </w:p>
        </w:tc>
        <w:tc>
          <w:tcPr>
            <w:tcW w:w="13433" w:type="dxa"/>
          </w:tcPr>
          <w:p w14:paraId="56CB6ABD" w14:textId="77777777" w:rsidR="00D63239" w:rsidRPr="00A34F72" w:rsidRDefault="00D63239" w:rsidP="00413882">
            <w:pPr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7DA0E129" w14:textId="77777777" w:rsidR="00D63239" w:rsidRDefault="00D63239" w:rsidP="00D63239"/>
    <w:bookmarkEnd w:id="1"/>
    <w:p w14:paraId="1FEAE6AB" w14:textId="77777777" w:rsidR="00D63239" w:rsidRDefault="00D63239" w:rsidP="00D63239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11A002DE" w14:textId="77777777" w:rsidR="00D63239" w:rsidRDefault="00D63239" w:rsidP="00D63239"/>
    <w:p w14:paraId="5D950F67" w14:textId="77777777" w:rsidR="00F234F5" w:rsidRDefault="00F234F5"/>
    <w:sectPr w:rsidR="00F234F5" w:rsidSect="00D63239">
      <w:pgSz w:w="16840" w:h="11905" w:orient="landscape"/>
      <w:pgMar w:top="851" w:right="567" w:bottom="284" w:left="567" w:header="357" w:footer="941" w:gutter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65D3"/>
    <w:multiLevelType w:val="hybridMultilevel"/>
    <w:tmpl w:val="97FC0AC0"/>
    <w:lvl w:ilvl="0" w:tplc="C818C64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22B4"/>
    <w:multiLevelType w:val="hybridMultilevel"/>
    <w:tmpl w:val="3F24A4AC"/>
    <w:lvl w:ilvl="0" w:tplc="7E62123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23EF1"/>
    <w:multiLevelType w:val="hybridMultilevel"/>
    <w:tmpl w:val="DCEA97C6"/>
    <w:lvl w:ilvl="0" w:tplc="8DAC7FD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62F22"/>
    <w:multiLevelType w:val="hybridMultilevel"/>
    <w:tmpl w:val="DCB833E2"/>
    <w:lvl w:ilvl="0" w:tplc="0F22094A">
      <w:start w:val="1"/>
      <w:numFmt w:val="bullet"/>
      <w:lvlText w:val="-"/>
      <w:lvlJc w:val="left"/>
      <w:pPr>
        <w:ind w:left="96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4" w15:restartNumberingAfterBreak="0">
    <w:nsid w:val="25736FBD"/>
    <w:multiLevelType w:val="hybridMultilevel"/>
    <w:tmpl w:val="54C8069C"/>
    <w:lvl w:ilvl="0" w:tplc="FB408DE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62823"/>
    <w:multiLevelType w:val="hybridMultilevel"/>
    <w:tmpl w:val="12E0A230"/>
    <w:lvl w:ilvl="0" w:tplc="B9D0F080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6" w15:restartNumberingAfterBreak="0">
    <w:nsid w:val="2D426DF9"/>
    <w:multiLevelType w:val="hybridMultilevel"/>
    <w:tmpl w:val="67C8BA8E"/>
    <w:lvl w:ilvl="0" w:tplc="16868C2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D6A35"/>
    <w:multiLevelType w:val="hybridMultilevel"/>
    <w:tmpl w:val="F44A5524"/>
    <w:lvl w:ilvl="0" w:tplc="0B367F8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602FB2"/>
    <w:multiLevelType w:val="hybridMultilevel"/>
    <w:tmpl w:val="0D5CC352"/>
    <w:lvl w:ilvl="0" w:tplc="3C54D196">
      <w:start w:val="1"/>
      <w:numFmt w:val="bullet"/>
      <w:lvlText w:val="-"/>
      <w:lvlJc w:val="left"/>
      <w:pPr>
        <w:ind w:left="6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</w:abstractNum>
  <w:abstractNum w:abstractNumId="9" w15:restartNumberingAfterBreak="0">
    <w:nsid w:val="3BC940AD"/>
    <w:multiLevelType w:val="hybridMultilevel"/>
    <w:tmpl w:val="5344C098"/>
    <w:lvl w:ilvl="0" w:tplc="7BDE6126">
      <w:start w:val="1"/>
      <w:numFmt w:val="bullet"/>
      <w:lvlText w:val="-"/>
      <w:lvlJc w:val="left"/>
      <w:pPr>
        <w:ind w:left="9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0" w15:restartNumberingAfterBreak="0">
    <w:nsid w:val="40B50E6E"/>
    <w:multiLevelType w:val="hybridMultilevel"/>
    <w:tmpl w:val="E2D81B90"/>
    <w:lvl w:ilvl="0" w:tplc="6BE6F120">
      <w:start w:val="1"/>
      <w:numFmt w:val="bullet"/>
      <w:lvlText w:val="-"/>
      <w:lvlJc w:val="left"/>
      <w:pPr>
        <w:ind w:left="9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1" w15:restartNumberingAfterBreak="0">
    <w:nsid w:val="411F76D4"/>
    <w:multiLevelType w:val="hybridMultilevel"/>
    <w:tmpl w:val="D5D836B6"/>
    <w:lvl w:ilvl="0" w:tplc="32D6BBF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F4B29"/>
    <w:multiLevelType w:val="hybridMultilevel"/>
    <w:tmpl w:val="E1F2BF18"/>
    <w:lvl w:ilvl="0" w:tplc="429020A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color w:val="auto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083A18"/>
    <w:multiLevelType w:val="hybridMultilevel"/>
    <w:tmpl w:val="7236DBB0"/>
    <w:lvl w:ilvl="0" w:tplc="4A680DF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566902"/>
    <w:multiLevelType w:val="hybridMultilevel"/>
    <w:tmpl w:val="60DC34C0"/>
    <w:lvl w:ilvl="0" w:tplc="05C237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5F54CB"/>
    <w:multiLevelType w:val="hybridMultilevel"/>
    <w:tmpl w:val="00D66FCC"/>
    <w:lvl w:ilvl="0" w:tplc="6AF8375A">
      <w:start w:val="1"/>
      <w:numFmt w:val="bullet"/>
      <w:lvlText w:val="-"/>
      <w:lvlJc w:val="left"/>
      <w:pPr>
        <w:ind w:left="760" w:hanging="360"/>
      </w:pPr>
      <w:rPr>
        <w:rFonts w:ascii="Aptos" w:eastAsiaTheme="minorHAnsi" w:hAnsi="Apto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6" w15:restartNumberingAfterBreak="0">
    <w:nsid w:val="6A725787"/>
    <w:multiLevelType w:val="hybridMultilevel"/>
    <w:tmpl w:val="C85021CA"/>
    <w:lvl w:ilvl="0" w:tplc="10C6EA80">
      <w:start w:val="1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7" w15:restartNumberingAfterBreak="0">
    <w:nsid w:val="7FCF7FD1"/>
    <w:multiLevelType w:val="hybridMultilevel"/>
    <w:tmpl w:val="0054D06E"/>
    <w:lvl w:ilvl="0" w:tplc="E13EBCD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511174">
    <w:abstractNumId w:val="3"/>
  </w:num>
  <w:num w:numId="2" w16cid:durableId="1562207259">
    <w:abstractNumId w:val="10"/>
  </w:num>
  <w:num w:numId="3" w16cid:durableId="991444216">
    <w:abstractNumId w:val="9"/>
  </w:num>
  <w:num w:numId="4" w16cid:durableId="2145803588">
    <w:abstractNumId w:val="15"/>
  </w:num>
  <w:num w:numId="5" w16cid:durableId="929853251">
    <w:abstractNumId w:val="8"/>
  </w:num>
  <w:num w:numId="6" w16cid:durableId="2053533616">
    <w:abstractNumId w:val="17"/>
  </w:num>
  <w:num w:numId="7" w16cid:durableId="750351904">
    <w:abstractNumId w:val="14"/>
  </w:num>
  <w:num w:numId="8" w16cid:durableId="1537279489">
    <w:abstractNumId w:val="7"/>
  </w:num>
  <w:num w:numId="9" w16cid:durableId="755591446">
    <w:abstractNumId w:val="2"/>
  </w:num>
  <w:num w:numId="10" w16cid:durableId="137193634">
    <w:abstractNumId w:val="5"/>
  </w:num>
  <w:num w:numId="11" w16cid:durableId="59249885">
    <w:abstractNumId w:val="6"/>
  </w:num>
  <w:num w:numId="12" w16cid:durableId="1652443688">
    <w:abstractNumId w:val="11"/>
  </w:num>
  <w:num w:numId="13" w16cid:durableId="882987380">
    <w:abstractNumId w:val="16"/>
  </w:num>
  <w:num w:numId="14" w16cid:durableId="1210846750">
    <w:abstractNumId w:val="1"/>
  </w:num>
  <w:num w:numId="15" w16cid:durableId="896937203">
    <w:abstractNumId w:val="13"/>
  </w:num>
  <w:num w:numId="16" w16cid:durableId="1475415232">
    <w:abstractNumId w:val="0"/>
  </w:num>
  <w:num w:numId="17" w16cid:durableId="1173690369">
    <w:abstractNumId w:val="12"/>
  </w:num>
  <w:num w:numId="18" w16cid:durableId="252251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39"/>
    <w:rsid w:val="00106995"/>
    <w:rsid w:val="00180807"/>
    <w:rsid w:val="001C6115"/>
    <w:rsid w:val="002361C2"/>
    <w:rsid w:val="002837E2"/>
    <w:rsid w:val="002907E6"/>
    <w:rsid w:val="002E5C7B"/>
    <w:rsid w:val="003E58B7"/>
    <w:rsid w:val="00415366"/>
    <w:rsid w:val="00482B5C"/>
    <w:rsid w:val="00532115"/>
    <w:rsid w:val="005659BE"/>
    <w:rsid w:val="007816AE"/>
    <w:rsid w:val="007874A3"/>
    <w:rsid w:val="00815876"/>
    <w:rsid w:val="008570E8"/>
    <w:rsid w:val="008572E7"/>
    <w:rsid w:val="008B00D1"/>
    <w:rsid w:val="008D1A47"/>
    <w:rsid w:val="008F409D"/>
    <w:rsid w:val="00920C93"/>
    <w:rsid w:val="0097114A"/>
    <w:rsid w:val="009B473A"/>
    <w:rsid w:val="00A34F72"/>
    <w:rsid w:val="00AF240C"/>
    <w:rsid w:val="00B630AA"/>
    <w:rsid w:val="00B71800"/>
    <w:rsid w:val="00C37C01"/>
    <w:rsid w:val="00C506B9"/>
    <w:rsid w:val="00D31457"/>
    <w:rsid w:val="00D3433D"/>
    <w:rsid w:val="00D57144"/>
    <w:rsid w:val="00D63239"/>
    <w:rsid w:val="00DC5A6F"/>
    <w:rsid w:val="00DF0BD8"/>
    <w:rsid w:val="00F234F5"/>
    <w:rsid w:val="00F63715"/>
    <w:rsid w:val="00F8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CA24F"/>
  <w15:chartTrackingRefBased/>
  <w15:docId w15:val="{0DA90C62-1AD8-41D4-9896-8C4338789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3239"/>
  </w:style>
  <w:style w:type="paragraph" w:styleId="Titre1">
    <w:name w:val="heading 1"/>
    <w:basedOn w:val="Normal"/>
    <w:next w:val="Normal"/>
    <w:link w:val="Titre1Car"/>
    <w:uiPriority w:val="9"/>
    <w:qFormat/>
    <w:rsid w:val="00D6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32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32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32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32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323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323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323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323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323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323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32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32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32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323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323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6323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323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3239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63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482</Words>
  <Characters>2779</Characters>
  <Application>Microsoft Office Word</Application>
  <DocSecurity>0</DocSecurity>
  <Lines>154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Valérie BOURG</dc:creator>
  <cp:keywords/>
  <dc:description/>
  <cp:lastModifiedBy>Cathy Rappa</cp:lastModifiedBy>
  <cp:revision>2</cp:revision>
  <dcterms:created xsi:type="dcterms:W3CDTF">2026-01-18T19:29:00Z</dcterms:created>
  <dcterms:modified xsi:type="dcterms:W3CDTF">2026-01-18T19:29:00Z</dcterms:modified>
</cp:coreProperties>
</file>