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0DB7FF0B" w14:textId="77777777" w:rsidTr="007874A3">
        <w:trPr>
          <w:trHeight w:val="5507"/>
        </w:trPr>
        <w:tc>
          <w:tcPr>
            <w:tcW w:w="2263" w:type="dxa"/>
          </w:tcPr>
          <w:p w14:paraId="64572481" w14:textId="77777777" w:rsidR="00D772D7" w:rsidRPr="00A774B9" w:rsidRDefault="00730F00" w:rsidP="00413882">
            <w:pPr>
              <w:rPr>
                <w:b/>
                <w:bCs/>
                <w:sz w:val="24"/>
                <w:szCs w:val="24"/>
              </w:rPr>
            </w:pPr>
            <w:bookmarkStart w:id="0" w:name="_Hlk219562037"/>
            <w:bookmarkStart w:id="1" w:name="_Hlk219561751"/>
            <w:r w:rsidRPr="00A774B9">
              <w:rPr>
                <w:b/>
                <w:bCs/>
                <w:sz w:val="24"/>
                <w:szCs w:val="24"/>
              </w:rPr>
              <w:t>GLOSSITE</w:t>
            </w:r>
            <w:r w:rsidR="00D772D7" w:rsidRPr="00A774B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0D3D98C" w14:textId="4B3250EB" w:rsidR="00D63239" w:rsidRPr="006C7ECE" w:rsidRDefault="00D772D7" w:rsidP="00413882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Pr="00A774B9">
              <w:rPr>
                <w:b/>
                <w:bCs/>
                <w:sz w:val="24"/>
                <w:szCs w:val="24"/>
              </w:rPr>
              <w:t>LANGUE GEOGRAPHIQUE</w:t>
            </w:r>
          </w:p>
          <w:p w14:paraId="7A4D9E02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0EB39DE1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1BBC6AA0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26534435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636C750D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52D35EB8" w14:textId="77777777" w:rsidR="00D63239" w:rsidRDefault="00D63239" w:rsidP="00413882">
            <w:pPr>
              <w:rPr>
                <w:b/>
                <w:bCs/>
                <w:sz w:val="24"/>
                <w:szCs w:val="24"/>
              </w:rPr>
            </w:pPr>
          </w:p>
          <w:p w14:paraId="11E5A15F" w14:textId="77777777" w:rsidR="00D63239" w:rsidRPr="006C7ECE" w:rsidRDefault="00D63239" w:rsidP="004138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316C7BE6" w14:textId="31F172FB" w:rsidR="00D63239" w:rsidRPr="00180807" w:rsidRDefault="00D63239" w:rsidP="00413882">
            <w:pPr>
              <w:rPr>
                <w:color w:val="156082" w:themeColor="accent1"/>
              </w:rPr>
            </w:pPr>
            <w:r w:rsidRPr="00180807">
              <w:rPr>
                <w:b/>
                <w:bCs/>
                <w:color w:val="156082" w:themeColor="accent1"/>
              </w:rPr>
              <w:t xml:space="preserve">Définition : </w:t>
            </w:r>
            <w:r w:rsidR="00730F00">
              <w:rPr>
                <w:b/>
                <w:bCs/>
                <w:color w:val="156082" w:themeColor="accent1"/>
              </w:rPr>
              <w:t>Inflammation de la langue</w:t>
            </w:r>
          </w:p>
          <w:p w14:paraId="29D9FDD9" w14:textId="77777777" w:rsidR="00D63239" w:rsidRDefault="00D63239" w:rsidP="00413882">
            <w:pPr>
              <w:rPr>
                <w:b/>
                <w:bCs/>
              </w:rPr>
            </w:pPr>
          </w:p>
          <w:p w14:paraId="25D51A19" w14:textId="5DF23D48" w:rsidR="00E00447" w:rsidRDefault="00D63239" w:rsidP="00413882">
            <w:pPr>
              <w:rPr>
                <w:b/>
                <w:bCs/>
                <w:color w:val="000000" w:themeColor="text1"/>
              </w:rPr>
            </w:pPr>
            <w:r w:rsidRPr="00575EBF">
              <w:rPr>
                <w:b/>
                <w:bCs/>
                <w:color w:val="E97132" w:themeColor="accent2"/>
              </w:rPr>
              <w:t xml:space="preserve">Symptômes : </w:t>
            </w:r>
            <w:r w:rsidR="00E00447">
              <w:rPr>
                <w:b/>
                <w:bCs/>
                <w:color w:val="E97132" w:themeColor="accent2"/>
              </w:rPr>
              <w:br/>
            </w:r>
            <w:r w:rsidR="00730F00" w:rsidRPr="00D772D7">
              <w:rPr>
                <w:b/>
                <w:bCs/>
                <w:color w:val="000000" w:themeColor="text1"/>
              </w:rPr>
              <w:t xml:space="preserve">Langue </w:t>
            </w:r>
            <w:r w:rsidR="00874CDA">
              <w:rPr>
                <w:b/>
                <w:bCs/>
                <w:color w:val="000000" w:themeColor="text1"/>
              </w:rPr>
              <w:t xml:space="preserve">rouge, </w:t>
            </w:r>
            <w:r w:rsidR="00730F00" w:rsidRPr="00D772D7">
              <w:rPr>
                <w:b/>
                <w:bCs/>
                <w:color w:val="000000" w:themeColor="text1"/>
              </w:rPr>
              <w:t>dépapillée voire fissurée par endroit</w:t>
            </w:r>
          </w:p>
          <w:p w14:paraId="2AEC38C3" w14:textId="4E940B9C" w:rsidR="00D63239" w:rsidRPr="00D772D7" w:rsidRDefault="00730F00" w:rsidP="00413882">
            <w:pPr>
              <w:rPr>
                <w:color w:val="000000" w:themeColor="text1"/>
                <w:sz w:val="20"/>
                <w:szCs w:val="20"/>
              </w:rPr>
            </w:pPr>
            <w:r w:rsidRPr="00D772D7">
              <w:rPr>
                <w:b/>
                <w:bCs/>
                <w:color w:val="000000" w:themeColor="text1"/>
              </w:rPr>
              <w:t>Sensation de gêne/brûlures au contact de certains aliments</w:t>
            </w:r>
          </w:p>
          <w:p w14:paraId="434A5CE4" w14:textId="77777777" w:rsidR="00D63239" w:rsidRPr="00D772D7" w:rsidRDefault="00D63239" w:rsidP="00413882">
            <w:pPr>
              <w:rPr>
                <w:color w:val="000000" w:themeColor="text1"/>
              </w:rPr>
            </w:pPr>
          </w:p>
          <w:p w14:paraId="16DA7EAE" w14:textId="5200F488" w:rsidR="00D63239" w:rsidRPr="00B7749D" w:rsidRDefault="00D63239" w:rsidP="00413882">
            <w:r w:rsidRPr="00BE4099">
              <w:rPr>
                <w:b/>
                <w:bCs/>
                <w:color w:val="E97132" w:themeColor="accent2"/>
              </w:rPr>
              <w:t>Liens systèmes :</w:t>
            </w:r>
            <w:r w:rsidR="00E00447">
              <w:rPr>
                <w:b/>
                <w:bCs/>
                <w:color w:val="E97132" w:themeColor="accent2"/>
              </w:rPr>
              <w:t xml:space="preserve"> </w:t>
            </w:r>
            <w:r w:rsidR="00E00447" w:rsidRPr="00B7749D">
              <w:t>Pose la question d’un terrain auto-immun</w:t>
            </w:r>
          </w:p>
          <w:p w14:paraId="00899BB2" w14:textId="4F3CD250" w:rsidR="00D63239" w:rsidRPr="00874CDA" w:rsidRDefault="00874CDA" w:rsidP="00E00447">
            <w:pPr>
              <w:pStyle w:val="Paragraphedeliste"/>
              <w:rPr>
                <w:color w:val="E97132" w:themeColor="accent2"/>
                <w:sz w:val="20"/>
                <w:szCs w:val="20"/>
              </w:rPr>
            </w:pPr>
            <w:r>
              <w:rPr>
                <w:color w:val="E97132" w:themeColor="accent2"/>
                <w:sz w:val="20"/>
                <w:szCs w:val="20"/>
              </w:rPr>
              <w:br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3207"/>
            </w:tblGrid>
            <w:tr w:rsidR="00D63239" w:rsidRPr="00AB0C5D" w14:paraId="17AE8A12" w14:textId="77777777" w:rsidTr="00413882">
              <w:tc>
                <w:tcPr>
                  <w:tcW w:w="13348" w:type="dxa"/>
                </w:tcPr>
                <w:p w14:paraId="3A269CDC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Digestion – Absorption (perméabilité intestinale, microbiote) : </w:t>
                  </w:r>
                </w:p>
                <w:p w14:paraId="5240C248" w14:textId="32284DC8" w:rsidR="00D63239" w:rsidRPr="00E00447" w:rsidRDefault="00E00447" w:rsidP="004138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Si auto-immun ou non : </w:t>
                  </w:r>
                  <w:r w:rsidRPr="00E00447">
                    <w:rPr>
                      <w:b/>
                      <w:bCs/>
                      <w:sz w:val="20"/>
                      <w:szCs w:val="20"/>
                    </w:rPr>
                    <w:t>perméabilité intestinale</w:t>
                  </w:r>
                </w:p>
                <w:p w14:paraId="196A2232" w14:textId="77777777" w:rsidR="00D63239" w:rsidRPr="00BD2788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</w:p>
              </w:tc>
            </w:tr>
            <w:tr w:rsidR="00D63239" w:rsidRPr="00AB0C5D" w14:paraId="15942ECD" w14:textId="77777777" w:rsidTr="00413882">
              <w:tc>
                <w:tcPr>
                  <w:tcW w:w="13348" w:type="dxa"/>
                </w:tcPr>
                <w:p w14:paraId="228D94F0" w14:textId="75F75700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SI (Surveillance immunitaire) </w:t>
                  </w:r>
                  <w:r w:rsidRPr="00BE4099"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  <w:t xml:space="preserve">: </w:t>
                  </w:r>
                </w:p>
                <w:p w14:paraId="2C97818C" w14:textId="6428800A" w:rsidR="00D63239" w:rsidRPr="00D3433D" w:rsidRDefault="00C10BF3" w:rsidP="004138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Maladie auto-immune ? </w:t>
                  </w:r>
                </w:p>
                <w:p w14:paraId="4B51A0D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D63239" w:rsidRPr="00AB0C5D" w14:paraId="1E3759DE" w14:textId="77777777" w:rsidTr="00413882">
              <w:tc>
                <w:tcPr>
                  <w:tcW w:w="13348" w:type="dxa"/>
                </w:tcPr>
                <w:p w14:paraId="16100E7A" w14:textId="2CD1A4CB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INF (Processus inflammatoire) 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: </w:t>
                  </w:r>
                </w:p>
                <w:p w14:paraId="01081CE4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2F48FDA4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18"/>
                      <w:szCs w:val="18"/>
                    </w:rPr>
                  </w:pPr>
                </w:p>
              </w:tc>
            </w:tr>
            <w:tr w:rsidR="00D63239" w:rsidRPr="00AB0C5D" w14:paraId="14BBE7D9" w14:textId="77777777" w:rsidTr="00413882">
              <w:tc>
                <w:tcPr>
                  <w:tcW w:w="13348" w:type="dxa"/>
                </w:tcPr>
                <w:p w14:paraId="4C7F5E18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Régulation Neuro Hormonale) :</w:t>
                  </w:r>
                </w:p>
                <w:p w14:paraId="1DE56B46" w14:textId="18C3E959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0551231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07BA360B" w14:textId="77777777" w:rsidR="00D63239" w:rsidRPr="005347DB" w:rsidRDefault="00D63239" w:rsidP="00413882">
            <w:pPr>
              <w:rPr>
                <w:b/>
                <w:bCs/>
              </w:rPr>
            </w:pPr>
          </w:p>
        </w:tc>
      </w:tr>
      <w:tr w:rsidR="00D63239" w14:paraId="792BFFD3" w14:textId="77777777" w:rsidTr="00413882">
        <w:tc>
          <w:tcPr>
            <w:tcW w:w="2263" w:type="dxa"/>
          </w:tcPr>
          <w:p w14:paraId="66C00191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Evolution – Risque</w:t>
            </w:r>
          </w:p>
          <w:p w14:paraId="6F08F6D5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« Intégrité structurale »</w:t>
            </w:r>
          </w:p>
        </w:tc>
        <w:tc>
          <w:tcPr>
            <w:tcW w:w="13433" w:type="dxa"/>
          </w:tcPr>
          <w:p w14:paraId="45F23D71" w14:textId="07440248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  <w:tr w:rsidR="00D63239" w14:paraId="7D615AC4" w14:textId="77777777" w:rsidTr="00413882">
        <w:tc>
          <w:tcPr>
            <w:tcW w:w="2263" w:type="dxa"/>
          </w:tcPr>
          <w:p w14:paraId="28023172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Diagnostic</w:t>
            </w:r>
          </w:p>
        </w:tc>
        <w:tc>
          <w:tcPr>
            <w:tcW w:w="13433" w:type="dxa"/>
          </w:tcPr>
          <w:p w14:paraId="772FBC8D" w14:textId="77777777" w:rsidR="00D63239" w:rsidRPr="00482B5C" w:rsidRDefault="00D63239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</w:p>
        </w:tc>
      </w:tr>
      <w:tr w:rsidR="00D63239" w14:paraId="4E730F1A" w14:textId="77777777" w:rsidTr="00413882">
        <w:tc>
          <w:tcPr>
            <w:tcW w:w="2263" w:type="dxa"/>
          </w:tcPr>
          <w:p w14:paraId="1AE400A0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Causes</w:t>
            </w:r>
          </w:p>
          <w:p w14:paraId="3A8346D1" w14:textId="77777777" w:rsidR="007874A3" w:rsidRPr="00D3433D" w:rsidRDefault="00D63239" w:rsidP="00413882">
            <w:pPr>
              <w:rPr>
                <w:b/>
                <w:bCs/>
                <w:i/>
                <w:iCs/>
                <w:color w:val="4EA72E" w:themeColor="accent6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« Facteurs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P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(prédisposant)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–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 </w:t>
            </w:r>
          </w:p>
          <w:p w14:paraId="37F8B17F" w14:textId="4ECBC9D7" w:rsidR="00D63239" w:rsidRPr="007874A3" w:rsidRDefault="007874A3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D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(déclenchant)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 xml:space="preserve"> –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F 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(favorisant) 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»</w:t>
            </w:r>
          </w:p>
        </w:tc>
        <w:tc>
          <w:tcPr>
            <w:tcW w:w="13433" w:type="dxa"/>
          </w:tcPr>
          <w:p w14:paraId="4F6E89C6" w14:textId="77777777" w:rsidR="00D63239" w:rsidRDefault="00D20C99" w:rsidP="00D20C99">
            <w:pPr>
              <w:pStyle w:val="Paragraphedeliste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Choc émotionnel ?</w:t>
            </w:r>
          </w:p>
          <w:p w14:paraId="08726F0A" w14:textId="25E91D51" w:rsidR="00D512FE" w:rsidRDefault="00D512FE" w:rsidP="00D20C99">
            <w:pPr>
              <w:pStyle w:val="Paragraphedeliste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Perméabilité intestinale</w:t>
            </w:r>
          </w:p>
          <w:p w14:paraId="3386AB51" w14:textId="173AF96B" w:rsidR="00D20C99" w:rsidRDefault="00D20C99" w:rsidP="00D20C99">
            <w:pPr>
              <w:pStyle w:val="Paragraphedeliste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Maladie de Biermer : maladie auto-immune dans laquelle les </w:t>
            </w:r>
            <w:proofErr w:type="spellStart"/>
            <w:r>
              <w:rPr>
                <w:sz w:val="20"/>
                <w:szCs w:val="20"/>
              </w:rPr>
              <w:t>Ac</w:t>
            </w:r>
            <w:proofErr w:type="spellEnd"/>
            <w:r>
              <w:rPr>
                <w:sz w:val="20"/>
                <w:szCs w:val="20"/>
              </w:rPr>
              <w:t xml:space="preserve"> sont dirigés contre le facteur intrinsèque entrainant une carence en B12</w:t>
            </w:r>
          </w:p>
          <w:p w14:paraId="3A0D28C7" w14:textId="77C7D91E" w:rsidR="00D20C99" w:rsidRDefault="00D20C99" w:rsidP="00D20C99">
            <w:pPr>
              <w:pStyle w:val="Paragraphedeliste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Maladie de Gougerot-Sj</w:t>
            </w:r>
            <w:r w:rsidR="00D512FE">
              <w:rPr>
                <w:sz w:val="20"/>
                <w:szCs w:val="20"/>
              </w:rPr>
              <w:t>ö</w:t>
            </w:r>
            <w:r>
              <w:rPr>
                <w:sz w:val="20"/>
                <w:szCs w:val="20"/>
              </w:rPr>
              <w:t>gren : maladie auto-immune entraînant un syndrome sec général (</w:t>
            </w:r>
            <w:proofErr w:type="spellStart"/>
            <w:r>
              <w:rPr>
                <w:sz w:val="20"/>
                <w:szCs w:val="20"/>
              </w:rPr>
              <w:t>Ac</w:t>
            </w:r>
            <w:proofErr w:type="spellEnd"/>
            <w:r>
              <w:rPr>
                <w:sz w:val="20"/>
                <w:szCs w:val="20"/>
              </w:rPr>
              <w:t xml:space="preserve"> anti SSA et anti SSB)</w:t>
            </w:r>
          </w:p>
          <w:p w14:paraId="5ABE37E4" w14:textId="21F184A4" w:rsidR="00D20C99" w:rsidRPr="00482B5C" w:rsidRDefault="00D512FE" w:rsidP="00D20C99">
            <w:pPr>
              <w:pStyle w:val="Paragraphedeliste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Carence en fer</w:t>
            </w:r>
          </w:p>
        </w:tc>
      </w:tr>
      <w:tr w:rsidR="00D63239" w14:paraId="19622452" w14:textId="77777777" w:rsidTr="00413882">
        <w:tc>
          <w:tcPr>
            <w:tcW w:w="2263" w:type="dxa"/>
          </w:tcPr>
          <w:p w14:paraId="2F173A27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Enquête</w:t>
            </w:r>
          </w:p>
          <w:p w14:paraId="291EBE9D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Questions</w:t>
            </w:r>
          </w:p>
        </w:tc>
        <w:tc>
          <w:tcPr>
            <w:tcW w:w="13433" w:type="dxa"/>
          </w:tcPr>
          <w:p w14:paraId="1B835BB6" w14:textId="0F3F4F61" w:rsidR="00D63239" w:rsidRPr="00D512FE" w:rsidRDefault="00874CDA" w:rsidP="00D512FE">
            <w:pPr>
              <w:rPr>
                <w:sz w:val="20"/>
                <w:szCs w:val="20"/>
              </w:rPr>
            </w:pPr>
            <w:r w:rsidRPr="00D512FE">
              <w:rPr>
                <w:sz w:val="20"/>
                <w:szCs w:val="20"/>
              </w:rPr>
              <w:t xml:space="preserve">« Avez-vous </w:t>
            </w:r>
            <w:r w:rsidR="00E217A8">
              <w:rPr>
                <w:sz w:val="20"/>
                <w:szCs w:val="20"/>
              </w:rPr>
              <w:t xml:space="preserve">effectué </w:t>
            </w:r>
            <w:r w:rsidRPr="00D512FE">
              <w:rPr>
                <w:sz w:val="20"/>
                <w:szCs w:val="20"/>
              </w:rPr>
              <w:t>un dosage en ferritine ? en B12 ?</w:t>
            </w:r>
            <w:r w:rsidR="00D20C99" w:rsidRPr="00D512FE">
              <w:rPr>
                <w:sz w:val="20"/>
                <w:szCs w:val="20"/>
              </w:rPr>
              <w:t> »</w:t>
            </w:r>
            <w:r w:rsidR="00D20C99" w:rsidRPr="00D512FE">
              <w:rPr>
                <w:sz w:val="20"/>
                <w:szCs w:val="20"/>
              </w:rPr>
              <w:br/>
              <w:t>« Avez-vous un dosage des anticorps anti SSA, anti SSB ? »</w:t>
            </w:r>
            <w:r w:rsidR="00D20C99" w:rsidRPr="00D512FE">
              <w:rPr>
                <w:sz w:val="20"/>
                <w:szCs w:val="20"/>
              </w:rPr>
              <w:br/>
              <w:t xml:space="preserve">« Y </w:t>
            </w:r>
            <w:proofErr w:type="spellStart"/>
            <w:proofErr w:type="gramStart"/>
            <w:r w:rsidR="00D20C99" w:rsidRPr="00D512FE">
              <w:rPr>
                <w:sz w:val="20"/>
                <w:szCs w:val="20"/>
              </w:rPr>
              <w:t>a t</w:t>
            </w:r>
            <w:proofErr w:type="spellEnd"/>
            <w:r w:rsidR="00D20C99" w:rsidRPr="00D512FE">
              <w:rPr>
                <w:sz w:val="20"/>
                <w:szCs w:val="20"/>
              </w:rPr>
              <w:t>-il</w:t>
            </w:r>
            <w:proofErr w:type="gramEnd"/>
            <w:r w:rsidR="00D20C99" w:rsidRPr="00D512FE">
              <w:rPr>
                <w:sz w:val="20"/>
                <w:szCs w:val="20"/>
              </w:rPr>
              <w:t xml:space="preserve"> des maladies auto-immunes dans votre famille ? »</w:t>
            </w:r>
            <w:r w:rsidR="00D20C99" w:rsidRPr="00D512FE">
              <w:rPr>
                <w:sz w:val="20"/>
                <w:szCs w:val="20"/>
              </w:rPr>
              <w:br/>
              <w:t>« Faites-vous le lien entre l’apparition de la glossite et un évènement en particulier ? »</w:t>
            </w:r>
            <w:r w:rsidR="00BA5695">
              <w:rPr>
                <w:sz w:val="20"/>
                <w:szCs w:val="20"/>
              </w:rPr>
              <w:br/>
            </w:r>
            <w:r w:rsidR="00BA5695">
              <w:rPr>
                <w:sz w:val="20"/>
                <w:szCs w:val="20"/>
              </w:rPr>
              <w:br/>
              <w:t>Si carence en Fer, enquête sur les causes : « </w:t>
            </w:r>
            <w:proofErr w:type="gramStart"/>
            <w:r w:rsidR="00BA5695">
              <w:rPr>
                <w:sz w:val="20"/>
                <w:szCs w:val="20"/>
              </w:rPr>
              <w:t>Microhémorragies  internes</w:t>
            </w:r>
            <w:proofErr w:type="gramEnd"/>
            <w:r w:rsidR="00BA5695">
              <w:rPr>
                <w:sz w:val="20"/>
                <w:szCs w:val="20"/>
              </w:rPr>
              <w:t xml:space="preserve"> liées au port du stérilet ? Règles hémorragiques ? MICI ? Hypochlorhydrie ? »…</w:t>
            </w:r>
            <w:r w:rsidR="00D20C99" w:rsidRPr="00D512FE">
              <w:rPr>
                <w:sz w:val="20"/>
                <w:szCs w:val="20"/>
              </w:rPr>
              <w:br/>
            </w:r>
          </w:p>
        </w:tc>
      </w:tr>
      <w:tr w:rsidR="00D63239" w14:paraId="65621197" w14:textId="77777777" w:rsidTr="00413882">
        <w:tc>
          <w:tcPr>
            <w:tcW w:w="2263" w:type="dxa"/>
          </w:tcPr>
          <w:p w14:paraId="6518110A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</w:t>
            </w:r>
          </w:p>
        </w:tc>
        <w:tc>
          <w:tcPr>
            <w:tcW w:w="13433" w:type="dxa"/>
          </w:tcPr>
          <w:p w14:paraId="0208D834" w14:textId="451A60C7" w:rsidR="00D63239" w:rsidRDefault="001A13C2" w:rsidP="001A13C2">
            <w:pPr>
              <w:pStyle w:val="Paragraphedeliste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Pour le profil de l’auto-immunité : check les </w:t>
            </w:r>
            <w:r w:rsidRPr="00137DD8">
              <w:rPr>
                <w:b/>
                <w:bCs/>
                <w:sz w:val="20"/>
                <w:szCs w:val="20"/>
              </w:rPr>
              <w:t>typages lymphocytaires TH1/TH2/TH17/Treg</w:t>
            </w:r>
          </w:p>
          <w:p w14:paraId="1EFB917B" w14:textId="021CAF58" w:rsidR="001A13C2" w:rsidRDefault="001A13C2" w:rsidP="001A13C2">
            <w:pPr>
              <w:pStyle w:val="Paragraphedeliste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Pour la perméabilité intestinale : taux de </w:t>
            </w:r>
            <w:proofErr w:type="spellStart"/>
            <w:r w:rsidRPr="00137DD8">
              <w:rPr>
                <w:b/>
                <w:bCs/>
                <w:sz w:val="20"/>
                <w:szCs w:val="20"/>
              </w:rPr>
              <w:t>zonuline</w:t>
            </w:r>
            <w:proofErr w:type="spellEnd"/>
            <w:r w:rsidR="00E217A8">
              <w:rPr>
                <w:b/>
                <w:bCs/>
                <w:sz w:val="20"/>
                <w:szCs w:val="20"/>
              </w:rPr>
              <w:t xml:space="preserve"> </w:t>
            </w:r>
            <w:r w:rsidR="00E217A8">
              <w:rPr>
                <w:sz w:val="20"/>
                <w:szCs w:val="20"/>
              </w:rPr>
              <w:t xml:space="preserve">dans le sang ou les selles </w:t>
            </w:r>
            <w:r w:rsidR="00A774B9">
              <w:rPr>
                <w:sz w:val="20"/>
                <w:szCs w:val="20"/>
              </w:rPr>
              <w:t>(</w:t>
            </w:r>
            <w:proofErr w:type="spellStart"/>
            <w:r w:rsidR="00A774B9">
              <w:rPr>
                <w:sz w:val="20"/>
                <w:szCs w:val="20"/>
              </w:rPr>
              <w:t>cf</w:t>
            </w:r>
            <w:proofErr w:type="spellEnd"/>
            <w:r w:rsidR="00A774B9">
              <w:rPr>
                <w:sz w:val="20"/>
                <w:szCs w:val="20"/>
              </w:rPr>
              <w:t> : cours sur les intolérances alimentaires)</w:t>
            </w:r>
          </w:p>
          <w:p w14:paraId="20886F67" w14:textId="77777777" w:rsidR="001A13C2" w:rsidRDefault="001A13C2" w:rsidP="001A13C2">
            <w:pPr>
              <w:pStyle w:val="Paragraphedeliste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Pour le syndrome sec : faire un bilan du </w:t>
            </w:r>
            <w:r w:rsidRPr="00137DD8">
              <w:rPr>
                <w:b/>
                <w:bCs/>
                <w:sz w:val="20"/>
                <w:szCs w:val="20"/>
              </w:rPr>
              <w:t>statut en Ag</w:t>
            </w:r>
            <w:r>
              <w:rPr>
                <w:sz w:val="20"/>
                <w:szCs w:val="20"/>
              </w:rPr>
              <w:t xml:space="preserve"> et le rapport AA/EPA (marqueur d’une inflammation)</w:t>
            </w:r>
          </w:p>
          <w:p w14:paraId="67528FC3" w14:textId="6FF7A6D9" w:rsidR="001A13C2" w:rsidRPr="00482B5C" w:rsidRDefault="001A13C2" w:rsidP="001A13C2">
            <w:pPr>
              <w:pStyle w:val="Paragraphedeliste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Pour évaluer la sécheresse des muqueuses : </w:t>
            </w:r>
            <w:r w:rsidR="00137DD8">
              <w:rPr>
                <w:sz w:val="20"/>
                <w:szCs w:val="20"/>
              </w:rPr>
              <w:t xml:space="preserve">check le </w:t>
            </w:r>
            <w:r w:rsidR="00137DD8" w:rsidRPr="00A774B9">
              <w:rPr>
                <w:b/>
                <w:bCs/>
                <w:sz w:val="20"/>
                <w:szCs w:val="20"/>
              </w:rPr>
              <w:t>taux d’Acide Palmitoléique ω7</w:t>
            </w:r>
          </w:p>
        </w:tc>
      </w:tr>
      <w:tr w:rsidR="00D63239" w14:paraId="4857183D" w14:textId="77777777" w:rsidTr="00413882">
        <w:tc>
          <w:tcPr>
            <w:tcW w:w="2263" w:type="dxa"/>
          </w:tcPr>
          <w:p w14:paraId="7E49C151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lastRenderedPageBreak/>
              <w:t>Allopathie préventive</w:t>
            </w:r>
          </w:p>
        </w:tc>
        <w:tc>
          <w:tcPr>
            <w:tcW w:w="13433" w:type="dxa"/>
          </w:tcPr>
          <w:p w14:paraId="7E03F35E" w14:textId="3829F61E" w:rsidR="00D512FE" w:rsidRDefault="00C10BF3" w:rsidP="00D512FE">
            <w:pPr>
              <w:pStyle w:val="Paragraphedeliste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Biermer : </w:t>
            </w:r>
            <w:r w:rsidR="00E217A8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aintenir un taux de B12 stable pour éviter </w:t>
            </w:r>
            <w:r w:rsidR="005D5E49">
              <w:rPr>
                <w:sz w:val="20"/>
                <w:szCs w:val="20"/>
              </w:rPr>
              <w:t xml:space="preserve">ou corriger </w:t>
            </w:r>
            <w:r>
              <w:rPr>
                <w:sz w:val="20"/>
                <w:szCs w:val="20"/>
              </w:rPr>
              <w:t>l’anémie</w:t>
            </w:r>
            <w:r w:rsidR="005D5E49">
              <w:rPr>
                <w:sz w:val="20"/>
                <w:szCs w:val="20"/>
              </w:rPr>
              <w:t xml:space="preserve"> avec injections de vit B12 en voies intra musculaires</w:t>
            </w:r>
            <w:r w:rsidR="005D5E49">
              <w:rPr>
                <w:sz w:val="20"/>
                <w:szCs w:val="20"/>
              </w:rPr>
              <w:br/>
              <w:t xml:space="preserve">                         </w:t>
            </w:r>
            <w:r w:rsidR="00E217A8">
              <w:rPr>
                <w:sz w:val="20"/>
                <w:szCs w:val="20"/>
              </w:rPr>
              <w:t>S</w:t>
            </w:r>
            <w:r w:rsidR="005D5E49">
              <w:rPr>
                <w:sz w:val="20"/>
                <w:szCs w:val="20"/>
              </w:rPr>
              <w:t xml:space="preserve">urveillance de l’estomac par fibroscopie tous les deux ans </w:t>
            </w:r>
          </w:p>
          <w:p w14:paraId="54EA5464" w14:textId="3939010D" w:rsidR="00C10BF3" w:rsidRDefault="00C10BF3" w:rsidP="00D512FE">
            <w:pPr>
              <w:pStyle w:val="Paragraphedeliste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Gougerot</w:t>
            </w:r>
            <w:r w:rsidR="005D5E49">
              <w:rPr>
                <w:sz w:val="20"/>
                <w:szCs w:val="20"/>
              </w:rPr>
              <w:t>-Sjögren</w:t>
            </w:r>
            <w:r>
              <w:rPr>
                <w:sz w:val="20"/>
                <w:szCs w:val="20"/>
              </w:rPr>
              <w:t> : limiter</w:t>
            </w:r>
            <w:r w:rsidR="00A774B9">
              <w:rPr>
                <w:sz w:val="20"/>
                <w:szCs w:val="20"/>
              </w:rPr>
              <w:t xml:space="preserve"> le</w:t>
            </w:r>
            <w:r>
              <w:rPr>
                <w:sz w:val="20"/>
                <w:szCs w:val="20"/>
              </w:rPr>
              <w:t xml:space="preserve"> syndrome sec</w:t>
            </w:r>
            <w:r w:rsidR="005D5E49">
              <w:rPr>
                <w:sz w:val="20"/>
                <w:szCs w:val="20"/>
              </w:rPr>
              <w:t xml:space="preserve"> </w:t>
            </w:r>
            <w:r w:rsidR="005D5E49">
              <w:rPr>
                <w:sz w:val="20"/>
                <w:szCs w:val="20"/>
              </w:rPr>
              <w:br/>
              <w:t xml:space="preserve">     </w:t>
            </w:r>
            <w:r w:rsidR="00A774B9">
              <w:rPr>
                <w:sz w:val="20"/>
                <w:szCs w:val="20"/>
              </w:rPr>
              <w:t>C</w:t>
            </w:r>
            <w:r w:rsidR="005D5E49">
              <w:rPr>
                <w:sz w:val="20"/>
                <w:szCs w:val="20"/>
              </w:rPr>
              <w:t xml:space="preserve">orticoïdes, Immunosuppresseurs, </w:t>
            </w:r>
            <w:r w:rsidR="001A13C2">
              <w:rPr>
                <w:sz w:val="20"/>
                <w:szCs w:val="20"/>
              </w:rPr>
              <w:t>Sialagogues pour ↑ la production de salive + collyres</w:t>
            </w:r>
          </w:p>
          <w:p w14:paraId="6E8A3D1B" w14:textId="5BAFE550" w:rsidR="00C10BF3" w:rsidRPr="00D512FE" w:rsidRDefault="00C10BF3" w:rsidP="00D512FE">
            <w:pPr>
              <w:pStyle w:val="Paragraphedeliste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carence en fer :</w:t>
            </w:r>
            <w:r w:rsidR="005D5E49">
              <w:rPr>
                <w:sz w:val="20"/>
                <w:szCs w:val="20"/>
              </w:rPr>
              <w:t xml:space="preserve"> </w:t>
            </w:r>
            <w:proofErr w:type="spellStart"/>
            <w:r w:rsidR="005D5E49">
              <w:rPr>
                <w:sz w:val="20"/>
                <w:szCs w:val="20"/>
              </w:rPr>
              <w:t>Ferrostrane</w:t>
            </w:r>
            <w:proofErr w:type="spellEnd"/>
            <w:r w:rsidR="005D5E49">
              <w:rPr>
                <w:sz w:val="20"/>
                <w:szCs w:val="20"/>
              </w:rPr>
              <w:t xml:space="preserve">, </w:t>
            </w:r>
            <w:proofErr w:type="spellStart"/>
            <w:r w:rsidR="005D5E49">
              <w:rPr>
                <w:sz w:val="20"/>
                <w:szCs w:val="20"/>
              </w:rPr>
              <w:t>Tardyferon</w:t>
            </w:r>
            <w:proofErr w:type="spellEnd"/>
          </w:p>
        </w:tc>
      </w:tr>
      <w:tr w:rsidR="00D63239" w14:paraId="41C40DA8" w14:textId="77777777" w:rsidTr="00413882">
        <w:tc>
          <w:tcPr>
            <w:tcW w:w="2263" w:type="dxa"/>
          </w:tcPr>
          <w:p w14:paraId="5049B77F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Naturopathie préventive</w:t>
            </w:r>
          </w:p>
        </w:tc>
        <w:tc>
          <w:tcPr>
            <w:tcW w:w="13433" w:type="dxa"/>
          </w:tcPr>
          <w:p w14:paraId="246D93E4" w14:textId="77777777" w:rsidR="00D512FE" w:rsidRDefault="00D512FE" w:rsidP="00D512F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Biermer : aucun accompagnement possible</w:t>
            </w:r>
          </w:p>
          <w:p w14:paraId="3963E2CC" w14:textId="77777777" w:rsidR="00255909" w:rsidRDefault="00255909" w:rsidP="00BA5695">
            <w:pPr>
              <w:pStyle w:val="Paragraphedeliste"/>
              <w:ind w:left="1080"/>
              <w:rPr>
                <w:sz w:val="20"/>
                <w:szCs w:val="20"/>
              </w:rPr>
            </w:pPr>
          </w:p>
          <w:p w14:paraId="3292B8B0" w14:textId="553E49FF" w:rsidR="00D63239" w:rsidRPr="00255909" w:rsidRDefault="00D512FE" w:rsidP="00255909">
            <w:pPr>
              <w:rPr>
                <w:sz w:val="20"/>
                <w:szCs w:val="20"/>
              </w:rPr>
            </w:pPr>
            <w:r w:rsidRPr="00255909">
              <w:rPr>
                <w:sz w:val="20"/>
                <w:szCs w:val="20"/>
              </w:rPr>
              <w:t xml:space="preserve">Renforcer la barrière intestinale </w:t>
            </w:r>
            <w:r w:rsidRPr="00255909">
              <w:rPr>
                <w:color w:val="BF4E14" w:themeColor="accent2" w:themeShade="BF"/>
                <w:sz w:val="20"/>
                <w:szCs w:val="20"/>
              </w:rPr>
              <w:t>comme pour toutes pathologies auto-immune</w:t>
            </w:r>
            <w:r w:rsidR="00E00447" w:rsidRPr="00255909">
              <w:rPr>
                <w:color w:val="BF4E14" w:themeColor="accent2" w:themeShade="BF"/>
                <w:sz w:val="20"/>
                <w:szCs w:val="20"/>
              </w:rPr>
              <w:t>s</w:t>
            </w:r>
          </w:p>
        </w:tc>
      </w:tr>
      <w:tr w:rsidR="00D63239" w14:paraId="1284D156" w14:textId="77777777" w:rsidTr="00413882">
        <w:tc>
          <w:tcPr>
            <w:tcW w:w="2263" w:type="dxa"/>
          </w:tcPr>
          <w:p w14:paraId="194CB815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Bilans/tests Naturopathiques</w:t>
            </w:r>
          </w:p>
        </w:tc>
        <w:tc>
          <w:tcPr>
            <w:tcW w:w="13433" w:type="dxa"/>
          </w:tcPr>
          <w:p w14:paraId="2F3EAD23" w14:textId="77777777" w:rsidR="00D63239" w:rsidRPr="00A34F72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</w:tbl>
    <w:bookmarkEnd w:id="0"/>
    <w:p w14:paraId="4B382E61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  <w:r w:rsidRPr="006211BC">
        <w:rPr>
          <w:b/>
          <w:bCs/>
          <w:color w:val="156082" w:themeColor="accent1"/>
          <w:sz w:val="28"/>
          <w:szCs w:val="28"/>
        </w:rPr>
        <w:t>HYGIENE DE VIE</w:t>
      </w:r>
    </w:p>
    <w:p w14:paraId="45582C2F" w14:textId="77777777" w:rsidR="00D63239" w:rsidRPr="006211BC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560E5B1E" w14:textId="77777777" w:rsidTr="00413882">
        <w:tc>
          <w:tcPr>
            <w:tcW w:w="2263" w:type="dxa"/>
          </w:tcPr>
          <w:p w14:paraId="62A3E4F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Conseils hygiéno-diététiques </w:t>
            </w:r>
          </w:p>
          <w:p w14:paraId="44937BB2" w14:textId="77777777" w:rsidR="00D63239" w:rsidRPr="00725ECD" w:rsidRDefault="00D63239" w:rsidP="00413882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DIET (Détoxification – Biotransformation)</w:t>
            </w:r>
          </w:p>
        </w:tc>
        <w:tc>
          <w:tcPr>
            <w:tcW w:w="13433" w:type="dxa"/>
          </w:tcPr>
          <w:p w14:paraId="68FD3CB2" w14:textId="2578A428" w:rsidR="00D63239" w:rsidRPr="00A34F72" w:rsidRDefault="00732157" w:rsidP="00413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Optimisation de la barrière intestinale « programme des 4 R » cf. cours de Pascale « Pathologies et accompagnements naturopathiques »</w:t>
            </w:r>
            <w:r>
              <w:rPr>
                <w:sz w:val="20"/>
                <w:szCs w:val="20"/>
              </w:rPr>
              <w:br/>
            </w:r>
          </w:p>
        </w:tc>
      </w:tr>
      <w:tr w:rsidR="00D63239" w14:paraId="48185073" w14:textId="77777777" w:rsidTr="00413882">
        <w:tc>
          <w:tcPr>
            <w:tcW w:w="2263" w:type="dxa"/>
          </w:tcPr>
          <w:p w14:paraId="7FCA81A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Conseils nutritionnels  (rééquilibrage, régimes, Superaliments, Huiles, Prds mer, outils – appareils…)</w:t>
            </w:r>
          </w:p>
          <w:p w14:paraId="16DD229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</w:p>
        </w:tc>
        <w:tc>
          <w:tcPr>
            <w:tcW w:w="13433" w:type="dxa"/>
          </w:tcPr>
          <w:p w14:paraId="3C84A770" w14:textId="7005E572" w:rsidR="00D63239" w:rsidRPr="00732157" w:rsidRDefault="00732157" w:rsidP="00732157">
            <w:pPr>
              <w:pStyle w:val="Paragraphedeliste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perméabilité intestinale : l</w:t>
            </w:r>
            <w:r w:rsidRPr="00732157">
              <w:rPr>
                <w:sz w:val="20"/>
                <w:szCs w:val="20"/>
              </w:rPr>
              <w:t>imitation ou suppression des aliments irritants</w:t>
            </w:r>
            <w:r>
              <w:rPr>
                <w:sz w:val="20"/>
                <w:szCs w:val="20"/>
              </w:rPr>
              <w:t>/allergéniques de la muqueuse</w:t>
            </w:r>
          </w:p>
        </w:tc>
      </w:tr>
      <w:tr w:rsidR="00D63239" w14:paraId="761D6F24" w14:textId="77777777" w:rsidTr="00413882">
        <w:tc>
          <w:tcPr>
            <w:tcW w:w="2263" w:type="dxa"/>
          </w:tcPr>
          <w:p w14:paraId="67D320AB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Détoxification – Biotransformation (DIET)</w:t>
            </w:r>
          </w:p>
        </w:tc>
        <w:tc>
          <w:tcPr>
            <w:tcW w:w="13433" w:type="dxa"/>
          </w:tcPr>
          <w:p w14:paraId="2999389C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10825033" w14:textId="77777777" w:rsidTr="00413882">
        <w:tc>
          <w:tcPr>
            <w:tcW w:w="2263" w:type="dxa"/>
          </w:tcPr>
          <w:p w14:paraId="623DBA4D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Activité physique</w:t>
            </w:r>
          </w:p>
        </w:tc>
        <w:tc>
          <w:tcPr>
            <w:tcW w:w="13433" w:type="dxa"/>
          </w:tcPr>
          <w:p w14:paraId="7521107C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95C00CE" w14:textId="77777777" w:rsidTr="00413882">
        <w:tc>
          <w:tcPr>
            <w:tcW w:w="2263" w:type="dxa"/>
          </w:tcPr>
          <w:p w14:paraId="724B5E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i/>
                <w:iCs/>
                <w:color w:val="80340D" w:themeColor="accent2" w:themeShade="80"/>
              </w:rPr>
              <w:t>PSY</w:t>
            </w:r>
            <w:r w:rsidRPr="00117EE9">
              <w:rPr>
                <w:b/>
                <w:bCs/>
                <w:color w:val="156082" w:themeColor="accent1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071D097" w14:textId="1B3B49EE" w:rsidR="00D63239" w:rsidRPr="00117EE9" w:rsidRDefault="00C10BF3" w:rsidP="00413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Aller sur la piste d’un possible choc émotionnel </w:t>
            </w:r>
            <w:r>
              <w:rPr>
                <w:sz w:val="20"/>
                <w:szCs w:val="20"/>
              </w:rPr>
              <w:br/>
              <w:t>Rapport au stress, à l’anxiété</w:t>
            </w:r>
          </w:p>
        </w:tc>
      </w:tr>
      <w:tr w:rsidR="00D63239" w14:paraId="52B12650" w14:textId="77777777" w:rsidTr="00413882">
        <w:tc>
          <w:tcPr>
            <w:tcW w:w="2263" w:type="dxa"/>
          </w:tcPr>
          <w:p w14:paraId="1997B1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Hydrologie</w:t>
            </w:r>
          </w:p>
        </w:tc>
        <w:tc>
          <w:tcPr>
            <w:tcW w:w="13433" w:type="dxa"/>
          </w:tcPr>
          <w:p w14:paraId="6B7DC310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E479F63" w14:textId="77777777" w:rsidTr="00413882">
        <w:tc>
          <w:tcPr>
            <w:tcW w:w="2263" w:type="dxa"/>
          </w:tcPr>
          <w:p w14:paraId="71179B4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Phytologie</w:t>
            </w:r>
          </w:p>
        </w:tc>
        <w:tc>
          <w:tcPr>
            <w:tcW w:w="13433" w:type="dxa"/>
          </w:tcPr>
          <w:p w14:paraId="3BCF6030" w14:textId="00974477" w:rsidR="00CD38BF" w:rsidRPr="00CD38BF" w:rsidRDefault="00CD38BF" w:rsidP="00CD38BF">
            <w:pPr>
              <w:rPr>
                <w:b/>
                <w:bCs/>
                <w:sz w:val="20"/>
                <w:szCs w:val="20"/>
              </w:rPr>
            </w:pPr>
            <w:r w:rsidRPr="00CD38BF">
              <w:rPr>
                <w:sz w:val="20"/>
                <w:szCs w:val="20"/>
              </w:rPr>
              <w:t>Si</w:t>
            </w:r>
            <w:r w:rsidRPr="00CD38BF">
              <w:rPr>
                <w:sz w:val="20"/>
                <w:szCs w:val="20"/>
              </w:rPr>
              <w:t xml:space="preserve"> Gougerot-Sjögren : Modulation du système immunitaire</w:t>
            </w:r>
            <w:r w:rsidRPr="00CD38BF">
              <w:rPr>
                <w:sz w:val="20"/>
                <w:szCs w:val="20"/>
              </w:rPr>
              <w:t xml:space="preserve"> </w:t>
            </w:r>
            <w:r w:rsidRPr="00CD38BF">
              <w:rPr>
                <w:sz w:val="20"/>
                <w:szCs w:val="20"/>
              </w:rPr>
              <w:t xml:space="preserve">pour augmenter les </w:t>
            </w:r>
            <w:proofErr w:type="gramStart"/>
            <w:r w:rsidRPr="00CD38BF">
              <w:rPr>
                <w:sz w:val="20"/>
                <w:szCs w:val="20"/>
              </w:rPr>
              <w:t>Treg </w:t>
            </w:r>
            <w:r w:rsidRPr="00CD38BF">
              <w:rPr>
                <w:sz w:val="20"/>
                <w:szCs w:val="20"/>
              </w:rPr>
              <w:t xml:space="preserve"> avec</w:t>
            </w:r>
            <w:proofErr w:type="gramEnd"/>
            <w:r w:rsidRPr="00CD38BF">
              <w:rPr>
                <w:sz w:val="20"/>
                <w:szCs w:val="20"/>
              </w:rPr>
              <w:t xml:space="preserve"> </w:t>
            </w:r>
            <w:r w:rsidRPr="00CD38BF">
              <w:rPr>
                <w:b/>
                <w:bCs/>
                <w:sz w:val="20"/>
                <w:szCs w:val="20"/>
              </w:rPr>
              <w:t xml:space="preserve">Astragale, </w:t>
            </w:r>
            <w:r w:rsidR="0063759F">
              <w:rPr>
                <w:b/>
                <w:bCs/>
                <w:sz w:val="20"/>
                <w:szCs w:val="20"/>
              </w:rPr>
              <w:t>C</w:t>
            </w:r>
            <w:r w:rsidRPr="00CD38BF">
              <w:rPr>
                <w:b/>
                <w:bCs/>
                <w:sz w:val="20"/>
                <w:szCs w:val="20"/>
              </w:rPr>
              <w:t xml:space="preserve">urcuma, Sureau, Réglisse </w:t>
            </w:r>
            <w:r w:rsidRPr="00CD38BF">
              <w:rPr>
                <w:b/>
                <w:bCs/>
                <w:sz w:val="20"/>
                <w:szCs w:val="20"/>
              </w:rPr>
              <w:br/>
            </w:r>
            <w:r w:rsidRPr="00CD38BF">
              <w:rPr>
                <w:b/>
                <w:bCs/>
                <w:color w:val="EE0000"/>
                <w:sz w:val="20"/>
                <w:szCs w:val="20"/>
              </w:rPr>
              <w:t>Incompatible avec prise d’immunosuppresseurs</w:t>
            </w:r>
          </w:p>
          <w:p w14:paraId="31AE1425" w14:textId="1DA9DBC5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CD82EFB" w14:textId="77777777" w:rsidTr="00413882">
        <w:tc>
          <w:tcPr>
            <w:tcW w:w="2263" w:type="dxa"/>
          </w:tcPr>
          <w:p w14:paraId="1CBA91E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Aromatologie</w:t>
            </w:r>
          </w:p>
        </w:tc>
        <w:tc>
          <w:tcPr>
            <w:tcW w:w="13433" w:type="dxa"/>
          </w:tcPr>
          <w:p w14:paraId="3C7C04FD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23568A80" w14:textId="77777777" w:rsidTr="00413882">
        <w:tc>
          <w:tcPr>
            <w:tcW w:w="2263" w:type="dxa"/>
          </w:tcPr>
          <w:p w14:paraId="0C8F418E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Gemmothérapie </w:t>
            </w:r>
          </w:p>
        </w:tc>
        <w:tc>
          <w:tcPr>
            <w:tcW w:w="13433" w:type="dxa"/>
          </w:tcPr>
          <w:p w14:paraId="6ED2AD7D" w14:textId="77777777" w:rsidR="00D63239" w:rsidRPr="00A34F72" w:rsidRDefault="00D63239" w:rsidP="00413882">
            <w:pPr>
              <w:rPr>
                <w:noProof/>
                <w:sz w:val="20"/>
                <w:szCs w:val="20"/>
              </w:rPr>
            </w:pPr>
          </w:p>
        </w:tc>
      </w:tr>
      <w:tr w:rsidR="00D63239" w14:paraId="47217F4B" w14:textId="77777777" w:rsidTr="00413882">
        <w:tc>
          <w:tcPr>
            <w:tcW w:w="2263" w:type="dxa"/>
          </w:tcPr>
          <w:p w14:paraId="4A0C0E2A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C.A</w:t>
            </w:r>
          </w:p>
        </w:tc>
        <w:tc>
          <w:tcPr>
            <w:tcW w:w="13433" w:type="dxa"/>
          </w:tcPr>
          <w:p w14:paraId="4B884DE7" w14:textId="1EEDCA85" w:rsidR="00D63239" w:rsidRPr="0063759F" w:rsidRDefault="00CD38BF" w:rsidP="00413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Gougerot-Sjögren : limiter le syndrome sec</w:t>
            </w:r>
            <w:r>
              <w:rPr>
                <w:sz w:val="20"/>
                <w:szCs w:val="20"/>
              </w:rPr>
              <w:t xml:space="preserve"> avec </w:t>
            </w:r>
            <w:r w:rsidRPr="00CD38BF">
              <w:rPr>
                <w:b/>
                <w:bCs/>
                <w:sz w:val="20"/>
                <w:szCs w:val="20"/>
              </w:rPr>
              <w:t>Ω7 Huile d’argousier</w:t>
            </w:r>
            <w:r>
              <w:rPr>
                <w:sz w:val="20"/>
                <w:szCs w:val="20"/>
              </w:rPr>
              <w:t xml:space="preserve"> </w:t>
            </w:r>
            <w:r w:rsidR="0063759F">
              <w:rPr>
                <w:sz w:val="20"/>
                <w:szCs w:val="20"/>
              </w:rPr>
              <w:br/>
              <w:t xml:space="preserve">Si carence en fer : </w:t>
            </w:r>
            <w:proofErr w:type="spellStart"/>
            <w:r w:rsidR="0063759F" w:rsidRPr="0063759F">
              <w:rPr>
                <w:b/>
                <w:bCs/>
                <w:sz w:val="20"/>
                <w:szCs w:val="20"/>
              </w:rPr>
              <w:t>Bisglycinate</w:t>
            </w:r>
            <w:proofErr w:type="spellEnd"/>
            <w:r w:rsidR="0063759F">
              <w:rPr>
                <w:sz w:val="20"/>
                <w:szCs w:val="20"/>
              </w:rPr>
              <w:t xml:space="preserve"> ou </w:t>
            </w:r>
            <w:proofErr w:type="spellStart"/>
            <w:r w:rsidR="0063759F" w:rsidRPr="0063759F">
              <w:rPr>
                <w:b/>
                <w:bCs/>
                <w:sz w:val="20"/>
                <w:szCs w:val="20"/>
              </w:rPr>
              <w:t>Picolinate</w:t>
            </w:r>
            <w:proofErr w:type="spellEnd"/>
            <w:r w:rsidR="0063759F" w:rsidRPr="0063759F">
              <w:rPr>
                <w:b/>
                <w:bCs/>
                <w:sz w:val="20"/>
                <w:szCs w:val="20"/>
              </w:rPr>
              <w:t xml:space="preserve"> de fer</w:t>
            </w:r>
            <w:r w:rsidR="0063759F">
              <w:rPr>
                <w:sz w:val="20"/>
                <w:szCs w:val="20"/>
              </w:rPr>
              <w:t xml:space="preserve"> associé à de la </w:t>
            </w:r>
            <w:r w:rsidR="0063759F" w:rsidRPr="0063759F">
              <w:rPr>
                <w:b/>
                <w:bCs/>
                <w:sz w:val="20"/>
                <w:szCs w:val="20"/>
              </w:rPr>
              <w:t>Lactoferrine</w:t>
            </w:r>
            <w:r w:rsidR="0063759F">
              <w:rPr>
                <w:sz w:val="20"/>
                <w:szCs w:val="20"/>
              </w:rPr>
              <w:t xml:space="preserve"> et de la Vit C</w:t>
            </w:r>
            <w:r w:rsidR="00732157">
              <w:rPr>
                <w:sz w:val="20"/>
                <w:szCs w:val="20"/>
              </w:rPr>
              <w:br/>
              <w:t>Si perméabilité : probiotiques spécialisés pour maintenir l’équilibre symbiotique</w:t>
            </w:r>
          </w:p>
        </w:tc>
      </w:tr>
      <w:tr w:rsidR="00D63239" w14:paraId="61A6C6CD" w14:textId="77777777" w:rsidTr="00413882">
        <w:tc>
          <w:tcPr>
            <w:tcW w:w="2263" w:type="dxa"/>
          </w:tcPr>
          <w:p w14:paraId="6B1D3B0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proofErr w:type="spellStart"/>
            <w:r w:rsidRPr="00117EE9">
              <w:rPr>
                <w:b/>
                <w:bCs/>
                <w:color w:val="156082" w:themeColor="accent1"/>
              </w:rPr>
              <w:lastRenderedPageBreak/>
              <w:t>Pdrs</w:t>
            </w:r>
            <w:proofErr w:type="spellEnd"/>
            <w:r w:rsidRPr="00117EE9">
              <w:rPr>
                <w:b/>
                <w:bCs/>
                <w:color w:val="156082" w:themeColor="accent1"/>
              </w:rPr>
              <w:t xml:space="preserve"> de la mer</w:t>
            </w:r>
          </w:p>
        </w:tc>
        <w:tc>
          <w:tcPr>
            <w:tcW w:w="13433" w:type="dxa"/>
          </w:tcPr>
          <w:p w14:paraId="5B6F8DFB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F84995C" w14:textId="77777777" w:rsidTr="00413882">
        <w:tc>
          <w:tcPr>
            <w:tcW w:w="2263" w:type="dxa"/>
          </w:tcPr>
          <w:p w14:paraId="5625808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Plantes – champignons adaptogènes</w:t>
            </w:r>
          </w:p>
        </w:tc>
        <w:tc>
          <w:tcPr>
            <w:tcW w:w="13433" w:type="dxa"/>
          </w:tcPr>
          <w:p w14:paraId="77C0EE58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07E147CA" w14:textId="77777777" w:rsidTr="00413882">
        <w:tc>
          <w:tcPr>
            <w:tcW w:w="2263" w:type="dxa"/>
          </w:tcPr>
          <w:p w14:paraId="5CFC2DC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Produits de la ruche</w:t>
            </w:r>
          </w:p>
        </w:tc>
        <w:tc>
          <w:tcPr>
            <w:tcW w:w="13433" w:type="dxa"/>
          </w:tcPr>
          <w:p w14:paraId="5174C61E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4CAA821" w14:textId="77777777" w:rsidTr="00413882">
        <w:tc>
          <w:tcPr>
            <w:tcW w:w="2263" w:type="dxa"/>
          </w:tcPr>
          <w:p w14:paraId="688BD08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Autres</w:t>
            </w:r>
          </w:p>
        </w:tc>
        <w:tc>
          <w:tcPr>
            <w:tcW w:w="13433" w:type="dxa"/>
          </w:tcPr>
          <w:p w14:paraId="56CB6ABD" w14:textId="77777777" w:rsidR="00D63239" w:rsidRPr="00A34F72" w:rsidRDefault="00D63239" w:rsidP="00413882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DA0E129" w14:textId="77777777" w:rsidR="00D63239" w:rsidRDefault="00D63239" w:rsidP="00D63239"/>
    <w:bookmarkEnd w:id="1"/>
    <w:p w14:paraId="1FEAE6AB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11A002DE" w14:textId="77777777" w:rsidR="00D63239" w:rsidRDefault="00D63239" w:rsidP="00D63239"/>
    <w:p w14:paraId="5D950F67" w14:textId="77777777" w:rsidR="00F234F5" w:rsidRDefault="00F234F5"/>
    <w:sectPr w:rsidR="00F234F5" w:rsidSect="00D63239"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A06"/>
    <w:multiLevelType w:val="hybridMultilevel"/>
    <w:tmpl w:val="F72A9140"/>
    <w:lvl w:ilvl="0" w:tplc="4CC8E53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703B"/>
    <w:multiLevelType w:val="hybridMultilevel"/>
    <w:tmpl w:val="CCAED08C"/>
    <w:lvl w:ilvl="0" w:tplc="040C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0CDA2AA3"/>
    <w:multiLevelType w:val="hybridMultilevel"/>
    <w:tmpl w:val="4B50CC34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D3134"/>
    <w:multiLevelType w:val="hybridMultilevel"/>
    <w:tmpl w:val="91A041D6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27BC057D"/>
    <w:multiLevelType w:val="hybridMultilevel"/>
    <w:tmpl w:val="D9564BD2"/>
    <w:lvl w:ilvl="0" w:tplc="EFCC203A">
      <w:numFmt w:val="bullet"/>
      <w:lvlText w:val="-"/>
      <w:lvlJc w:val="left"/>
      <w:pPr>
        <w:ind w:left="473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5" w15:restartNumberingAfterBreak="0">
    <w:nsid w:val="34AB2F40"/>
    <w:multiLevelType w:val="hybridMultilevel"/>
    <w:tmpl w:val="776615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F1248"/>
    <w:multiLevelType w:val="hybridMultilevel"/>
    <w:tmpl w:val="8EBC5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623726">
    <w:abstractNumId w:val="6"/>
  </w:num>
  <w:num w:numId="2" w16cid:durableId="2136947545">
    <w:abstractNumId w:val="1"/>
  </w:num>
  <w:num w:numId="3" w16cid:durableId="298845651">
    <w:abstractNumId w:val="3"/>
  </w:num>
  <w:num w:numId="4" w16cid:durableId="223764847">
    <w:abstractNumId w:val="0"/>
  </w:num>
  <w:num w:numId="5" w16cid:durableId="1023168848">
    <w:abstractNumId w:val="5"/>
  </w:num>
  <w:num w:numId="6" w16cid:durableId="1042941214">
    <w:abstractNumId w:val="4"/>
  </w:num>
  <w:num w:numId="7" w16cid:durableId="117458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39"/>
    <w:rsid w:val="00106995"/>
    <w:rsid w:val="00137DD8"/>
    <w:rsid w:val="00180807"/>
    <w:rsid w:val="001A13C2"/>
    <w:rsid w:val="00255909"/>
    <w:rsid w:val="00482B5C"/>
    <w:rsid w:val="00532115"/>
    <w:rsid w:val="005D5E49"/>
    <w:rsid w:val="0063759F"/>
    <w:rsid w:val="00730F00"/>
    <w:rsid w:val="00732157"/>
    <w:rsid w:val="007816AE"/>
    <w:rsid w:val="007874A3"/>
    <w:rsid w:val="00874CDA"/>
    <w:rsid w:val="008A3D46"/>
    <w:rsid w:val="00A34F72"/>
    <w:rsid w:val="00A774B9"/>
    <w:rsid w:val="00A9337A"/>
    <w:rsid w:val="00B7749D"/>
    <w:rsid w:val="00BA5695"/>
    <w:rsid w:val="00C10BF3"/>
    <w:rsid w:val="00C506B9"/>
    <w:rsid w:val="00CD38BF"/>
    <w:rsid w:val="00D20C99"/>
    <w:rsid w:val="00D3433D"/>
    <w:rsid w:val="00D512FE"/>
    <w:rsid w:val="00D63239"/>
    <w:rsid w:val="00D772D7"/>
    <w:rsid w:val="00DC5A6F"/>
    <w:rsid w:val="00DF0BD8"/>
    <w:rsid w:val="00E00447"/>
    <w:rsid w:val="00E217A8"/>
    <w:rsid w:val="00E41E63"/>
    <w:rsid w:val="00EB277D"/>
    <w:rsid w:val="00F234F5"/>
    <w:rsid w:val="00F6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A24F"/>
  <w15:chartTrackingRefBased/>
  <w15:docId w15:val="{0DA90C62-1AD8-41D4-9896-8C433878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239"/>
  </w:style>
  <w:style w:type="paragraph" w:styleId="Titre1">
    <w:name w:val="heading 1"/>
    <w:basedOn w:val="Normal"/>
    <w:next w:val="Normal"/>
    <w:link w:val="Titre1Car"/>
    <w:uiPriority w:val="9"/>
    <w:qFormat/>
    <w:rsid w:val="00D6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2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2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2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Alexandra Tomas</cp:lastModifiedBy>
  <cp:revision>2</cp:revision>
  <dcterms:created xsi:type="dcterms:W3CDTF">2026-01-19T16:43:00Z</dcterms:created>
  <dcterms:modified xsi:type="dcterms:W3CDTF">2026-01-19T16:43:00Z</dcterms:modified>
</cp:coreProperties>
</file>