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13291"/>
      </w:tblGrid>
      <w:tr w:rsidR="00E9017A" w14:paraId="28EBD7DA" w14:textId="77777777" w:rsidTr="00FF6DD3">
        <w:trPr>
          <w:trHeight w:val="5507"/>
        </w:trPr>
        <w:tc>
          <w:tcPr>
            <w:tcW w:w="2405" w:type="dxa"/>
          </w:tcPr>
          <w:p w14:paraId="2BD681A3" w14:textId="77777777" w:rsidR="00E9017A" w:rsidRDefault="00E9017A" w:rsidP="00FF6DD3">
            <w:pPr>
              <w:jc w:val="center"/>
              <w:rPr>
                <w:rFonts w:ascii="Arial" w:eastAsia="Arial MT" w:hAnsi="Arial" w:cs="Arial MT"/>
                <w:b/>
                <w:color w:val="E97031"/>
                <w:spacing w:val="-2"/>
                <w:kern w:val="0"/>
                <w:sz w:val="32"/>
                <w14:ligatures w14:val="none"/>
              </w:rPr>
            </w:pPr>
            <w:bookmarkStart w:id="0" w:name="_Hlk219562037"/>
            <w:bookmarkStart w:id="1" w:name="_Hlk219561751"/>
            <w:bookmarkStart w:id="2" w:name="_Hlk219997090"/>
            <w:r>
              <w:rPr>
                <w:rFonts w:ascii="Arial" w:eastAsia="Arial MT" w:hAnsi="Arial" w:cs="Arial MT"/>
                <w:b/>
                <w:color w:val="E97031"/>
                <w:spacing w:val="-2"/>
                <w:kern w:val="0"/>
                <w:sz w:val="32"/>
                <w14:ligatures w14:val="none"/>
              </w:rPr>
              <w:t>HPB</w:t>
            </w:r>
          </w:p>
          <w:p w14:paraId="5F381A29" w14:textId="77777777" w:rsidR="00E9017A" w:rsidRDefault="00E9017A" w:rsidP="00FF6DD3">
            <w:pPr>
              <w:jc w:val="center"/>
              <w:rPr>
                <w:rFonts w:ascii="Arial" w:eastAsia="Arial MT" w:hAnsi="Arial" w:cs="Arial MT"/>
                <w:b/>
                <w:color w:val="E97031"/>
                <w:spacing w:val="-2"/>
                <w:kern w:val="0"/>
                <w:sz w:val="32"/>
                <w14:ligatures w14:val="none"/>
              </w:rPr>
            </w:pPr>
          </w:p>
          <w:p w14:paraId="06508FD5" w14:textId="77777777" w:rsidR="00E9017A" w:rsidRPr="006C7ECE" w:rsidRDefault="00E9017A" w:rsidP="00FF6DD3">
            <w:pPr>
              <w:jc w:val="center"/>
              <w:rPr>
                <w:sz w:val="24"/>
                <w:szCs w:val="24"/>
              </w:rPr>
            </w:pPr>
            <w:r w:rsidRPr="00ED274E">
              <w:rPr>
                <w:rFonts w:ascii="Arial" w:eastAsia="Arial MT" w:hAnsi="Arial" w:cs="Arial MT"/>
                <w:b/>
                <w:color w:val="E97031"/>
                <w:spacing w:val="-2"/>
                <w:kern w:val="0"/>
                <w:sz w:val="32"/>
                <w14:ligatures w14:val="none"/>
              </w:rPr>
              <w:t xml:space="preserve">Hypertrophie </w:t>
            </w:r>
            <w:r w:rsidRPr="00ED274E">
              <w:rPr>
                <w:rFonts w:ascii="Arial" w:eastAsia="Arial MT" w:hAnsi="Arial" w:cs="Arial MT"/>
                <w:b/>
                <w:color w:val="E97031"/>
                <w:kern w:val="0"/>
                <w:sz w:val="32"/>
                <w14:ligatures w14:val="none"/>
              </w:rPr>
              <w:t>bénigne</w:t>
            </w:r>
            <w:r w:rsidRPr="00ED274E">
              <w:rPr>
                <w:rFonts w:ascii="Arial" w:eastAsia="Arial MT" w:hAnsi="Arial" w:cs="Arial MT"/>
                <w:b/>
                <w:color w:val="E97031"/>
                <w:spacing w:val="-14"/>
                <w:kern w:val="0"/>
                <w:sz w:val="32"/>
                <w14:ligatures w14:val="none"/>
              </w:rPr>
              <w:t xml:space="preserve"> </w:t>
            </w:r>
            <w:r w:rsidRPr="00ED274E">
              <w:rPr>
                <w:rFonts w:ascii="Arial" w:eastAsia="Arial MT" w:hAnsi="Arial" w:cs="Arial MT"/>
                <w:b/>
                <w:color w:val="E97031"/>
                <w:kern w:val="0"/>
                <w:sz w:val="32"/>
                <w14:ligatures w14:val="none"/>
              </w:rPr>
              <w:t>de</w:t>
            </w:r>
            <w:r w:rsidRPr="00ED274E">
              <w:rPr>
                <w:rFonts w:ascii="Arial" w:eastAsia="Arial MT" w:hAnsi="Arial" w:cs="Arial MT"/>
                <w:b/>
                <w:color w:val="E97031"/>
                <w:spacing w:val="-15"/>
                <w:kern w:val="0"/>
                <w:sz w:val="32"/>
                <w14:ligatures w14:val="none"/>
              </w:rPr>
              <w:t xml:space="preserve"> </w:t>
            </w:r>
            <w:r w:rsidRPr="00ED274E">
              <w:rPr>
                <w:rFonts w:ascii="Arial" w:eastAsia="Arial MT" w:hAnsi="Arial" w:cs="Arial MT"/>
                <w:b/>
                <w:color w:val="E97031"/>
                <w:kern w:val="0"/>
                <w:sz w:val="32"/>
                <w14:ligatures w14:val="none"/>
              </w:rPr>
              <w:t xml:space="preserve">la </w:t>
            </w:r>
            <w:r w:rsidRPr="00ED274E">
              <w:rPr>
                <w:rFonts w:ascii="Arial" w:eastAsia="Arial MT" w:hAnsi="Arial" w:cs="Arial MT"/>
                <w:b/>
                <w:color w:val="E97031"/>
                <w:spacing w:val="-2"/>
                <w:kern w:val="0"/>
                <w:sz w:val="32"/>
                <w14:ligatures w14:val="none"/>
              </w:rPr>
              <w:t>prostate</w:t>
            </w:r>
          </w:p>
          <w:p w14:paraId="5BAA984C" w14:textId="77777777" w:rsidR="00E9017A" w:rsidRPr="006C7ECE" w:rsidRDefault="00E9017A" w:rsidP="00FF6DD3">
            <w:pPr>
              <w:rPr>
                <w:sz w:val="24"/>
                <w:szCs w:val="24"/>
              </w:rPr>
            </w:pPr>
          </w:p>
          <w:p w14:paraId="3AA1851C" w14:textId="77777777" w:rsidR="00E9017A" w:rsidRPr="006C7ECE" w:rsidRDefault="00E9017A" w:rsidP="00FF6DD3">
            <w:pPr>
              <w:rPr>
                <w:sz w:val="24"/>
                <w:szCs w:val="24"/>
              </w:rPr>
            </w:pPr>
          </w:p>
          <w:p w14:paraId="617C536B" w14:textId="77777777" w:rsidR="00E9017A" w:rsidRPr="006C7ECE" w:rsidRDefault="00E9017A" w:rsidP="00FF6DD3">
            <w:pPr>
              <w:rPr>
                <w:sz w:val="24"/>
                <w:szCs w:val="24"/>
              </w:rPr>
            </w:pPr>
          </w:p>
          <w:p w14:paraId="79991E50" w14:textId="77777777" w:rsidR="00E9017A" w:rsidRPr="006C7ECE" w:rsidRDefault="00E9017A" w:rsidP="00FF6DD3">
            <w:pPr>
              <w:rPr>
                <w:sz w:val="24"/>
                <w:szCs w:val="24"/>
              </w:rPr>
            </w:pPr>
          </w:p>
          <w:p w14:paraId="022CD93B" w14:textId="77777777" w:rsidR="00E9017A" w:rsidRPr="006C7ECE" w:rsidRDefault="00E9017A" w:rsidP="00FF6DD3">
            <w:pPr>
              <w:rPr>
                <w:sz w:val="24"/>
                <w:szCs w:val="24"/>
              </w:rPr>
            </w:pPr>
          </w:p>
          <w:p w14:paraId="0D964AC8" w14:textId="77777777" w:rsidR="00E9017A" w:rsidRDefault="00E9017A" w:rsidP="00FF6DD3">
            <w:pPr>
              <w:rPr>
                <w:b/>
                <w:bCs/>
                <w:sz w:val="24"/>
                <w:szCs w:val="24"/>
              </w:rPr>
            </w:pPr>
          </w:p>
          <w:p w14:paraId="59BFA3CA" w14:textId="77777777" w:rsidR="00E9017A" w:rsidRDefault="00E9017A" w:rsidP="00FF6DD3">
            <w:pPr>
              <w:jc w:val="center"/>
              <w:rPr>
                <w:sz w:val="24"/>
                <w:szCs w:val="24"/>
              </w:rPr>
            </w:pPr>
          </w:p>
          <w:p w14:paraId="27FB51A7" w14:textId="77777777" w:rsidR="00E9017A" w:rsidRDefault="00E9017A" w:rsidP="00FF6DD3">
            <w:pPr>
              <w:jc w:val="center"/>
              <w:rPr>
                <w:sz w:val="24"/>
                <w:szCs w:val="24"/>
              </w:rPr>
            </w:pPr>
          </w:p>
          <w:p w14:paraId="6F784244" w14:textId="77777777" w:rsidR="00E9017A" w:rsidRDefault="00E9017A" w:rsidP="00FF6DD3">
            <w:pPr>
              <w:jc w:val="center"/>
              <w:rPr>
                <w:sz w:val="24"/>
                <w:szCs w:val="24"/>
              </w:rPr>
            </w:pPr>
          </w:p>
          <w:p w14:paraId="7393194B" w14:textId="77777777" w:rsidR="00E9017A" w:rsidRDefault="00E9017A" w:rsidP="00FF6DD3">
            <w:pPr>
              <w:jc w:val="center"/>
              <w:rPr>
                <w:sz w:val="24"/>
                <w:szCs w:val="24"/>
              </w:rPr>
            </w:pPr>
          </w:p>
          <w:p w14:paraId="6D3E5658" w14:textId="77777777" w:rsidR="00E9017A" w:rsidRDefault="00E9017A" w:rsidP="00FF6DD3">
            <w:pPr>
              <w:jc w:val="center"/>
              <w:rPr>
                <w:sz w:val="24"/>
                <w:szCs w:val="24"/>
              </w:rPr>
            </w:pPr>
          </w:p>
          <w:p w14:paraId="0B8350CD" w14:textId="77777777" w:rsidR="00E9017A" w:rsidRDefault="00E9017A" w:rsidP="00FF6DD3">
            <w:pPr>
              <w:jc w:val="center"/>
              <w:rPr>
                <w:sz w:val="24"/>
                <w:szCs w:val="24"/>
              </w:rPr>
            </w:pPr>
          </w:p>
          <w:p w14:paraId="47BF926D" w14:textId="77777777" w:rsidR="00E9017A" w:rsidRDefault="00E9017A" w:rsidP="00FF6DD3">
            <w:pPr>
              <w:jc w:val="center"/>
              <w:rPr>
                <w:sz w:val="24"/>
                <w:szCs w:val="24"/>
              </w:rPr>
            </w:pPr>
          </w:p>
          <w:p w14:paraId="1B614427" w14:textId="77777777" w:rsidR="00E9017A" w:rsidRDefault="00E9017A" w:rsidP="00FF6DD3">
            <w:pPr>
              <w:jc w:val="center"/>
              <w:rPr>
                <w:sz w:val="24"/>
                <w:szCs w:val="24"/>
              </w:rPr>
            </w:pPr>
          </w:p>
          <w:p w14:paraId="7D805CDD" w14:textId="77777777" w:rsidR="00E9017A" w:rsidRDefault="00E9017A" w:rsidP="00FF6DD3">
            <w:pPr>
              <w:jc w:val="center"/>
              <w:rPr>
                <w:sz w:val="24"/>
                <w:szCs w:val="24"/>
              </w:rPr>
            </w:pPr>
          </w:p>
          <w:p w14:paraId="40777C2D" w14:textId="77777777" w:rsidR="00E9017A" w:rsidRPr="006C7ECE" w:rsidRDefault="00E9017A" w:rsidP="00FF6D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91" w:type="dxa"/>
          </w:tcPr>
          <w:p w14:paraId="42E3A7C9" w14:textId="77777777" w:rsidR="00E9017A" w:rsidRDefault="00E9017A" w:rsidP="00FF6DD3">
            <w:pPr>
              <w:spacing w:before="2"/>
              <w:ind w:right="14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180807">
              <w:rPr>
                <w:b/>
                <w:bCs/>
                <w:color w:val="156082" w:themeColor="accent1"/>
              </w:rPr>
              <w:t xml:space="preserve">Définition :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tumeur bénigne 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avec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 une augmentation non cancéreuse du volume</w:t>
            </w:r>
            <w:r w:rsidRPr="00ED274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ED274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la</w:t>
            </w:r>
            <w:r w:rsidRPr="00ED274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prostate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, f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réquent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e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à</w:t>
            </w:r>
            <w:r w:rsidRPr="00ED274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partir</w:t>
            </w:r>
            <w:r w:rsidRPr="00ED274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ED274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50</w:t>
            </w:r>
            <w:r w:rsidRPr="00ED274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ans.</w:t>
            </w:r>
            <w:r w:rsidRPr="00ED274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>L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iée</w:t>
            </w:r>
            <w:r w:rsidRPr="00ED274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au</w:t>
            </w:r>
            <w:r w:rsidRPr="00ED274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vieillissement,</w:t>
            </w:r>
            <w:r w:rsidRPr="00ED274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aux</w:t>
            </w:r>
            <w:r w:rsidRPr="00ED274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déséquilibres hormonaux (androgènes/œstrogènes), à l’inflammation chronique et à l’hygiène de vie.</w:t>
            </w:r>
          </w:p>
          <w:p w14:paraId="32A890E7" w14:textId="77777777" w:rsidR="00E9017A" w:rsidRPr="00ED274E" w:rsidRDefault="00E9017A" w:rsidP="00FF6DD3">
            <w:pPr>
              <w:spacing w:before="2"/>
              <w:ind w:right="14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ED274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Adenomyofibrome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 :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hyperplasie et</w:t>
            </w:r>
            <w:r w:rsidRPr="00ED274E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hypertrophie</w:t>
            </w:r>
            <w:r w:rsidRPr="00ED274E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bénigne</w:t>
            </w:r>
            <w:r w:rsidRPr="00ED274E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ED274E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la</w:t>
            </w:r>
            <w:r w:rsidRPr="00ED274E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prostate (HBP)</w:t>
            </w:r>
            <w:r w:rsidRPr="00ED274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se</w:t>
            </w:r>
            <w:r w:rsidRPr="00ED274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développ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ant</w:t>
            </w:r>
            <w:r w:rsidRPr="00ED274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à partir des constituants glandulaires et musculaires de la partie centrale de la prostate.</w:t>
            </w:r>
          </w:p>
          <w:p w14:paraId="07CBC151" w14:textId="77777777" w:rsidR="00E9017A" w:rsidRDefault="00E9017A" w:rsidP="00FF6DD3">
            <w:pPr>
              <w:rPr>
                <w:b/>
                <w:bCs/>
              </w:rPr>
            </w:pPr>
          </w:p>
          <w:p w14:paraId="2EC3FA46" w14:textId="77777777" w:rsidR="00E9017A" w:rsidRPr="00ED274E" w:rsidRDefault="00E9017A" w:rsidP="00FF6DD3">
            <w:pPr>
              <w:spacing w:before="2" w:line="275" w:lineRule="exact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575EBF">
              <w:rPr>
                <w:b/>
                <w:bCs/>
                <w:color w:val="E97132" w:themeColor="accent2"/>
              </w:rPr>
              <w:t xml:space="preserve">Symptômes :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Envies</w:t>
            </w:r>
            <w:r w:rsidRPr="00ED274E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fréquentes</w:t>
            </w:r>
            <w:r w:rsidRPr="00ED274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d’uriner</w:t>
            </w:r>
            <w:r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.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Difficulté</w:t>
            </w:r>
            <w:r w:rsidRPr="00ED274E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à</w:t>
            </w:r>
            <w:r w:rsidRPr="00ED274E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initier</w:t>
            </w:r>
            <w:r w:rsidRPr="00ED274E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la</w:t>
            </w:r>
            <w:r w:rsidRPr="00ED274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miction</w:t>
            </w:r>
            <w:r w:rsidRPr="00ED274E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(dysurie)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.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Diminution du jet urinaire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.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Sensation de vidange incomplète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.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 Levers</w:t>
            </w:r>
            <w:r w:rsidRPr="00ED274E">
              <w:rPr>
                <w:rFonts w:ascii="Arial MT" w:eastAsia="Arial MT" w:hAnsi="Arial MT" w:cs="Arial MT"/>
                <w:spacing w:val="-11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nocturnes</w:t>
            </w:r>
            <w:r w:rsidRPr="00ED274E">
              <w:rPr>
                <w:rFonts w:ascii="Arial MT" w:eastAsia="Arial MT" w:hAnsi="Arial MT" w:cs="Arial MT"/>
                <w:spacing w:val="-11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fréquents</w:t>
            </w:r>
            <w:r w:rsidRPr="00ED274E">
              <w:rPr>
                <w:rFonts w:ascii="Arial MT" w:eastAsia="Arial MT" w:hAnsi="Arial MT" w:cs="Arial MT"/>
                <w:spacing w:val="-15"/>
                <w:kern w:val="0"/>
                <w:sz w:val="24"/>
                <w14:ligatures w14:val="none"/>
              </w:rPr>
              <w:t xml:space="preserve"> 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(nycturie)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.</w:t>
            </w:r>
            <w:r w:rsidRPr="00ED274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 Urgences mictionnelles</w:t>
            </w:r>
          </w:p>
          <w:p w14:paraId="2F650B99" w14:textId="77777777" w:rsidR="00E9017A" w:rsidRPr="00532115" w:rsidRDefault="00E9017A" w:rsidP="00FF6DD3">
            <w:pPr>
              <w:rPr>
                <w:sz w:val="20"/>
                <w:szCs w:val="20"/>
              </w:rPr>
            </w:pPr>
          </w:p>
          <w:p w14:paraId="527AC0F3" w14:textId="77777777" w:rsidR="00E9017A" w:rsidRPr="00532115" w:rsidRDefault="00E9017A" w:rsidP="00FF6DD3"/>
          <w:p w14:paraId="4A491859" w14:textId="77777777" w:rsidR="00E9017A" w:rsidRPr="00ED274E" w:rsidRDefault="00E9017A" w:rsidP="00FF6DD3">
            <w:pPr>
              <w:spacing w:before="98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4099">
              <w:rPr>
                <w:b/>
                <w:bCs/>
                <w:color w:val="E97132" w:themeColor="accent2"/>
              </w:rPr>
              <w:t xml:space="preserve">Liens systèmes : </w:t>
            </w:r>
          </w:p>
          <w:p w14:paraId="7137E1A6" w14:textId="77777777" w:rsidR="00E9017A" w:rsidRDefault="00E9017A" w:rsidP="00FF6DD3">
            <w:pPr>
              <w:rPr>
                <w:b/>
                <w:bCs/>
                <w:i/>
                <w:iCs/>
                <w:color w:val="80340D" w:themeColor="accent2" w:themeShade="80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3065"/>
            </w:tblGrid>
            <w:tr w:rsidR="00E9017A" w:rsidRPr="00AB0C5D" w14:paraId="06FEC2B1" w14:textId="77777777" w:rsidTr="00FF6DD3">
              <w:tc>
                <w:tcPr>
                  <w:tcW w:w="13348" w:type="dxa"/>
                </w:tcPr>
                <w:p w14:paraId="07D89CE9" w14:textId="77777777" w:rsidR="00E9017A" w:rsidRPr="00ED274E" w:rsidRDefault="00E9017A" w:rsidP="00FF6DD3">
                  <w:pPr>
                    <w:spacing w:before="98"/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 xml:space="preserve">Digestion – Absorption (perméabilité intestinale, microbiote) :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Rôle</w:t>
                  </w:r>
                  <w:r w:rsidRPr="00ED274E">
                    <w:rPr>
                      <w:rFonts w:ascii="Arial MT" w:eastAsia="Arial MT" w:hAnsi="Arial MT" w:cs="Arial MT"/>
                      <w:spacing w:val="-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du</w:t>
                  </w:r>
                  <w:r w:rsidRPr="00ED274E">
                    <w:rPr>
                      <w:rFonts w:ascii="Arial MT" w:eastAsia="Arial MT" w:hAnsi="Arial MT" w:cs="Arial MT"/>
                      <w:spacing w:val="-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microbiote</w:t>
                  </w:r>
                  <w:r w:rsidRPr="00ED274E">
                    <w:rPr>
                      <w:rFonts w:ascii="Arial MT" w:eastAsia="Arial MT" w:hAnsi="Arial MT" w:cs="Arial MT"/>
                      <w:spacing w:val="-3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dans</w:t>
                  </w:r>
                  <w:r w:rsidRPr="00ED274E">
                    <w:rPr>
                      <w:rFonts w:ascii="Arial MT" w:eastAsia="Arial MT" w:hAnsi="Arial MT" w:cs="Arial MT"/>
                      <w:spacing w:val="-7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la</w:t>
                  </w:r>
                  <w:r w:rsidRPr="00ED274E">
                    <w:rPr>
                      <w:rFonts w:ascii="Arial MT" w:eastAsia="Arial MT" w:hAnsi="Arial MT" w:cs="Arial MT"/>
                      <w:spacing w:val="-4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régulation</w:t>
                  </w:r>
                  <w:r w:rsidRPr="00ED274E">
                    <w:rPr>
                      <w:rFonts w:ascii="Arial MT" w:eastAsia="Arial MT" w:hAnsi="Arial MT" w:cs="Arial MT"/>
                      <w:spacing w:val="-4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spacing w:val="-2"/>
                      <w:kern w:val="0"/>
                      <w:sz w:val="24"/>
                      <w14:ligatures w14:val="none"/>
                    </w:rPr>
                    <w:t>inflammatoire</w:t>
                  </w:r>
                  <w:r>
                    <w:rPr>
                      <w:rFonts w:ascii="Arial MT" w:eastAsia="Arial MT" w:hAnsi="Arial MT" w:cs="Arial MT"/>
                      <w:spacing w:val="-2"/>
                      <w:kern w:val="0"/>
                      <w:sz w:val="24"/>
                      <w14:ligatures w14:val="none"/>
                    </w:rPr>
                    <w:t xml:space="preserve">.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Influence</w:t>
                  </w:r>
                  <w:r w:rsidRPr="00ED274E">
                    <w:rPr>
                      <w:rFonts w:ascii="Arial MT" w:eastAsia="Arial MT" w:hAnsi="Arial MT" w:cs="Arial MT"/>
                      <w:spacing w:val="-4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des</w:t>
                  </w:r>
                  <w:r w:rsidRPr="00ED274E">
                    <w:rPr>
                      <w:rFonts w:ascii="Arial MT" w:eastAsia="Arial MT" w:hAnsi="Arial MT" w:cs="Arial MT"/>
                      <w:spacing w:val="-4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toxines</w:t>
                  </w:r>
                  <w:r w:rsidRPr="00ED274E">
                    <w:rPr>
                      <w:rFonts w:ascii="Arial MT" w:eastAsia="Arial MT" w:hAnsi="Arial MT" w:cs="Arial MT"/>
                      <w:spacing w:val="-7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alimentaires</w:t>
                  </w:r>
                  <w:r w:rsidRPr="00ED274E">
                    <w:rPr>
                      <w:rFonts w:ascii="Arial MT" w:eastAsia="Arial MT" w:hAnsi="Arial MT" w:cs="Arial MT"/>
                      <w:spacing w:val="-2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et</w:t>
                  </w:r>
                  <w:r w:rsidRPr="00ED274E">
                    <w:rPr>
                      <w:rFonts w:ascii="Arial MT" w:eastAsia="Arial MT" w:hAnsi="Arial MT" w:cs="Arial MT"/>
                      <w:spacing w:val="-7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intestinales</w:t>
                  </w:r>
                  <w:r w:rsidRPr="00ED274E">
                    <w:rPr>
                      <w:rFonts w:ascii="Arial MT" w:eastAsia="Arial MT" w:hAnsi="Arial MT" w:cs="Arial MT"/>
                      <w:spacing w:val="-3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sur</w:t>
                  </w:r>
                  <w:r w:rsidRPr="00ED274E">
                    <w:rPr>
                      <w:rFonts w:ascii="Arial MT" w:eastAsia="Arial MT" w:hAnsi="Arial MT" w:cs="Arial MT"/>
                      <w:spacing w:val="-6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la</w:t>
                  </w:r>
                  <w:r w:rsidRPr="00ED274E">
                    <w:rPr>
                      <w:rFonts w:ascii="Arial MT" w:eastAsia="Arial MT" w:hAnsi="Arial MT" w:cs="Arial MT"/>
                      <w:spacing w:val="-2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sphère</w:t>
                  </w:r>
                  <w:r w:rsidRPr="00ED274E">
                    <w:rPr>
                      <w:rFonts w:ascii="Arial MT" w:eastAsia="Arial MT" w:hAnsi="Arial MT" w:cs="Arial MT"/>
                      <w:spacing w:val="-6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spacing w:val="-2"/>
                      <w:kern w:val="0"/>
                      <w:sz w:val="24"/>
                      <w14:ligatures w14:val="none"/>
                    </w:rPr>
                    <w:t>hormonale</w:t>
                  </w:r>
                </w:p>
                <w:p w14:paraId="1C085703" w14:textId="77777777" w:rsidR="00E9017A" w:rsidRPr="00BD2788" w:rsidRDefault="00E9017A" w:rsidP="00FF6DD3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</w:pPr>
                </w:p>
              </w:tc>
            </w:tr>
            <w:tr w:rsidR="00E9017A" w:rsidRPr="00AB0C5D" w14:paraId="085BFE7A" w14:textId="77777777" w:rsidTr="00FF6DD3">
              <w:tc>
                <w:tcPr>
                  <w:tcW w:w="13348" w:type="dxa"/>
                </w:tcPr>
                <w:p w14:paraId="767FC768" w14:textId="77777777" w:rsidR="00E9017A" w:rsidRPr="00ED274E" w:rsidRDefault="00E9017A" w:rsidP="00FF6DD3">
                  <w:pPr>
                    <w:spacing w:before="98"/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SI (Surveillance immunitaire) </w:t>
                  </w:r>
                  <w:r w:rsidRPr="00BE4099"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  <w:t xml:space="preserve">: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Inflammation</w:t>
                  </w:r>
                  <w:r w:rsidRPr="00ED274E">
                    <w:rPr>
                      <w:rFonts w:ascii="Arial MT" w:eastAsia="Arial MT" w:hAnsi="Arial MT" w:cs="Arial MT"/>
                      <w:spacing w:val="-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chronique</w:t>
                  </w:r>
                  <w:r w:rsidRPr="00ED274E">
                    <w:rPr>
                      <w:rFonts w:ascii="Arial MT" w:eastAsia="Arial MT" w:hAnsi="Arial MT" w:cs="Arial MT"/>
                      <w:spacing w:val="-6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de</w:t>
                  </w:r>
                  <w:r w:rsidRPr="00ED274E">
                    <w:rPr>
                      <w:rFonts w:ascii="Arial MT" w:eastAsia="Arial MT" w:hAnsi="Arial MT" w:cs="Arial MT"/>
                      <w:spacing w:val="-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bas</w:t>
                  </w:r>
                  <w:r w:rsidRPr="00ED274E">
                    <w:rPr>
                      <w:rFonts w:ascii="Arial MT" w:eastAsia="Arial MT" w:hAnsi="Arial MT" w:cs="Arial MT"/>
                      <w:spacing w:val="-7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spacing w:val="-4"/>
                      <w:kern w:val="0"/>
                      <w:sz w:val="24"/>
                      <w14:ligatures w14:val="none"/>
                    </w:rPr>
                    <w:t>grade</w:t>
                  </w:r>
                  <w:r>
                    <w:rPr>
                      <w:rFonts w:ascii="Arial MT" w:eastAsia="Arial MT" w:hAnsi="Arial MT" w:cs="Arial MT"/>
                      <w:spacing w:val="-4"/>
                      <w:kern w:val="0"/>
                      <w:sz w:val="24"/>
                      <w14:ligatures w14:val="none"/>
                    </w:rPr>
                    <w:t xml:space="preserve">.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Vieillissement</w:t>
                  </w:r>
                  <w:r w:rsidRPr="00ED274E">
                    <w:rPr>
                      <w:rFonts w:ascii="Arial MT" w:eastAsia="Arial MT" w:hAnsi="Arial MT" w:cs="Arial MT"/>
                      <w:spacing w:val="-1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spacing w:val="-2"/>
                      <w:kern w:val="0"/>
                      <w:sz w:val="24"/>
                      <w14:ligatures w14:val="none"/>
                    </w:rPr>
                    <w:t>immunitaire</w:t>
                  </w:r>
                </w:p>
                <w:p w14:paraId="1F11C915" w14:textId="77777777" w:rsidR="00E9017A" w:rsidRPr="00AB0C5D" w:rsidRDefault="00E9017A" w:rsidP="00FF6DD3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  <w:tr w:rsidR="00E9017A" w:rsidRPr="00AB0C5D" w14:paraId="2A8601B9" w14:textId="77777777" w:rsidTr="00FF6DD3">
              <w:tc>
                <w:tcPr>
                  <w:tcW w:w="13348" w:type="dxa"/>
                </w:tcPr>
                <w:p w14:paraId="4C3E4B9C" w14:textId="77777777" w:rsidR="00E9017A" w:rsidRPr="00ED274E" w:rsidRDefault="00E9017A" w:rsidP="00FF6DD3">
                  <w:pPr>
                    <w:spacing w:before="93"/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INF (Processus inflammatoire) </w:t>
                  </w: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  <w:sz w:val="18"/>
                      <w:szCs w:val="18"/>
                    </w:rPr>
                    <w:t>:</w:t>
                  </w:r>
                  <w:r>
                    <w:rPr>
                      <w:b/>
                      <w:bCs/>
                      <w:i/>
                      <w:iCs/>
                      <w:color w:val="E97132" w:themeColor="accent2"/>
                      <w:sz w:val="18"/>
                      <w:szCs w:val="18"/>
                    </w:rPr>
                    <w:t xml:space="preserve"> </w:t>
                  </w: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  <w:sz w:val="18"/>
                      <w:szCs w:val="18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Inflammation</w:t>
                  </w:r>
                  <w:r w:rsidRPr="00ED274E">
                    <w:rPr>
                      <w:rFonts w:ascii="Arial MT" w:eastAsia="Arial MT" w:hAnsi="Arial MT" w:cs="Arial MT"/>
                      <w:spacing w:val="-7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prostatique</w:t>
                  </w:r>
                  <w:r w:rsidRPr="00ED274E">
                    <w:rPr>
                      <w:rFonts w:ascii="Arial MT" w:eastAsia="Arial MT" w:hAnsi="Arial MT" w:cs="Arial MT"/>
                      <w:spacing w:val="-5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favorisée</w:t>
                  </w:r>
                  <w:r w:rsidRPr="00ED274E">
                    <w:rPr>
                      <w:rFonts w:ascii="Arial MT" w:eastAsia="Arial MT" w:hAnsi="Arial MT" w:cs="Arial MT"/>
                      <w:spacing w:val="-4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par</w:t>
                  </w:r>
                  <w:r w:rsidRPr="00ED274E">
                    <w:rPr>
                      <w:rFonts w:ascii="Arial MT" w:eastAsia="Arial MT" w:hAnsi="Arial MT" w:cs="Arial MT"/>
                      <w:spacing w:val="-9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l’alimentation</w:t>
                  </w:r>
                  <w:r w:rsidRPr="00ED274E">
                    <w:rPr>
                      <w:rFonts w:ascii="Arial MT" w:eastAsia="Arial MT" w:hAnsi="Arial MT" w:cs="Arial MT"/>
                      <w:spacing w:val="-4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pro-</w:t>
                  </w:r>
                  <w:r w:rsidRPr="00ED274E">
                    <w:rPr>
                      <w:rFonts w:ascii="Arial MT" w:eastAsia="Arial MT" w:hAnsi="Arial MT" w:cs="Arial MT"/>
                      <w:spacing w:val="-2"/>
                      <w:kern w:val="0"/>
                      <w:sz w:val="24"/>
                      <w14:ligatures w14:val="none"/>
                    </w:rPr>
                    <w:t>inflammatoire</w:t>
                  </w:r>
                </w:p>
                <w:p w14:paraId="0CE78FD8" w14:textId="77777777" w:rsidR="00E9017A" w:rsidRPr="00AB0C5D" w:rsidRDefault="00E9017A" w:rsidP="00FF6DD3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18"/>
                      <w:szCs w:val="18"/>
                    </w:rPr>
                  </w:pPr>
                </w:p>
              </w:tc>
            </w:tr>
            <w:tr w:rsidR="00E9017A" w:rsidRPr="00AB0C5D" w14:paraId="3C4CEBC2" w14:textId="77777777" w:rsidTr="00FF6DD3">
              <w:tc>
                <w:tcPr>
                  <w:tcW w:w="13348" w:type="dxa"/>
                </w:tcPr>
                <w:p w14:paraId="71FCEF25" w14:textId="77777777" w:rsidR="00E9017A" w:rsidRPr="00D3433D" w:rsidRDefault="00E9017A" w:rsidP="00FF6DD3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 w:themeColor="accent2"/>
                    </w:rPr>
                    <w:t>RNH (</w:t>
                  </w: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Régulation Neuro Hormonale) :</w:t>
                  </w:r>
                  <w:r>
                    <w:rPr>
                      <w:b/>
                      <w:bCs/>
                      <w:i/>
                      <w:iCs/>
                      <w:color w:val="E97132" w:themeColor="accent2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Déséquilibre</w:t>
                  </w:r>
                  <w:r w:rsidRPr="00ED274E">
                    <w:rPr>
                      <w:rFonts w:ascii="Arial MT" w:eastAsia="Arial MT" w:hAnsi="Arial MT" w:cs="Arial MT"/>
                      <w:spacing w:val="-12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androgènes</w:t>
                  </w:r>
                  <w:r w:rsidRPr="00ED274E">
                    <w:rPr>
                      <w:rFonts w:ascii="Arial MT" w:eastAsia="Arial MT" w:hAnsi="Arial MT" w:cs="Arial MT"/>
                      <w:spacing w:val="-13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/</w:t>
                  </w:r>
                  <w:r w:rsidRPr="00ED274E">
                    <w:rPr>
                      <w:rFonts w:ascii="Arial MT" w:eastAsia="Arial MT" w:hAnsi="Arial MT" w:cs="Arial MT"/>
                      <w:spacing w:val="-13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ED274E">
                    <w:rPr>
                      <w:rFonts w:ascii="Arial MT" w:eastAsia="Arial MT" w:hAnsi="Arial MT" w:cs="Arial MT"/>
                      <w:kern w:val="0"/>
                      <w:sz w:val="24"/>
                      <w14:ligatures w14:val="none"/>
                    </w:rPr>
                    <w:t>œstrogènes Rôle de la DHT (dihydrotestostérone)</w:t>
                  </w:r>
                </w:p>
                <w:p w14:paraId="0F6F4F96" w14:textId="77777777" w:rsidR="00E9017A" w:rsidRPr="00AB0C5D" w:rsidRDefault="00E9017A" w:rsidP="00FF6DD3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</w:tbl>
          <w:p w14:paraId="6DFD4924" w14:textId="77777777" w:rsidR="00E9017A" w:rsidRPr="005347DB" w:rsidRDefault="00E9017A" w:rsidP="00FF6DD3">
            <w:pPr>
              <w:rPr>
                <w:b/>
                <w:bCs/>
              </w:rPr>
            </w:pPr>
          </w:p>
        </w:tc>
      </w:tr>
      <w:tr w:rsidR="00E9017A" w14:paraId="44E8B670" w14:textId="77777777" w:rsidTr="00FF6DD3">
        <w:tc>
          <w:tcPr>
            <w:tcW w:w="2405" w:type="dxa"/>
          </w:tcPr>
          <w:p w14:paraId="7AC47DB7" w14:textId="77777777" w:rsidR="00E9017A" w:rsidRPr="00117EE9" w:rsidRDefault="00E9017A" w:rsidP="00FF6DD3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Evolution – Risque</w:t>
            </w:r>
          </w:p>
          <w:p w14:paraId="5F17C62C" w14:textId="77777777" w:rsidR="00E9017A" w:rsidRPr="00117EE9" w:rsidRDefault="00E9017A" w:rsidP="00FF6DD3">
            <w:pPr>
              <w:rPr>
                <w:b/>
                <w:bCs/>
                <w:i/>
                <w:iCs/>
                <w:color w:val="156082" w:themeColor="accent1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>« Intégrité structurale »</w:t>
            </w:r>
          </w:p>
        </w:tc>
        <w:tc>
          <w:tcPr>
            <w:tcW w:w="13291" w:type="dxa"/>
          </w:tcPr>
          <w:p w14:paraId="2E1A6705" w14:textId="77777777" w:rsidR="00E9017A" w:rsidRDefault="00E9017A" w:rsidP="00FF6DD3">
            <w:pPr>
              <w:widowControl w:val="0"/>
              <w:autoSpaceDE w:val="0"/>
              <w:autoSpaceDN w:val="0"/>
              <w:ind w:left="79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Aggravation</w:t>
            </w:r>
            <w:r w:rsidRPr="00BE2FA3">
              <w:rPr>
                <w:rFonts w:ascii="Arial MT" w:eastAsia="Arial MT" w:hAnsi="Arial MT" w:cs="Arial MT"/>
                <w:spacing w:val="-1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des</w:t>
            </w:r>
            <w:r w:rsidRPr="00BE2FA3"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troubles</w:t>
            </w:r>
            <w:r w:rsidRPr="00BE2FA3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urinaires </w:t>
            </w:r>
          </w:p>
          <w:p w14:paraId="45EEE6E9" w14:textId="77777777" w:rsidR="00E9017A" w:rsidRDefault="00E9017A" w:rsidP="00FF6DD3">
            <w:pPr>
              <w:widowControl w:val="0"/>
              <w:autoSpaceDE w:val="0"/>
              <w:autoSpaceDN w:val="0"/>
              <w:ind w:left="79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Risque d’infections urinaires </w:t>
            </w:r>
          </w:p>
          <w:p w14:paraId="791D460B" w14:textId="77777777" w:rsidR="00E9017A" w:rsidRDefault="00E9017A" w:rsidP="00FF6DD3">
            <w:pPr>
              <w:widowControl w:val="0"/>
              <w:autoSpaceDE w:val="0"/>
              <w:autoSpaceDN w:val="0"/>
              <w:ind w:left="79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Rétention aiguë d’urine</w:t>
            </w:r>
          </w:p>
          <w:p w14:paraId="7315062F" w14:textId="77777777" w:rsidR="00E9017A" w:rsidRDefault="00E9017A" w:rsidP="00FF6DD3">
            <w:pPr>
              <w:widowControl w:val="0"/>
              <w:autoSpaceDE w:val="0"/>
              <w:autoSpaceDN w:val="0"/>
              <w:ind w:left="79"/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Impact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sur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la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qualité</w:t>
            </w:r>
            <w:r w:rsidRPr="00BE2FA3">
              <w:rPr>
                <w:rFonts w:ascii="Arial MT" w:eastAsia="Arial MT" w:hAnsi="Arial MT" w:cs="Arial MT"/>
                <w:spacing w:val="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de 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>vie</w:t>
            </w:r>
          </w:p>
          <w:p w14:paraId="089B3263" w14:textId="77777777" w:rsidR="00E9017A" w:rsidRPr="00BE2FA3" w:rsidRDefault="00E9017A" w:rsidP="00FF6DD3">
            <w:pPr>
              <w:widowControl w:val="0"/>
              <w:autoSpaceDE w:val="0"/>
              <w:autoSpaceDN w:val="0"/>
              <w:ind w:left="79" w:right="-113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</w:p>
        </w:tc>
      </w:tr>
      <w:tr w:rsidR="00E9017A" w14:paraId="1158635D" w14:textId="77777777" w:rsidTr="00FF6DD3">
        <w:tc>
          <w:tcPr>
            <w:tcW w:w="2405" w:type="dxa"/>
          </w:tcPr>
          <w:p w14:paraId="2EABC28D" w14:textId="77777777" w:rsidR="00E9017A" w:rsidRPr="00117EE9" w:rsidRDefault="00E9017A" w:rsidP="00FF6DD3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Diagnostic</w:t>
            </w:r>
          </w:p>
        </w:tc>
        <w:tc>
          <w:tcPr>
            <w:tcW w:w="13291" w:type="dxa"/>
          </w:tcPr>
          <w:p w14:paraId="0E53693A" w14:textId="77777777" w:rsidR="00E9017A" w:rsidRPr="00BE2FA3" w:rsidRDefault="00E9017A" w:rsidP="00FF6DD3">
            <w:pPr>
              <w:widowControl w:val="0"/>
              <w:autoSpaceDE w:val="0"/>
              <w:autoSpaceDN w:val="0"/>
              <w:ind w:left="81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Dosage</w:t>
            </w:r>
            <w:r w:rsidRPr="00BE2FA3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>PSA</w:t>
            </w:r>
          </w:p>
          <w:p w14:paraId="30F88CEB" w14:textId="77777777" w:rsidR="00E9017A" w:rsidRPr="00BE2FA3" w:rsidRDefault="00E9017A" w:rsidP="00FF6DD3">
            <w:pPr>
              <w:widowControl w:val="0"/>
              <w:autoSpaceDE w:val="0"/>
              <w:autoSpaceDN w:val="0"/>
              <w:ind w:left="81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Dosage</w:t>
            </w:r>
            <w:r w:rsidRPr="00BE2FA3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BE2FA3">
              <w:rPr>
                <w:rFonts w:ascii="Arial MT" w:eastAsia="Arial MT" w:hAnsi="Arial MT" w:cs="Arial MT"/>
                <w:spacing w:val="-1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référence</w:t>
            </w:r>
            <w:r w:rsidRPr="00BE2FA3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=</w:t>
            </w:r>
            <w:r w:rsidRPr="00BE2FA3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PSA</w:t>
            </w:r>
            <w:r w:rsidRPr="00BE2FA3"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=</w:t>
            </w:r>
            <w:r w:rsidRPr="00BE2FA3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marqueur</w:t>
            </w:r>
            <w:r w:rsidRPr="00BE2FA3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sanguin</w:t>
            </w:r>
            <w:r w:rsidRPr="00BE2FA3">
              <w:rPr>
                <w:rFonts w:ascii="Arial MT" w:eastAsia="Arial MT" w:hAnsi="Arial MT" w:cs="Arial MT"/>
                <w:spacing w:val="-1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BE2FA3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cancer</w:t>
            </w:r>
            <w:r w:rsidRPr="00BE2FA3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BE2FA3">
              <w:rPr>
                <w:rFonts w:ascii="Arial MT" w:eastAsia="Arial MT" w:hAnsi="Arial MT" w:cs="Arial MT"/>
                <w:spacing w:val="-1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la</w:t>
            </w:r>
            <w:r w:rsidRPr="00BE2FA3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prostate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Valeur</w:t>
            </w:r>
            <w:r w:rsidRPr="00BE2FA3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seuil</w:t>
            </w:r>
            <w:r w:rsidRPr="00BE2FA3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=</w:t>
            </w:r>
            <w:r w:rsidRPr="00BE2FA3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4</w:t>
            </w:r>
            <w:r w:rsidRPr="00BE2FA3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ng</w:t>
            </w:r>
            <w:proofErr w:type="spellEnd"/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/</w:t>
            </w:r>
            <w:proofErr w:type="spellStart"/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mL</w:t>
            </w:r>
            <w:proofErr w:type="spellEnd"/>
          </w:p>
          <w:p w14:paraId="4A42EBB6" w14:textId="77777777" w:rsidR="00E9017A" w:rsidRPr="00BE2FA3" w:rsidRDefault="00E9017A" w:rsidP="00FF6DD3">
            <w:pPr>
              <w:widowControl w:val="0"/>
              <w:autoSpaceDE w:val="0"/>
              <w:autoSpaceDN w:val="0"/>
              <w:ind w:left="81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Plusieurs</w:t>
            </w:r>
            <w:r w:rsidRPr="00BE2FA3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facteurs</w:t>
            </w:r>
            <w:r w:rsidRPr="00BE2FA3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peuvent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influencer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le</w:t>
            </w:r>
            <w:r w:rsidRPr="00BE2FA3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résultat :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TR,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activité sexuelle,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prostatite,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pratique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du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vélo,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prise</w:t>
            </w:r>
            <w:r w:rsidRPr="00BE2FA3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certains</w:t>
            </w:r>
          </w:p>
          <w:p w14:paraId="045984E1" w14:textId="77777777" w:rsidR="00E9017A" w:rsidRPr="00BE2FA3" w:rsidRDefault="00E9017A" w:rsidP="00FF6DD3">
            <w:pPr>
              <w:widowControl w:val="0"/>
              <w:autoSpaceDE w:val="0"/>
              <w:autoSpaceDN w:val="0"/>
              <w:ind w:left="81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médicaments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(alpha-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bloquants).</w:t>
            </w:r>
          </w:p>
          <w:p w14:paraId="794B6475" w14:textId="77777777" w:rsidR="00E9017A" w:rsidRPr="00BE2FA3" w:rsidRDefault="00E9017A" w:rsidP="00FF6DD3">
            <w:pPr>
              <w:widowControl w:val="0"/>
              <w:autoSpaceDE w:val="0"/>
              <w:autoSpaceDN w:val="0"/>
              <w:ind w:left="81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Après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60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ans,</w:t>
            </w:r>
            <w:r w:rsidRPr="00BE2FA3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le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PSA</w:t>
            </w:r>
            <w:r w:rsidRPr="00BE2FA3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augmente de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3,20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%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par 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>an.</w:t>
            </w:r>
          </w:p>
          <w:p w14:paraId="5C59C999" w14:textId="77777777" w:rsidR="00E9017A" w:rsidRDefault="00E9017A" w:rsidP="00FF6DD3">
            <w:pPr>
              <w:widowControl w:val="0"/>
              <w:autoSpaceDE w:val="0"/>
              <w:autoSpaceDN w:val="0"/>
              <w:ind w:left="81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Echographie</w:t>
            </w:r>
            <w:r w:rsidRPr="00BE2FA3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BE2FA3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la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prostate</w:t>
            </w:r>
            <w:r w:rsidRPr="00BE2FA3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par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voie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rectale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plus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précise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que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l’échographie classique,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surtout</w:t>
            </w:r>
            <w:r w:rsidRPr="00BE2FA3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en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cas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suspicion</w:t>
            </w:r>
            <w:r w:rsidRPr="00BE2FA3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cancer. </w:t>
            </w:r>
          </w:p>
          <w:p w14:paraId="7B97DE67" w14:textId="77777777" w:rsidR="00E9017A" w:rsidRDefault="00E9017A" w:rsidP="00FF6DD3">
            <w:pPr>
              <w:widowControl w:val="0"/>
              <w:autoSpaceDE w:val="0"/>
              <w:autoSpaceDN w:val="0"/>
              <w:ind w:left="81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IRM prostatique conseillé.</w:t>
            </w:r>
          </w:p>
          <w:p w14:paraId="0C3BFDDF" w14:textId="77777777" w:rsidR="00E9017A" w:rsidRDefault="00E9017A" w:rsidP="00FF6DD3">
            <w:pPr>
              <w:widowControl w:val="0"/>
              <w:autoSpaceDE w:val="0"/>
              <w:autoSpaceDN w:val="0"/>
              <w:ind w:left="81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Toucher rectal </w:t>
            </w:r>
          </w:p>
          <w:p w14:paraId="74870F94" w14:textId="77777777" w:rsidR="00E9017A" w:rsidRDefault="00E9017A" w:rsidP="00FF6DD3">
            <w:pPr>
              <w:widowControl w:val="0"/>
              <w:autoSpaceDE w:val="0"/>
              <w:autoSpaceDN w:val="0"/>
              <w:ind w:left="81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Échographie</w:t>
            </w:r>
            <w:r w:rsidRPr="00BE2FA3">
              <w:rPr>
                <w:rFonts w:ascii="Arial MT" w:eastAsia="Arial MT" w:hAnsi="Arial MT" w:cs="Arial MT"/>
                <w:spacing w:val="-17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prostatique</w:t>
            </w:r>
          </w:p>
          <w:p w14:paraId="7C6D8A1D" w14:textId="77777777" w:rsidR="00E9017A" w:rsidRPr="00482B5C" w:rsidRDefault="00E9017A" w:rsidP="00FF6DD3">
            <w:pPr>
              <w:pStyle w:val="Paragraphedeliste"/>
              <w:ind w:left="113"/>
              <w:rPr>
                <w:color w:val="156082" w:themeColor="accent1"/>
                <w:sz w:val="20"/>
                <w:szCs w:val="20"/>
              </w:rPr>
            </w:pPr>
          </w:p>
        </w:tc>
      </w:tr>
      <w:tr w:rsidR="00E9017A" w14:paraId="4614D9D2" w14:textId="77777777" w:rsidTr="00FF6DD3">
        <w:tc>
          <w:tcPr>
            <w:tcW w:w="2405" w:type="dxa"/>
          </w:tcPr>
          <w:p w14:paraId="06E89EC3" w14:textId="77777777" w:rsidR="00E9017A" w:rsidRPr="00117EE9" w:rsidRDefault="00E9017A" w:rsidP="00FF6DD3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lastRenderedPageBreak/>
              <w:t>Causes</w:t>
            </w:r>
          </w:p>
          <w:p w14:paraId="251F4641" w14:textId="77777777" w:rsidR="00E9017A" w:rsidRPr="00D3433D" w:rsidRDefault="00E9017A" w:rsidP="00FF6DD3">
            <w:pPr>
              <w:rPr>
                <w:b/>
                <w:bCs/>
                <w:i/>
                <w:iCs/>
                <w:color w:val="4EA72E" w:themeColor="accent6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« Facteurs FP (prédisposant) – </w:t>
            </w:r>
          </w:p>
          <w:p w14:paraId="3BD6F3EB" w14:textId="77777777" w:rsidR="00E9017A" w:rsidRPr="007874A3" w:rsidRDefault="00E9017A" w:rsidP="00FF6DD3">
            <w:pPr>
              <w:rPr>
                <w:b/>
                <w:bCs/>
                <w:i/>
                <w:iCs/>
                <w:color w:val="80340D" w:themeColor="accent2" w:themeShade="80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>FD (déclenchant) – FF  (favorisant) »</w:t>
            </w:r>
          </w:p>
        </w:tc>
        <w:tc>
          <w:tcPr>
            <w:tcW w:w="13291" w:type="dxa"/>
          </w:tcPr>
          <w:p w14:paraId="40586313" w14:textId="77777777" w:rsidR="00E9017A" w:rsidRDefault="00E9017A" w:rsidP="00FF6DD3">
            <w:pPr>
              <w:widowControl w:val="0"/>
              <w:autoSpaceDE w:val="0"/>
              <w:autoSpaceDN w:val="0"/>
              <w:ind w:left="306"/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Facteurs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prédisposants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>(FP</w:t>
            </w:r>
            <w:r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>)</w:t>
            </w:r>
          </w:p>
          <w:p w14:paraId="19DDAE8A" w14:textId="77777777" w:rsidR="00E9017A" w:rsidRPr="00BE2FA3" w:rsidRDefault="00E9017A" w:rsidP="00FF6DD3">
            <w:pPr>
              <w:widowControl w:val="0"/>
              <w:autoSpaceDE w:val="0"/>
              <w:autoSpaceDN w:val="0"/>
              <w:ind w:left="306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Vieillissement</w:t>
            </w:r>
          </w:p>
          <w:p w14:paraId="687DA76B" w14:textId="77777777" w:rsidR="00E9017A" w:rsidRDefault="00E9017A" w:rsidP="00FF6DD3">
            <w:pPr>
              <w:widowControl w:val="0"/>
              <w:autoSpaceDE w:val="0"/>
              <w:autoSpaceDN w:val="0"/>
              <w:ind w:left="306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Terrain inflammatoire </w:t>
            </w:r>
          </w:p>
          <w:p w14:paraId="378C920F" w14:textId="77777777" w:rsidR="00E9017A" w:rsidRDefault="00E9017A" w:rsidP="00FF6DD3">
            <w:pPr>
              <w:widowControl w:val="0"/>
              <w:autoSpaceDE w:val="0"/>
              <w:autoSpaceDN w:val="0"/>
              <w:ind w:left="306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Antécédents familiaux </w:t>
            </w:r>
          </w:p>
          <w:p w14:paraId="26CC094A" w14:textId="77777777" w:rsidR="00E9017A" w:rsidRDefault="00E9017A" w:rsidP="00FF6DD3">
            <w:pPr>
              <w:widowControl w:val="0"/>
              <w:autoSpaceDE w:val="0"/>
              <w:autoSpaceDN w:val="0"/>
              <w:ind w:left="306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Facteurs</w:t>
            </w:r>
            <w:r w:rsidRPr="00BE2FA3">
              <w:rPr>
                <w:rFonts w:ascii="Arial MT" w:eastAsia="Arial MT" w:hAnsi="Arial MT" w:cs="Arial MT"/>
                <w:spacing w:val="-16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déclenchants</w:t>
            </w:r>
            <w:r w:rsidRPr="00BE2FA3">
              <w:rPr>
                <w:rFonts w:ascii="Arial MT" w:eastAsia="Arial MT" w:hAnsi="Arial MT" w:cs="Arial MT"/>
                <w:spacing w:val="-16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(FD) </w:t>
            </w:r>
          </w:p>
          <w:p w14:paraId="7C8D2C6D" w14:textId="77777777" w:rsidR="00E9017A" w:rsidRDefault="00E9017A" w:rsidP="00FF6DD3">
            <w:pPr>
              <w:widowControl w:val="0"/>
              <w:autoSpaceDE w:val="0"/>
              <w:autoSpaceDN w:val="0"/>
              <w:ind w:left="306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Stress chronique </w:t>
            </w:r>
          </w:p>
          <w:p w14:paraId="4EEE5BEA" w14:textId="77777777" w:rsidR="00E9017A" w:rsidRDefault="00E9017A" w:rsidP="00FF6DD3">
            <w:pPr>
              <w:widowControl w:val="0"/>
              <w:autoSpaceDE w:val="0"/>
              <w:autoSpaceDN w:val="0"/>
              <w:ind w:left="306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Déséquilibre hormonal </w:t>
            </w:r>
          </w:p>
          <w:p w14:paraId="294905D6" w14:textId="77777777" w:rsidR="00E9017A" w:rsidRDefault="00E9017A" w:rsidP="00FF6DD3">
            <w:pPr>
              <w:widowControl w:val="0"/>
              <w:autoSpaceDE w:val="0"/>
              <w:autoSpaceDN w:val="0"/>
              <w:ind w:left="306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Facteurs favorisants (FF) </w:t>
            </w:r>
          </w:p>
          <w:p w14:paraId="7171B6CF" w14:textId="77777777" w:rsidR="00E9017A" w:rsidRDefault="00E9017A" w:rsidP="00FF6DD3">
            <w:pPr>
              <w:widowControl w:val="0"/>
              <w:autoSpaceDE w:val="0"/>
              <w:autoSpaceDN w:val="0"/>
              <w:ind w:left="306"/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Sédentarité</w:t>
            </w:r>
          </w:p>
          <w:p w14:paraId="327F1BC3" w14:textId="77777777" w:rsidR="00E9017A" w:rsidRDefault="00E9017A" w:rsidP="00FF6DD3">
            <w:pPr>
              <w:widowControl w:val="0"/>
              <w:autoSpaceDE w:val="0"/>
              <w:autoSpaceDN w:val="0"/>
              <w:ind w:left="306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Alimentation</w:t>
            </w:r>
            <w:r w:rsidRPr="00BE2FA3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riche</w:t>
            </w:r>
            <w:r w:rsidRPr="00BE2FA3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en</w:t>
            </w:r>
            <w:r w:rsidRPr="00BE2FA3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graisses</w:t>
            </w:r>
            <w:r w:rsidRPr="00BE2FA3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saturées </w:t>
            </w:r>
          </w:p>
          <w:p w14:paraId="5158C55B" w14:textId="77777777" w:rsidR="00E9017A" w:rsidRDefault="00E9017A" w:rsidP="00FF6DD3">
            <w:pPr>
              <w:widowControl w:val="0"/>
              <w:autoSpaceDE w:val="0"/>
              <w:autoSpaceDN w:val="0"/>
              <w:ind w:left="306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Excès d’alcool et de café</w:t>
            </w:r>
          </w:p>
          <w:p w14:paraId="559812C4" w14:textId="77777777" w:rsidR="00E9017A" w:rsidRPr="00482B5C" w:rsidRDefault="00E9017A" w:rsidP="00FF6DD3">
            <w:pPr>
              <w:pStyle w:val="Paragraphedeliste"/>
              <w:ind w:left="227"/>
              <w:rPr>
                <w:sz w:val="20"/>
                <w:szCs w:val="20"/>
              </w:rPr>
            </w:pPr>
          </w:p>
        </w:tc>
      </w:tr>
      <w:tr w:rsidR="00E9017A" w14:paraId="2D451225" w14:textId="77777777" w:rsidTr="00FF6DD3">
        <w:tc>
          <w:tcPr>
            <w:tcW w:w="2405" w:type="dxa"/>
          </w:tcPr>
          <w:p w14:paraId="28F5275B" w14:textId="77777777" w:rsidR="00E9017A" w:rsidRPr="00117EE9" w:rsidRDefault="00E9017A" w:rsidP="00FF6DD3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Enquête</w:t>
            </w:r>
          </w:p>
          <w:p w14:paraId="5FF38E45" w14:textId="77777777" w:rsidR="00E9017A" w:rsidRPr="00117EE9" w:rsidRDefault="00E9017A" w:rsidP="00FF6DD3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Questions</w:t>
            </w:r>
          </w:p>
        </w:tc>
        <w:tc>
          <w:tcPr>
            <w:tcW w:w="13291" w:type="dxa"/>
          </w:tcPr>
          <w:p w14:paraId="1DA5E075" w14:textId="77777777" w:rsidR="00E9017A" w:rsidRDefault="00E9017A" w:rsidP="00FF6DD3">
            <w:pPr>
              <w:widowControl w:val="0"/>
              <w:autoSpaceDE w:val="0"/>
              <w:autoSpaceDN w:val="0"/>
              <w:ind w:left="311"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Avez-vous vos dernières analyses (PSA, </w:t>
            </w:r>
            <w:proofErr w:type="gramStart"/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testostérone,...</w:t>
            </w:r>
            <w:proofErr w:type="gramEnd"/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) ? </w:t>
            </w:r>
          </w:p>
          <w:p w14:paraId="7FA0B7D9" w14:textId="77777777" w:rsidR="00E9017A" w:rsidRDefault="00E9017A" w:rsidP="00FF6DD3">
            <w:pPr>
              <w:widowControl w:val="0"/>
              <w:autoSpaceDE w:val="0"/>
              <w:autoSpaceDN w:val="0"/>
              <w:ind w:left="311"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Etes-vous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sous</w:t>
            </w:r>
            <w:r w:rsidRPr="00BE2FA3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alpha-bloquant</w:t>
            </w:r>
            <w:r w:rsidRPr="00BE2FA3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ou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Dutastéride</w:t>
            </w:r>
            <w:proofErr w:type="spellEnd"/>
            <w:r w:rsidRPr="00BE2FA3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ou</w:t>
            </w:r>
            <w:r w:rsidRPr="00BE2FA3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Finastéride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? </w:t>
            </w:r>
          </w:p>
          <w:p w14:paraId="53BA0DBF" w14:textId="77777777" w:rsidR="00E9017A" w:rsidRPr="00BE2FA3" w:rsidRDefault="00E9017A" w:rsidP="00FF6DD3">
            <w:pPr>
              <w:widowControl w:val="0"/>
              <w:autoSpaceDE w:val="0"/>
              <w:autoSpaceDN w:val="0"/>
              <w:ind w:left="311"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Avez-vous fait un Homa Test ?</w:t>
            </w:r>
          </w:p>
          <w:p w14:paraId="23AE336D" w14:textId="77777777" w:rsidR="00E9017A" w:rsidRDefault="00E9017A" w:rsidP="00FF6DD3">
            <w:pPr>
              <w:widowControl w:val="0"/>
              <w:autoSpaceDE w:val="0"/>
              <w:autoSpaceDN w:val="0"/>
              <w:ind w:left="311"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Avez-vous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eu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une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prostatite</w:t>
            </w:r>
            <w:r w:rsidRPr="00BE2FA3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infectieuse</w:t>
            </w:r>
            <w:r w:rsidRPr="00BE2FA3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avant</w:t>
            </w:r>
            <w:r w:rsidRPr="00BE2FA3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le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diagnostic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HBP</w:t>
            </w:r>
            <w:r w:rsidRPr="00BE2FA3"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? </w:t>
            </w:r>
          </w:p>
          <w:p w14:paraId="6CF7AAAC" w14:textId="77777777" w:rsidR="00E9017A" w:rsidRPr="00BE2FA3" w:rsidRDefault="00E9017A" w:rsidP="00FF6DD3">
            <w:pPr>
              <w:widowControl w:val="0"/>
              <w:autoSpaceDE w:val="0"/>
              <w:autoSpaceDN w:val="0"/>
              <w:ind w:left="311"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Evaluer l’IMC du consultant pour savoir s’il est en surpoids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 ?</w:t>
            </w:r>
          </w:p>
          <w:p w14:paraId="745B6CA9" w14:textId="77777777" w:rsidR="00E9017A" w:rsidRDefault="00E9017A" w:rsidP="00FF6DD3">
            <w:pPr>
              <w:widowControl w:val="0"/>
              <w:autoSpaceDE w:val="0"/>
              <w:autoSpaceDN w:val="0"/>
              <w:ind w:left="263" w:right="-170"/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Questions</w:t>
            </w:r>
            <w:r w:rsidRPr="00BE2FA3">
              <w:rPr>
                <w:rFonts w:ascii="Arial MT" w:eastAsia="Arial MT" w:hAnsi="Arial MT" w:cs="Arial MT"/>
                <w:spacing w:val="1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>clés</w:t>
            </w:r>
            <w:r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> ?</w:t>
            </w:r>
          </w:p>
          <w:p w14:paraId="72648A0D" w14:textId="77777777" w:rsidR="00E9017A" w:rsidRDefault="00E9017A" w:rsidP="00FF6DD3">
            <w:pPr>
              <w:widowControl w:val="0"/>
              <w:autoSpaceDE w:val="0"/>
              <w:autoSpaceDN w:val="0"/>
              <w:ind w:left="263"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Fréquence</w:t>
            </w:r>
            <w:r w:rsidRPr="00BE2FA3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des</w:t>
            </w:r>
            <w:r w:rsidRPr="00BE2FA3"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mictions</w:t>
            </w:r>
            <w:r w:rsidRPr="00BE2FA3">
              <w:rPr>
                <w:rFonts w:ascii="Arial MT" w:eastAsia="Arial MT" w:hAnsi="Arial MT" w:cs="Arial MT"/>
                <w:spacing w:val="-14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nocturnes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 ?</w:t>
            </w:r>
          </w:p>
          <w:p w14:paraId="1610FBE7" w14:textId="77777777" w:rsidR="00E9017A" w:rsidRPr="00BE2FA3" w:rsidRDefault="00E9017A" w:rsidP="00FF6DD3">
            <w:pPr>
              <w:widowControl w:val="0"/>
              <w:autoSpaceDE w:val="0"/>
              <w:autoSpaceDN w:val="0"/>
              <w:ind w:left="263"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Qualité du jet urinaire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 ?</w:t>
            </w:r>
          </w:p>
          <w:p w14:paraId="249C850B" w14:textId="77777777" w:rsidR="00E9017A" w:rsidRDefault="00E9017A" w:rsidP="00FF6DD3">
            <w:pPr>
              <w:widowControl w:val="0"/>
              <w:autoSpaceDE w:val="0"/>
              <w:autoSpaceDN w:val="0"/>
              <w:ind w:left="263" w:right="-170"/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Niveau</w:t>
            </w:r>
            <w:r w:rsidRPr="00BE2FA3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BE2FA3">
              <w:rPr>
                <w:rFonts w:ascii="Arial MT" w:eastAsia="Arial MT" w:hAnsi="Arial MT" w:cs="Arial MT"/>
                <w:spacing w:val="2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stress</w:t>
            </w:r>
            <w:r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 ?</w:t>
            </w:r>
          </w:p>
          <w:p w14:paraId="23A8AC59" w14:textId="77777777" w:rsidR="00E9017A" w:rsidRPr="00BE2FA3" w:rsidRDefault="00E9017A" w:rsidP="00FF6DD3">
            <w:pPr>
              <w:widowControl w:val="0"/>
              <w:autoSpaceDE w:val="0"/>
              <w:autoSpaceDN w:val="0"/>
              <w:ind w:left="263"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Alimentation</w:t>
            </w:r>
            <w:r w:rsidRPr="00BE2FA3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et</w:t>
            </w:r>
            <w:r w:rsidRPr="00BE2FA3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BE2FA3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consommation</w:t>
            </w:r>
            <w:r w:rsidRPr="00BE2FA3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d’alcool</w:t>
            </w:r>
            <w:r w:rsidRPr="00924E1F">
              <w:rPr>
                <w:sz w:val="24"/>
                <w:szCs w:val="24"/>
              </w:rPr>
              <w:t> ?</w:t>
            </w:r>
          </w:p>
          <w:p w14:paraId="18E89266" w14:textId="77777777" w:rsidR="00E9017A" w:rsidRPr="00482B5C" w:rsidRDefault="00E9017A" w:rsidP="00FF6DD3">
            <w:pPr>
              <w:pStyle w:val="Paragraphedeliste"/>
              <w:ind w:left="113"/>
              <w:rPr>
                <w:sz w:val="20"/>
                <w:szCs w:val="20"/>
              </w:rPr>
            </w:pPr>
          </w:p>
        </w:tc>
      </w:tr>
      <w:tr w:rsidR="00E9017A" w14:paraId="75F0F07A" w14:textId="77777777" w:rsidTr="00FF6DD3">
        <w:tc>
          <w:tcPr>
            <w:tcW w:w="2405" w:type="dxa"/>
          </w:tcPr>
          <w:p w14:paraId="4DD5ED08" w14:textId="77777777" w:rsidR="00E9017A" w:rsidRPr="00117EE9" w:rsidRDefault="00E9017A" w:rsidP="00FF6DD3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Bilans</w:t>
            </w:r>
          </w:p>
        </w:tc>
        <w:tc>
          <w:tcPr>
            <w:tcW w:w="13291" w:type="dxa"/>
          </w:tcPr>
          <w:p w14:paraId="22F332B6" w14:textId="77777777" w:rsidR="00E9017A" w:rsidRPr="00E303D2" w:rsidRDefault="00E9017A" w:rsidP="00FF6DD3">
            <w:pPr>
              <w:widowControl w:val="0"/>
              <w:autoSpaceDE w:val="0"/>
              <w:autoSpaceDN w:val="0"/>
              <w:ind w:right="-170"/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</w:pPr>
            <w:r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M</w:t>
            </w:r>
            <w:r w:rsidRPr="00E303D2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édical</w:t>
            </w:r>
            <w:r w:rsidRPr="00E303D2">
              <w:rPr>
                <w:rFonts w:ascii="Arial" w:eastAsia="Arial MT" w:hAnsi="Arial" w:cs="Arial MT"/>
                <w:b/>
                <w:spacing w:val="2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" w:eastAsia="Arial MT" w:hAnsi="Arial" w:cs="Arial MT"/>
                <w:b/>
                <w:spacing w:val="-2"/>
                <w:kern w:val="0"/>
                <w:sz w:val="24"/>
                <w14:ligatures w14:val="none"/>
              </w:rPr>
              <w:t>conseillé</w:t>
            </w:r>
          </w:p>
          <w:p w14:paraId="66ED2BAF" w14:textId="77777777" w:rsidR="00E9017A" w:rsidRPr="00E303D2" w:rsidRDefault="00E9017A" w:rsidP="00FF6DD3">
            <w:pPr>
              <w:widowControl w:val="0"/>
              <w:autoSpaceDE w:val="0"/>
              <w:autoSpaceDN w:val="0"/>
              <w:ind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E303D2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>PSA</w:t>
            </w:r>
          </w:p>
          <w:p w14:paraId="33B1C1ED" w14:textId="77777777" w:rsidR="00E9017A" w:rsidRPr="00E303D2" w:rsidRDefault="00E9017A" w:rsidP="00FF6DD3">
            <w:pPr>
              <w:widowControl w:val="0"/>
              <w:autoSpaceDE w:val="0"/>
              <w:autoSpaceDN w:val="0"/>
              <w:ind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Bilan hormonal Bilan</w:t>
            </w:r>
            <w:r w:rsidRPr="00E303D2">
              <w:rPr>
                <w:rFonts w:ascii="Arial MT" w:eastAsia="Arial MT" w:hAnsi="Arial MT" w:cs="Arial MT"/>
                <w:spacing w:val="-17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inflammatoire</w:t>
            </w:r>
          </w:p>
          <w:p w14:paraId="45696369" w14:textId="77777777" w:rsidR="00E9017A" w:rsidRDefault="00E9017A" w:rsidP="00FF6DD3">
            <w:pPr>
              <w:widowControl w:val="0"/>
              <w:autoSpaceDE w:val="0"/>
              <w:autoSpaceDN w:val="0"/>
              <w:ind w:right="-170"/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</w:pPr>
            <w:r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N</w:t>
            </w:r>
            <w:r w:rsidRPr="00E303D2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 xml:space="preserve">aturopathique </w:t>
            </w:r>
          </w:p>
          <w:p w14:paraId="77178377" w14:textId="77777777" w:rsidR="00E9017A" w:rsidRDefault="00E9017A" w:rsidP="00FF6DD3">
            <w:pPr>
              <w:widowControl w:val="0"/>
              <w:autoSpaceDE w:val="0"/>
              <w:autoSpaceDN w:val="0"/>
              <w:ind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Terrain inflammatoire </w:t>
            </w:r>
          </w:p>
          <w:p w14:paraId="5C1B61A4" w14:textId="77777777" w:rsidR="00E9017A" w:rsidRPr="00E303D2" w:rsidRDefault="00E9017A" w:rsidP="00FF6DD3">
            <w:pPr>
              <w:widowControl w:val="0"/>
              <w:autoSpaceDE w:val="0"/>
              <w:autoSpaceDN w:val="0"/>
              <w:ind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Vitalité générale</w:t>
            </w:r>
          </w:p>
          <w:p w14:paraId="217DC2B2" w14:textId="77777777" w:rsidR="00E9017A" w:rsidRDefault="00E9017A" w:rsidP="00FF6DD3">
            <w:pPr>
              <w:widowControl w:val="0"/>
              <w:autoSpaceDE w:val="0"/>
              <w:autoSpaceDN w:val="0"/>
              <w:ind w:right="-170"/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</w:pP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Le</w:t>
            </w:r>
            <w:r w:rsidRPr="00E303D2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Homa</w:t>
            </w:r>
            <w:r w:rsidRPr="00E303D2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Test</w:t>
            </w:r>
            <w:r w:rsidRPr="00E303D2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pour</w:t>
            </w:r>
            <w:r w:rsidRPr="00E303D2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évaluer</w:t>
            </w:r>
            <w:r w:rsidRPr="00E303D2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l’insulino-résistance</w:t>
            </w:r>
            <w:r w:rsidRPr="00E303D2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</w:p>
          <w:p w14:paraId="70A2F2A4" w14:textId="77777777" w:rsidR="00E9017A" w:rsidRPr="00122C0C" w:rsidRDefault="00E9017A" w:rsidP="00FF6DD3">
            <w:pPr>
              <w:widowControl w:val="0"/>
              <w:autoSpaceDE w:val="0"/>
              <w:autoSpaceDN w:val="0"/>
              <w:ind w:right="-170"/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</w:pPr>
            <w:r w:rsidRPr="00E303D2"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  <w:t>•</w:t>
            </w:r>
            <w:r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  <w:t xml:space="preserve"> 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Le</w:t>
            </w:r>
            <w:r w:rsidRPr="00E303D2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zinc</w:t>
            </w:r>
            <w:r w:rsidRPr="00E303D2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pour</w:t>
            </w:r>
            <w:r w:rsidRPr="00E303D2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évaluer</w:t>
            </w:r>
            <w:r w:rsidRPr="00E303D2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la</w:t>
            </w:r>
            <w:r w:rsidRPr="00E303D2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fonctionnalité</w:t>
            </w:r>
            <w:r w:rsidRPr="00E303D2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mitochondriale</w:t>
            </w:r>
            <w:r w:rsidRPr="00E303D2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au</w:t>
            </w:r>
            <w:r w:rsidRPr="00E303D2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niveau</w:t>
            </w:r>
            <w:r w:rsidRPr="00E303D2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prostatique</w:t>
            </w:r>
            <w:r w:rsidRPr="00E303D2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</w:p>
          <w:p w14:paraId="36435E76" w14:textId="77777777" w:rsidR="00E9017A" w:rsidRDefault="00E9017A" w:rsidP="00FF6DD3">
            <w:pPr>
              <w:widowControl w:val="0"/>
              <w:autoSpaceDE w:val="0"/>
              <w:autoSpaceDN w:val="0"/>
              <w:ind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•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Testostérone salivaire ou testostérone dans le sang + SHBG + DHEA</w:t>
            </w:r>
          </w:p>
          <w:p w14:paraId="518BA976" w14:textId="77777777" w:rsidR="00E9017A" w:rsidRPr="00E303D2" w:rsidRDefault="00E9017A" w:rsidP="00FF6DD3">
            <w:pPr>
              <w:widowControl w:val="0"/>
              <w:autoSpaceDE w:val="0"/>
              <w:autoSpaceDN w:val="0"/>
              <w:ind w:right="-170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</w:p>
        </w:tc>
      </w:tr>
      <w:tr w:rsidR="00E9017A" w14:paraId="7C12ED4F" w14:textId="77777777" w:rsidTr="00FF6DD3">
        <w:tc>
          <w:tcPr>
            <w:tcW w:w="2405" w:type="dxa"/>
          </w:tcPr>
          <w:p w14:paraId="374665A4" w14:textId="77777777" w:rsidR="00E9017A" w:rsidRPr="00117EE9" w:rsidRDefault="00E9017A" w:rsidP="00FF6DD3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Allopathie préventive</w:t>
            </w:r>
          </w:p>
        </w:tc>
        <w:tc>
          <w:tcPr>
            <w:tcW w:w="13291" w:type="dxa"/>
          </w:tcPr>
          <w:p w14:paraId="22B61F05" w14:textId="77777777" w:rsidR="00E9017A" w:rsidRDefault="00E9017A" w:rsidP="00FF6DD3">
            <w:pPr>
              <w:widowControl w:val="0"/>
              <w:autoSpaceDE w:val="0"/>
              <w:autoSpaceDN w:val="0"/>
              <w:ind w:left="198"/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Suivi </w:t>
            </w:r>
            <w:r w:rsidRPr="00E303D2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urologique</w:t>
            </w:r>
          </w:p>
          <w:p w14:paraId="3FD0BF82" w14:textId="77777777" w:rsidR="00E9017A" w:rsidRDefault="00E9017A" w:rsidP="00FF6DD3">
            <w:pPr>
              <w:widowControl w:val="0"/>
              <w:autoSpaceDE w:val="0"/>
              <w:autoSpaceDN w:val="0"/>
              <w:ind w:left="198"/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Traitements</w:t>
            </w:r>
            <w:r w:rsidRPr="00E303D2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médicamenteux</w:t>
            </w:r>
            <w:r w:rsidRPr="00E303D2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si</w:t>
            </w:r>
            <w:r w:rsidRPr="00E303D2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E303D2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besoin</w:t>
            </w:r>
          </w:p>
          <w:p w14:paraId="464FBD03" w14:textId="77777777" w:rsidR="00E9017A" w:rsidRPr="00B460AD" w:rsidRDefault="00E9017A" w:rsidP="00FF6DD3">
            <w:pPr>
              <w:widowControl w:val="0"/>
              <w:autoSpaceDE w:val="0"/>
              <w:autoSpaceDN w:val="0"/>
              <w:ind w:left="198"/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</w:p>
        </w:tc>
      </w:tr>
      <w:tr w:rsidR="00E9017A" w14:paraId="5DC50209" w14:textId="77777777" w:rsidTr="00FF6DD3">
        <w:tc>
          <w:tcPr>
            <w:tcW w:w="2405" w:type="dxa"/>
          </w:tcPr>
          <w:p w14:paraId="7D26EC00" w14:textId="77777777" w:rsidR="00E9017A" w:rsidRPr="00117EE9" w:rsidRDefault="00E9017A" w:rsidP="00FF6DD3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Naturopathie préventive</w:t>
            </w:r>
          </w:p>
        </w:tc>
        <w:tc>
          <w:tcPr>
            <w:tcW w:w="13291" w:type="dxa"/>
          </w:tcPr>
          <w:p w14:paraId="5938C963" w14:textId="77777777" w:rsidR="00E9017A" w:rsidRDefault="00E9017A" w:rsidP="00FF6DD3">
            <w:pPr>
              <w:pStyle w:val="Paragraphedeliste"/>
              <w:ind w:left="226" w:hanging="113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460AD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Réduction de l’inflammation</w:t>
            </w:r>
          </w:p>
          <w:p w14:paraId="7292D1E0" w14:textId="77777777" w:rsidR="00E9017A" w:rsidRDefault="00E9017A" w:rsidP="00FF6DD3">
            <w:pPr>
              <w:pStyle w:val="Paragraphedeliste"/>
              <w:ind w:left="226" w:hanging="113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B460AD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Soutien hormonal naturel </w:t>
            </w:r>
          </w:p>
          <w:p w14:paraId="058A6255" w14:textId="77777777" w:rsidR="00E9017A" w:rsidRPr="00AB0C5D" w:rsidRDefault="00E9017A" w:rsidP="00FF6DD3">
            <w:pPr>
              <w:pStyle w:val="Paragraphedeliste"/>
              <w:ind w:left="226" w:hanging="113"/>
              <w:rPr>
                <w:sz w:val="20"/>
                <w:szCs w:val="20"/>
              </w:rPr>
            </w:pPr>
            <w:r w:rsidRPr="00B460AD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lastRenderedPageBreak/>
              <w:t>Amélioration</w:t>
            </w:r>
            <w:r w:rsidRPr="00B460AD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B460AD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B460AD">
              <w:rPr>
                <w:rFonts w:ascii="Arial MT" w:eastAsia="Arial MT" w:hAnsi="Arial MT" w:cs="Arial MT"/>
                <w:spacing w:val="-11"/>
                <w:kern w:val="0"/>
                <w:sz w:val="24"/>
                <w14:ligatures w14:val="none"/>
              </w:rPr>
              <w:t xml:space="preserve"> </w:t>
            </w:r>
            <w:r w:rsidRPr="00B460AD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l’hygiène</w:t>
            </w:r>
            <w:r w:rsidRPr="00B460AD"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  <w:t xml:space="preserve"> </w:t>
            </w:r>
            <w:r w:rsidRPr="00B460AD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B460AD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B460AD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vie</w:t>
            </w:r>
          </w:p>
          <w:p w14:paraId="28EB1658" w14:textId="77777777" w:rsidR="00E9017A" w:rsidRPr="00093AE8" w:rsidRDefault="00E9017A" w:rsidP="00FF6DD3">
            <w:pPr>
              <w:pStyle w:val="Paragraphedeliste"/>
              <w:ind w:left="226" w:hanging="113"/>
            </w:pPr>
          </w:p>
        </w:tc>
      </w:tr>
      <w:tr w:rsidR="00E9017A" w14:paraId="3F533048" w14:textId="77777777" w:rsidTr="00FF6DD3">
        <w:tc>
          <w:tcPr>
            <w:tcW w:w="2405" w:type="dxa"/>
          </w:tcPr>
          <w:p w14:paraId="69EC0BD4" w14:textId="77777777" w:rsidR="00E9017A" w:rsidRPr="00117EE9" w:rsidRDefault="00E9017A" w:rsidP="00FF6DD3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lastRenderedPageBreak/>
              <w:t>Bilans/tests Naturopathiques</w:t>
            </w:r>
          </w:p>
        </w:tc>
        <w:tc>
          <w:tcPr>
            <w:tcW w:w="13291" w:type="dxa"/>
          </w:tcPr>
          <w:p w14:paraId="1F8EA7D3" w14:textId="77777777" w:rsidR="00E9017A" w:rsidRDefault="00E9017A" w:rsidP="00FF6DD3">
            <w:pPr>
              <w:pStyle w:val="Paragraphedeliste"/>
              <w:ind w:left="113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Terrain</w:t>
            </w:r>
            <w:r w:rsidRPr="00122C0C">
              <w:rPr>
                <w:rFonts w:ascii="Arial MT" w:eastAsia="Arial MT" w:hAnsi="Arial MT" w:cs="Arial MT"/>
                <w:spacing w:val="-17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inflammatoire </w:t>
            </w:r>
          </w:p>
          <w:p w14:paraId="3EC8FB08" w14:textId="77777777" w:rsidR="00E9017A" w:rsidRPr="00A34F72" w:rsidRDefault="00E9017A" w:rsidP="00FF6DD3">
            <w:pPr>
              <w:pStyle w:val="Paragraphedeliste"/>
              <w:ind w:left="113"/>
              <w:rPr>
                <w:sz w:val="20"/>
                <w:szCs w:val="20"/>
              </w:rPr>
            </w:pP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Vitalité générale</w:t>
            </w:r>
          </w:p>
        </w:tc>
      </w:tr>
      <w:bookmarkEnd w:id="0"/>
    </w:tbl>
    <w:p w14:paraId="757013D8" w14:textId="77777777" w:rsidR="00E9017A" w:rsidRDefault="00E9017A" w:rsidP="00E9017A">
      <w:pPr>
        <w:jc w:val="center"/>
        <w:rPr>
          <w:b/>
          <w:bCs/>
          <w:color w:val="156082" w:themeColor="accent1"/>
          <w:sz w:val="28"/>
          <w:szCs w:val="28"/>
        </w:rPr>
      </w:pPr>
    </w:p>
    <w:p w14:paraId="67B62F91" w14:textId="77777777" w:rsidR="00E9017A" w:rsidRDefault="00E9017A" w:rsidP="00E9017A">
      <w:pPr>
        <w:jc w:val="center"/>
        <w:rPr>
          <w:b/>
          <w:bCs/>
          <w:color w:val="156082" w:themeColor="accent1"/>
          <w:sz w:val="28"/>
          <w:szCs w:val="28"/>
        </w:rPr>
      </w:pPr>
      <w:r w:rsidRPr="006211BC">
        <w:rPr>
          <w:b/>
          <w:bCs/>
          <w:color w:val="156082" w:themeColor="accent1"/>
          <w:sz w:val="28"/>
          <w:szCs w:val="28"/>
        </w:rPr>
        <w:t>HYGIENE DE VIE</w:t>
      </w:r>
    </w:p>
    <w:p w14:paraId="534BAF4E" w14:textId="77777777" w:rsidR="00E9017A" w:rsidRPr="006211BC" w:rsidRDefault="00E9017A" w:rsidP="00E9017A">
      <w:pPr>
        <w:jc w:val="center"/>
        <w:rPr>
          <w:b/>
          <w:bCs/>
          <w:color w:val="156082" w:themeColor="accent1"/>
          <w:sz w:val="28"/>
          <w:szCs w:val="28"/>
        </w:rPr>
      </w:pPr>
    </w:p>
    <w:tbl>
      <w:tblPr>
        <w:tblStyle w:val="Grilledutableau"/>
        <w:tblW w:w="15696" w:type="dxa"/>
        <w:tblLook w:val="04A0" w:firstRow="1" w:lastRow="0" w:firstColumn="1" w:lastColumn="0" w:noHBand="0" w:noVBand="1"/>
      </w:tblPr>
      <w:tblGrid>
        <w:gridCol w:w="2405"/>
        <w:gridCol w:w="13291"/>
      </w:tblGrid>
      <w:tr w:rsidR="00E9017A" w14:paraId="7E53B432" w14:textId="77777777" w:rsidTr="00FF6DD3">
        <w:tc>
          <w:tcPr>
            <w:tcW w:w="2405" w:type="dxa"/>
          </w:tcPr>
          <w:p w14:paraId="1991372E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 xml:space="preserve">Conseils hygiéno-diététiques </w:t>
            </w:r>
          </w:p>
          <w:p w14:paraId="72FE8C24" w14:textId="77777777" w:rsidR="00E9017A" w:rsidRPr="00725ECD" w:rsidRDefault="00E9017A" w:rsidP="00FF6DD3">
            <w:pPr>
              <w:rPr>
                <w:b/>
                <w:bCs/>
                <w:i/>
                <w:iCs/>
                <w:color w:val="156082" w:themeColor="accent1"/>
                <w:sz w:val="24"/>
                <w:szCs w:val="24"/>
              </w:rPr>
            </w:pPr>
            <w:r w:rsidRPr="00D3433D">
              <w:rPr>
                <w:b/>
                <w:bCs/>
                <w:i/>
                <w:iCs/>
                <w:color w:val="0F9ED5" w:themeColor="accent4"/>
              </w:rPr>
              <w:t>DIET (Détoxification – Biotransformation)</w:t>
            </w:r>
          </w:p>
        </w:tc>
        <w:tc>
          <w:tcPr>
            <w:tcW w:w="13291" w:type="dxa"/>
          </w:tcPr>
          <w:p w14:paraId="2A533645" w14:textId="77777777" w:rsidR="00E9017A" w:rsidRDefault="00E9017A" w:rsidP="00FF6DD3">
            <w:pP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Réduction des</w:t>
            </w:r>
            <w:r w:rsidRPr="00122C0C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produits transformés </w:t>
            </w:r>
          </w:p>
          <w:p w14:paraId="5555ABD7" w14:textId="77777777" w:rsidR="00E9017A" w:rsidRDefault="00E9017A" w:rsidP="00FF6DD3">
            <w:pP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Diminution des graisses animales </w:t>
            </w:r>
          </w:p>
          <w:p w14:paraId="52AE287A" w14:textId="77777777" w:rsidR="00E9017A" w:rsidRPr="00A34F72" w:rsidRDefault="00E9017A" w:rsidP="00FF6DD3">
            <w:pPr>
              <w:rPr>
                <w:sz w:val="20"/>
                <w:szCs w:val="20"/>
              </w:rPr>
            </w:pP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Augmentation</w:t>
            </w:r>
            <w:r w:rsidRPr="00122C0C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des</w:t>
            </w:r>
            <w:r w:rsidRPr="00122C0C">
              <w:rPr>
                <w:rFonts w:ascii="Arial MT" w:eastAsia="Arial MT" w:hAnsi="Arial MT" w:cs="Arial MT"/>
                <w:spacing w:val="-13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légumes</w:t>
            </w:r>
            <w:r w:rsidRPr="00122C0C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et</w:t>
            </w:r>
            <w:r w:rsidRPr="00122C0C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fibres</w:t>
            </w:r>
          </w:p>
        </w:tc>
      </w:tr>
      <w:tr w:rsidR="00E9017A" w14:paraId="7FB5DB25" w14:textId="77777777" w:rsidTr="00FF6DD3">
        <w:tc>
          <w:tcPr>
            <w:tcW w:w="2405" w:type="dxa"/>
          </w:tcPr>
          <w:p w14:paraId="6C34E73C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Conseils nutritionnels  (rééquilibrage, régimes, Superaliments, Huiles, Prds mer, outils – appareils…)</w:t>
            </w:r>
          </w:p>
          <w:p w14:paraId="4497D96A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</w:p>
        </w:tc>
        <w:tc>
          <w:tcPr>
            <w:tcW w:w="13291" w:type="dxa"/>
          </w:tcPr>
          <w:p w14:paraId="107C91A6" w14:textId="77777777" w:rsidR="00E9017A" w:rsidRDefault="00E9017A" w:rsidP="00FF6DD3">
            <w:pPr>
              <w:widowControl w:val="0"/>
              <w:autoSpaceDE w:val="0"/>
              <w:autoSpaceDN w:val="0"/>
              <w:ind w:left="74" w:right="3515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Alimentation anti-inflammatoire </w:t>
            </w:r>
          </w:p>
          <w:p w14:paraId="15EC547D" w14:textId="77777777" w:rsidR="00E9017A" w:rsidRDefault="00E9017A" w:rsidP="00FF6DD3">
            <w:pPr>
              <w:widowControl w:val="0"/>
              <w:autoSpaceDE w:val="0"/>
              <w:autoSpaceDN w:val="0"/>
              <w:ind w:left="74" w:right="3515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Apports</w:t>
            </w:r>
            <w:r w:rsidRPr="00122C0C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en</w:t>
            </w:r>
            <w:r w:rsidRPr="00122C0C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zinc,</w:t>
            </w:r>
            <w:r w:rsidRPr="00122C0C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sélénium</w:t>
            </w:r>
            <w:r w:rsidRPr="00122C0C">
              <w:rPr>
                <w:rFonts w:ascii="Arial MT" w:eastAsia="Arial MT" w:hAnsi="Arial MT" w:cs="Arial MT"/>
                <w:spacing w:val="-14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et</w:t>
            </w:r>
            <w:r w:rsidRPr="00122C0C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oméga-3 Huiles : colza, noix</w:t>
            </w:r>
          </w:p>
          <w:p w14:paraId="26720851" w14:textId="77777777" w:rsidR="00E9017A" w:rsidRPr="00122C0C" w:rsidRDefault="00E9017A" w:rsidP="00FF6DD3">
            <w:pPr>
              <w:widowControl w:val="0"/>
              <w:autoSpaceDE w:val="0"/>
              <w:autoSpaceDN w:val="0"/>
              <w:ind w:left="74" w:right="3515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Produits</w:t>
            </w:r>
            <w:r w:rsidRPr="00122C0C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122C0C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la</w:t>
            </w:r>
            <w:r w:rsidRPr="00122C0C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mer (si</w:t>
            </w:r>
            <w:r w:rsidRPr="00122C0C">
              <w:rPr>
                <w:rFonts w:ascii="Arial MT" w:eastAsia="Arial MT" w:hAnsi="Arial MT" w:cs="Arial MT"/>
                <w:spacing w:val="3"/>
                <w:kern w:val="0"/>
                <w:sz w:val="24"/>
                <w14:ligatures w14:val="none"/>
              </w:rPr>
              <w:t xml:space="preserve"> </w:t>
            </w:r>
            <w:r w:rsidRPr="00122C0C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tolérés)</w:t>
            </w:r>
          </w:p>
        </w:tc>
      </w:tr>
      <w:tr w:rsidR="00E9017A" w14:paraId="2D0A8E29" w14:textId="77777777" w:rsidTr="00FF6DD3">
        <w:tc>
          <w:tcPr>
            <w:tcW w:w="2405" w:type="dxa"/>
          </w:tcPr>
          <w:p w14:paraId="7EA524D5" w14:textId="77777777" w:rsidR="00E9017A" w:rsidRPr="00117EE9" w:rsidRDefault="00E9017A" w:rsidP="00FF6DD3">
            <w:pPr>
              <w:rPr>
                <w:b/>
                <w:bCs/>
                <w:i/>
                <w:iCs/>
                <w:color w:val="156082" w:themeColor="accent1"/>
              </w:rPr>
            </w:pPr>
            <w:r w:rsidRPr="00D3433D">
              <w:rPr>
                <w:b/>
                <w:bCs/>
                <w:i/>
                <w:iCs/>
                <w:color w:val="0F9ED5" w:themeColor="accent4"/>
              </w:rPr>
              <w:t>Détoxification – Biotransformation (DIET)</w:t>
            </w:r>
          </w:p>
        </w:tc>
        <w:tc>
          <w:tcPr>
            <w:tcW w:w="13291" w:type="dxa"/>
          </w:tcPr>
          <w:p w14:paraId="2082EC1A" w14:textId="77777777" w:rsidR="00E9017A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Soutien</w:t>
            </w:r>
            <w:r w:rsidRPr="009839FE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hépatique</w:t>
            </w:r>
            <w:r w:rsidRPr="009839F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>doux</w:t>
            </w:r>
          </w:p>
          <w:p w14:paraId="59A86A80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Amélioration</w:t>
            </w:r>
            <w:r w:rsidRPr="009839F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9839FE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l’élimination 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rénale</w:t>
            </w:r>
          </w:p>
        </w:tc>
      </w:tr>
      <w:tr w:rsidR="00E9017A" w14:paraId="5A96829E" w14:textId="77777777" w:rsidTr="00FF6DD3">
        <w:tc>
          <w:tcPr>
            <w:tcW w:w="2405" w:type="dxa"/>
          </w:tcPr>
          <w:p w14:paraId="08FC96AF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Activité physique</w:t>
            </w:r>
          </w:p>
        </w:tc>
        <w:tc>
          <w:tcPr>
            <w:tcW w:w="13291" w:type="dxa"/>
          </w:tcPr>
          <w:p w14:paraId="5D2D7E9B" w14:textId="77777777" w:rsidR="00E9017A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Marche</w:t>
            </w:r>
            <w:r w:rsidRPr="009839FE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quotidienne</w:t>
            </w:r>
          </w:p>
          <w:p w14:paraId="355EE1A4" w14:textId="77777777" w:rsidR="00E9017A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Activité douce régulière </w:t>
            </w:r>
          </w:p>
          <w:p w14:paraId="1403288C" w14:textId="77777777" w:rsidR="00E9017A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Exercices</w:t>
            </w:r>
            <w:r w:rsidRPr="009839FE">
              <w:rPr>
                <w:rFonts w:ascii="Arial MT" w:eastAsia="Arial MT" w:hAnsi="Arial MT" w:cs="Arial MT"/>
                <w:spacing w:val="-1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du</w:t>
            </w:r>
            <w:r w:rsidRPr="009839FE">
              <w:rPr>
                <w:rFonts w:ascii="Arial MT" w:eastAsia="Arial MT" w:hAnsi="Arial MT" w:cs="Arial MT"/>
                <w:spacing w:val="-1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plancher</w:t>
            </w:r>
            <w:r w:rsidRPr="009839FE">
              <w:rPr>
                <w:rFonts w:ascii="Arial MT" w:eastAsia="Arial MT" w:hAnsi="Arial MT" w:cs="Arial MT"/>
                <w:spacing w:val="-1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pelvien</w:t>
            </w:r>
          </w:p>
          <w:p w14:paraId="58373FC6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</w:p>
        </w:tc>
      </w:tr>
      <w:tr w:rsidR="00E9017A" w14:paraId="7C41CA1A" w14:textId="77777777" w:rsidTr="00FF6DD3">
        <w:tc>
          <w:tcPr>
            <w:tcW w:w="2405" w:type="dxa"/>
          </w:tcPr>
          <w:p w14:paraId="5B1DD29F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i/>
                <w:iCs/>
                <w:color w:val="80340D" w:themeColor="accent2" w:themeShade="80"/>
              </w:rPr>
              <w:t>PSY</w:t>
            </w:r>
            <w:r w:rsidRPr="00117EE9">
              <w:rPr>
                <w:b/>
                <w:bCs/>
                <w:color w:val="156082" w:themeColor="accent1"/>
              </w:rPr>
              <w:t xml:space="preserve"> - Hygiène psycho-émotionnelle</w:t>
            </w:r>
          </w:p>
        </w:tc>
        <w:tc>
          <w:tcPr>
            <w:tcW w:w="13291" w:type="dxa"/>
          </w:tcPr>
          <w:p w14:paraId="2225F4D5" w14:textId="77777777" w:rsidR="00E9017A" w:rsidRDefault="00E9017A" w:rsidP="00FF6DD3">
            <w:pP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Gestion</w:t>
            </w:r>
            <w:r w:rsidRPr="009839FE">
              <w:rPr>
                <w:rFonts w:ascii="Arial MT" w:eastAsia="Arial MT" w:hAnsi="Arial MT" w:cs="Arial MT"/>
                <w:spacing w:val="-16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du</w:t>
            </w:r>
            <w:r w:rsidRPr="009839FE">
              <w:rPr>
                <w:rFonts w:ascii="Arial MT" w:eastAsia="Arial MT" w:hAnsi="Arial MT" w:cs="Arial MT"/>
                <w:spacing w:val="-17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stress </w:t>
            </w:r>
          </w:p>
          <w:p w14:paraId="252E4567" w14:textId="77777777" w:rsidR="00E9017A" w:rsidRDefault="00E9017A" w:rsidP="00FF6DD3">
            <w:pPr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Respiration Relaxation</w:t>
            </w:r>
          </w:p>
          <w:p w14:paraId="7B2958D4" w14:textId="77777777" w:rsidR="00E9017A" w:rsidRPr="00117EE9" w:rsidRDefault="00E9017A" w:rsidP="00FF6DD3">
            <w:pPr>
              <w:rPr>
                <w:sz w:val="20"/>
                <w:szCs w:val="20"/>
              </w:rPr>
            </w:pPr>
          </w:p>
        </w:tc>
      </w:tr>
      <w:tr w:rsidR="00E9017A" w14:paraId="3351D5A0" w14:textId="77777777" w:rsidTr="00FF6DD3">
        <w:tc>
          <w:tcPr>
            <w:tcW w:w="2405" w:type="dxa"/>
          </w:tcPr>
          <w:p w14:paraId="02F348DA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Hydrologie</w:t>
            </w:r>
          </w:p>
        </w:tc>
        <w:tc>
          <w:tcPr>
            <w:tcW w:w="13291" w:type="dxa"/>
          </w:tcPr>
          <w:p w14:paraId="4A3E7AFB" w14:textId="77777777" w:rsidR="00E9017A" w:rsidRDefault="00E9017A" w:rsidP="00FF6DD3">
            <w:pP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Hydratation</w:t>
            </w:r>
            <w:r w:rsidRPr="009839FE"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suffisante</w:t>
            </w:r>
            <w:r w:rsidRPr="009839FE">
              <w:rPr>
                <w:rFonts w:ascii="Arial MT" w:eastAsia="Arial MT" w:hAnsi="Arial MT" w:cs="Arial MT"/>
                <w:spacing w:val="-14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en</w:t>
            </w:r>
            <w:r w:rsidRPr="009839FE">
              <w:rPr>
                <w:rFonts w:ascii="Arial MT" w:eastAsia="Arial MT" w:hAnsi="Arial MT" w:cs="Arial MT"/>
                <w:spacing w:val="-1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journée </w:t>
            </w:r>
          </w:p>
          <w:p w14:paraId="5A00DA55" w14:textId="77777777" w:rsidR="00E9017A" w:rsidRDefault="00E9017A" w:rsidP="00FF6DD3">
            <w:pP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Réduction des liquides le soir</w:t>
            </w:r>
          </w:p>
          <w:p w14:paraId="6DC4D5FA" w14:textId="77777777" w:rsidR="00E9017A" w:rsidRPr="00117EE9" w:rsidRDefault="00E9017A" w:rsidP="00FF6DD3">
            <w:pPr>
              <w:rPr>
                <w:sz w:val="20"/>
                <w:szCs w:val="20"/>
              </w:rPr>
            </w:pPr>
          </w:p>
        </w:tc>
      </w:tr>
      <w:tr w:rsidR="00E9017A" w14:paraId="636FE283" w14:textId="77777777" w:rsidTr="00FF6DD3">
        <w:tc>
          <w:tcPr>
            <w:tcW w:w="2405" w:type="dxa"/>
          </w:tcPr>
          <w:p w14:paraId="657D3410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Phytologie</w:t>
            </w:r>
          </w:p>
        </w:tc>
        <w:tc>
          <w:tcPr>
            <w:tcW w:w="13291" w:type="dxa"/>
          </w:tcPr>
          <w:p w14:paraId="0F433AF5" w14:textId="77777777" w:rsidR="00E9017A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Palmier nain</w:t>
            </w:r>
            <w:r w:rsidRPr="009839FE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(Serenoa 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repens)</w:t>
            </w:r>
          </w:p>
          <w:p w14:paraId="2139871F" w14:textId="77777777" w:rsidR="00E9017A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Racine d’ortie </w:t>
            </w:r>
          </w:p>
          <w:p w14:paraId="370179FE" w14:textId="77777777" w:rsidR="00E9017A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proofErr w:type="spellStart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Pygeum</w:t>
            </w:r>
            <w:proofErr w:type="spellEnd"/>
            <w:r w:rsidRPr="009839FE">
              <w:rPr>
                <w:rFonts w:ascii="Arial MT" w:eastAsia="Arial MT" w:hAnsi="Arial MT" w:cs="Arial MT"/>
                <w:spacing w:val="-17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africanum</w:t>
            </w:r>
            <w:proofErr w:type="spellEnd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 </w:t>
            </w:r>
          </w:p>
          <w:p w14:paraId="4EB1D4EC" w14:textId="77777777" w:rsidR="00E9017A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Pépins de courge</w:t>
            </w:r>
          </w:p>
          <w:p w14:paraId="17423ECC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</w:p>
        </w:tc>
      </w:tr>
      <w:tr w:rsidR="00E9017A" w14:paraId="6D5DD403" w14:textId="77777777" w:rsidTr="00FF6DD3">
        <w:tc>
          <w:tcPr>
            <w:tcW w:w="2405" w:type="dxa"/>
          </w:tcPr>
          <w:p w14:paraId="5651A397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Aromatologie</w:t>
            </w:r>
          </w:p>
        </w:tc>
        <w:tc>
          <w:tcPr>
            <w:tcW w:w="13291" w:type="dxa"/>
          </w:tcPr>
          <w:p w14:paraId="14FDB631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Approche</w:t>
            </w:r>
            <w:r w:rsidRPr="009839FE">
              <w:rPr>
                <w:rFonts w:ascii="Arial MT" w:eastAsia="Arial MT" w:hAnsi="Arial MT" w:cs="Arial MT"/>
                <w:b/>
                <w:bCs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prudente,</w:t>
            </w:r>
            <w:r w:rsidRPr="009839FE">
              <w:rPr>
                <w:rFonts w:ascii="Arial MT" w:eastAsia="Arial MT" w:hAnsi="Arial MT" w:cs="Arial MT"/>
                <w:b/>
                <w:bCs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non</w:t>
            </w:r>
            <w:r w:rsidRPr="009839FE">
              <w:rPr>
                <w:rFonts w:ascii="Arial MT" w:eastAsia="Arial MT" w:hAnsi="Arial MT" w:cs="Arial MT"/>
                <w:b/>
                <w:bCs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prioritaire :</w:t>
            </w:r>
            <w:r w:rsidRPr="009839FE">
              <w:rPr>
                <w:rFonts w:ascii="Arial MT" w:eastAsia="Arial MT" w:hAnsi="Arial MT" w:cs="Arial MT"/>
                <w:b/>
                <w:bCs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 xml:space="preserve">H.E conseillées </w:t>
            </w:r>
          </w:p>
          <w:p w14:paraId="64434393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</w:p>
          <w:p w14:paraId="03844D13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Lentisque pistachier (</w:t>
            </w:r>
            <w:proofErr w:type="spellStart"/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Pistacia</w:t>
            </w:r>
            <w:proofErr w:type="spellEnd"/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lentiscus</w:t>
            </w:r>
            <w:proofErr w:type="spellEnd"/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 xml:space="preserve">)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Excellent anti-inflammatoire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.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Bon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tonique veineux</w:t>
            </w:r>
            <w:r w:rsidRPr="009839FE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/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circulation</w:t>
            </w:r>
            <w:r w:rsidRPr="009839FE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lymphatique</w:t>
            </w:r>
          </w:p>
          <w:p w14:paraId="058D903F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9839FE">
              <w:rPr>
                <w:rFonts w:ascii="Arial" w:eastAsia="Arial MT" w:hAnsi="Arial" w:cs="Arial MT"/>
                <w:bCs/>
                <w:kern w:val="0"/>
                <w:sz w:val="24"/>
                <w14:ligatures w14:val="none"/>
              </w:rPr>
              <w:t>Intéressant</w:t>
            </w:r>
            <w:r w:rsidRPr="009839FE">
              <w:rPr>
                <w:rFonts w:ascii="Arial" w:eastAsia="Arial MT" w:hAnsi="Arial" w:cs="Arial MT"/>
                <w:bCs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Cs/>
                <w:kern w:val="0"/>
                <w:sz w:val="24"/>
                <w14:ligatures w14:val="none"/>
              </w:rPr>
              <w:t>dans</w:t>
            </w:r>
            <w:r w:rsidRPr="009839FE">
              <w:rPr>
                <w:rFonts w:ascii="Arial" w:eastAsia="Arial MT" w:hAnsi="Arial" w:cs="Arial MT"/>
                <w:bCs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Cs/>
                <w:kern w:val="0"/>
                <w:sz w:val="24"/>
                <w14:ligatures w14:val="none"/>
              </w:rPr>
              <w:t>les</w:t>
            </w:r>
            <w:r w:rsidRPr="009839FE">
              <w:rPr>
                <w:rFonts w:ascii="Arial" w:eastAsia="Arial MT" w:hAnsi="Arial" w:cs="Arial MT"/>
                <w:b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troubles</w:t>
            </w:r>
            <w:r w:rsidRPr="009839FE">
              <w:rPr>
                <w:rFonts w:ascii="Arial" w:eastAsia="Arial MT" w:hAnsi="Arial" w:cs="Arial MT"/>
                <w:b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prostatique</w:t>
            </w:r>
            <w:r w:rsidRPr="009839FE">
              <w:rPr>
                <w:rFonts w:ascii="Arial" w:eastAsia="Arial MT" w:hAnsi="Arial" w:cs="Arial MT"/>
                <w:b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légers</w:t>
            </w:r>
            <w:r w:rsidRPr="009839FE">
              <w:rPr>
                <w:rFonts w:ascii="Arial" w:eastAsia="Arial MT" w:hAnsi="Arial" w:cs="Arial MT"/>
                <w:b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/</w:t>
            </w:r>
            <w:r w:rsidRPr="009839FE">
              <w:rPr>
                <w:rFonts w:ascii="Arial" w:eastAsia="Arial MT" w:hAnsi="Arial" w:cs="Arial MT"/>
                <w:b/>
                <w:spacing w:val="-2"/>
                <w:kern w:val="0"/>
                <w:sz w:val="24"/>
                <w14:ligatures w14:val="none"/>
              </w:rPr>
              <w:t xml:space="preserve"> drainage</w:t>
            </w:r>
            <w:r>
              <w:rPr>
                <w:rFonts w:ascii="Arial" w:eastAsia="Arial MT" w:hAnsi="Arial" w:cs="Arial MT"/>
                <w:b/>
                <w:spacing w:val="-2"/>
                <w:kern w:val="0"/>
                <w:sz w:val="24"/>
                <w14:ligatures w14:val="none"/>
              </w:rPr>
              <w:t xml:space="preserve">.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Peut</w:t>
            </w:r>
            <w:r w:rsidRPr="009839FE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constituer</w:t>
            </w:r>
            <w:r w:rsidRPr="009839F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une</w:t>
            </w:r>
            <w:r w:rsidRPr="009839FE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base</w:t>
            </w:r>
            <w:r w:rsidRPr="009839F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intéressante</w:t>
            </w:r>
            <w:r w:rsidRPr="009839F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pour une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synergie</w:t>
            </w:r>
          </w:p>
          <w:p w14:paraId="22E37929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</w:pPr>
          </w:p>
          <w:p w14:paraId="0BABDD2F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</w:pP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HE</w:t>
            </w:r>
            <w:r w:rsidRPr="009839FE">
              <w:rPr>
                <w:rFonts w:ascii="Arial" w:eastAsia="Arial MT" w:hAnsi="Arial" w:cs="Arial MT"/>
                <w:b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de</w:t>
            </w:r>
            <w:r w:rsidRPr="009839FE">
              <w:rPr>
                <w:rFonts w:ascii="Arial" w:eastAsia="Arial MT" w:hAnsi="Arial" w:cs="Arial MT"/>
                <w:b/>
                <w:spacing w:val="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spacing w:val="-2"/>
                <w:kern w:val="0"/>
                <w:sz w:val="24"/>
                <w14:ligatures w14:val="none"/>
              </w:rPr>
              <w:t>cyprès</w:t>
            </w:r>
          </w:p>
          <w:p w14:paraId="5B510BE5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Veino-lymphatique,</w:t>
            </w:r>
            <w:r w:rsidRPr="009839FE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circulation</w:t>
            </w:r>
            <w:r w:rsidRPr="009839FE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locale</w:t>
            </w:r>
            <w:r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.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Utile</w:t>
            </w:r>
            <w:r w:rsidRPr="009839F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dans</w:t>
            </w:r>
            <w:r w:rsidRPr="009839FE"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les</w:t>
            </w:r>
            <w:r w:rsidRPr="009839F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troubles</w:t>
            </w:r>
            <w:r w:rsidRPr="009839F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circulatoires</w:t>
            </w:r>
            <w:r w:rsidRPr="009839FE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et</w:t>
            </w:r>
            <w:r w:rsidRPr="009839FE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rétention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.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 Peut entrer dans une synergie diluée</w:t>
            </w:r>
          </w:p>
          <w:p w14:paraId="4F423665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" w:eastAsia="Arial MT" w:hAnsi="Arial MT" w:cs="Arial MT"/>
                <w:b/>
                <w:kern w:val="0"/>
                <w:sz w:val="24"/>
                <w14:ligatures w14:val="none"/>
              </w:rPr>
            </w:pPr>
            <w:r w:rsidRPr="009839FE">
              <w:rPr>
                <w:rFonts w:ascii="Arial" w:eastAsia="Arial MT" w:hAnsi="Arial MT" w:cs="Arial MT"/>
                <w:b/>
                <w:kern w:val="0"/>
                <w:sz w:val="24"/>
                <w14:ligatures w14:val="none"/>
              </w:rPr>
              <w:t>HE</w:t>
            </w:r>
            <w:r w:rsidRPr="009839FE">
              <w:rPr>
                <w:rFonts w:ascii="Arial" w:eastAsia="Arial MT" w:hAnsi="Arial MT" w:cs="Arial MT"/>
                <w:b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 MT" w:cs="Arial MT"/>
                <w:b/>
                <w:kern w:val="0"/>
                <w:sz w:val="24"/>
                <w14:ligatures w14:val="none"/>
              </w:rPr>
              <w:t>de</w:t>
            </w:r>
            <w:r w:rsidRPr="009839FE">
              <w:rPr>
                <w:rFonts w:ascii="Arial" w:eastAsia="Arial MT" w:hAnsi="Arial MT" w:cs="Arial MT"/>
                <w:b/>
                <w:spacing w:val="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 MT" w:cs="Arial MT"/>
                <w:b/>
                <w:spacing w:val="-2"/>
                <w:kern w:val="0"/>
                <w:sz w:val="24"/>
                <w14:ligatures w14:val="none"/>
              </w:rPr>
              <w:t>myrte</w:t>
            </w:r>
            <w:r>
              <w:rPr>
                <w:rFonts w:ascii="Arial" w:eastAsia="Arial MT" w:hAnsi="Arial MT" w:cs="Arial MT"/>
                <w:b/>
                <w:spacing w:val="-2"/>
                <w:kern w:val="0"/>
                <w:sz w:val="24"/>
                <w14:ligatures w14:val="none"/>
              </w:rPr>
              <w:t> </w:t>
            </w:r>
            <w:r>
              <w:rPr>
                <w:rFonts w:ascii="Arial" w:eastAsia="Arial MT" w:hAnsi="Arial MT" w:cs="Arial MT"/>
                <w:b/>
                <w:spacing w:val="-2"/>
                <w:kern w:val="0"/>
                <w:sz w:val="24"/>
                <w14:ligatures w14:val="none"/>
              </w:rPr>
              <w:t xml:space="preserve">: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Tonique</w:t>
            </w:r>
            <w:r w:rsidRPr="009839F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veineux, peut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aider</w:t>
            </w:r>
            <w:r w:rsidRPr="009839FE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la</w:t>
            </w:r>
            <w:r w:rsidRPr="009839F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circulation</w:t>
            </w:r>
            <w:r w:rsidRPr="009839FE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lymphatique</w:t>
            </w:r>
            <w:r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.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Approche</w:t>
            </w:r>
            <w:r w:rsidRPr="009839FE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plus</w:t>
            </w:r>
            <w:r w:rsidRPr="009839FE"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intéressante</w:t>
            </w:r>
            <w:r w:rsidRPr="009839FE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dans</w:t>
            </w:r>
            <w:r w:rsidRPr="009839FE"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le</w:t>
            </w:r>
            <w:r w:rsidRPr="009839FE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contexte</w:t>
            </w:r>
            <w:r w:rsidRPr="009839FE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inflammatoire</w:t>
            </w:r>
            <w:r w:rsidRPr="009839FE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général Peut être utilisée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 xml:space="preserve">diluée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(massage)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.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</w:t>
            </w:r>
            <w:r w:rsidRPr="009839FE">
              <w:rPr>
                <w:rFonts w:ascii="Arial" w:eastAsia="Arial MT" w:hAnsi="Arial" w:cs="Arial MT"/>
                <w:kern w:val="0"/>
                <w:sz w:val="24"/>
                <w14:ligatures w14:val="none"/>
              </w:rPr>
              <w:t>ouvent</w:t>
            </w:r>
            <w:r w:rsidRPr="009839FE">
              <w:rPr>
                <w:rFonts w:ascii="Arial" w:eastAsia="Arial MT" w:hAnsi="Arial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kern w:val="0"/>
                <w:sz w:val="24"/>
                <w14:ligatures w14:val="none"/>
              </w:rPr>
              <w:t>utilisées</w:t>
            </w:r>
            <w:r w:rsidRPr="009839FE">
              <w:rPr>
                <w:rFonts w:ascii="Arial" w:eastAsia="Arial MT" w:hAnsi="Arial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kern w:val="0"/>
                <w:sz w:val="24"/>
                <w14:ligatures w14:val="none"/>
              </w:rPr>
              <w:t>pour</w:t>
            </w:r>
            <w:r w:rsidRPr="009839FE">
              <w:rPr>
                <w:rFonts w:ascii="Arial" w:eastAsia="Arial MT" w:hAnsi="Arial" w:cs="Arial MT"/>
                <w:b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soutien</w:t>
            </w:r>
            <w:r w:rsidRPr="009839FE">
              <w:rPr>
                <w:rFonts w:ascii="Arial" w:eastAsia="Arial MT" w:hAnsi="Arial" w:cs="Arial MT"/>
                <w:b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prostatique</w:t>
            </w:r>
            <w:r w:rsidRPr="009839FE">
              <w:rPr>
                <w:rFonts w:ascii="Arial" w:eastAsia="Arial MT" w:hAnsi="Arial" w:cs="Arial MT"/>
                <w:b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/</w:t>
            </w:r>
            <w:r w:rsidRPr="009839FE">
              <w:rPr>
                <w:rFonts w:ascii="Arial" w:eastAsia="Arial MT" w:hAnsi="Arial" w:cs="Arial MT"/>
                <w:b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anti-inflammatoire</w:t>
            </w:r>
            <w:r w:rsidRPr="009839FE">
              <w:rPr>
                <w:rFonts w:ascii="Arial" w:eastAsia="Arial MT" w:hAnsi="Arial" w:cs="Arial MT"/>
                <w:b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/</w:t>
            </w:r>
            <w:r w:rsidRPr="009839FE">
              <w:rPr>
                <w:rFonts w:ascii="Arial" w:eastAsia="Arial MT" w:hAnsi="Arial" w:cs="Arial MT"/>
                <w:b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drainage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,</w:t>
            </w:r>
            <w:r w:rsidRPr="009839FE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avec</w:t>
            </w:r>
            <w:r w:rsidRPr="009839FE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prudence</w:t>
            </w:r>
            <w:r w:rsidRPr="009839FE">
              <w:rPr>
                <w:rFonts w:ascii="Arial" w:eastAsia="Arial MT" w:hAnsi="Arial" w:cs="Arial MT"/>
                <w:b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et</w:t>
            </w:r>
            <w:r w:rsidRPr="009839FE">
              <w:rPr>
                <w:rFonts w:ascii="Arial" w:eastAsia="Arial MT" w:hAnsi="Arial" w:cs="Arial MT"/>
                <w:b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dilution</w:t>
            </w:r>
            <w:r w:rsidRPr="009839FE">
              <w:rPr>
                <w:rFonts w:ascii="Arial" w:eastAsia="Arial MT" w:hAnsi="Arial" w:cs="Arial MT"/>
                <w:b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adaptée</w:t>
            </w:r>
          </w:p>
          <w:p w14:paraId="3A2D913D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" w:eastAsia="Arial MT" w:hAnsi="Arial MT" w:cs="Arial MT"/>
                <w:b/>
                <w:kern w:val="0"/>
                <w:sz w:val="24"/>
                <w14:ligatures w14:val="none"/>
              </w:rPr>
            </w:pPr>
          </w:p>
          <w:p w14:paraId="0129B51E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" w:eastAsia="Arial MT" w:hAnsi="Arial MT" w:cs="Arial MT"/>
                <w:b/>
                <w:spacing w:val="-2"/>
                <w:kern w:val="0"/>
                <w:sz w:val="24"/>
                <w14:ligatures w14:val="none"/>
              </w:rPr>
            </w:pPr>
            <w:r w:rsidRPr="009839FE">
              <w:rPr>
                <w:rFonts w:ascii="Arial" w:eastAsia="Arial MT" w:hAnsi="Arial MT" w:cs="Arial MT"/>
                <w:b/>
                <w:kern w:val="0"/>
                <w:sz w:val="24"/>
                <w:u w:val="single"/>
                <w14:ligatures w14:val="none"/>
              </w:rPr>
              <w:t>HE</w:t>
            </w:r>
            <w:r w:rsidRPr="009839FE">
              <w:rPr>
                <w:rFonts w:ascii="Arial" w:eastAsia="Arial MT" w:hAnsi="Arial MT" w:cs="Arial MT"/>
                <w:b/>
                <w:spacing w:val="-3"/>
                <w:kern w:val="0"/>
                <w:sz w:val="24"/>
                <w:u w:val="single"/>
                <w14:ligatures w14:val="none"/>
              </w:rPr>
              <w:t xml:space="preserve"> </w:t>
            </w:r>
            <w:r w:rsidRPr="009839FE">
              <w:rPr>
                <w:rFonts w:ascii="Arial" w:eastAsia="Arial MT" w:hAnsi="Arial MT" w:cs="Arial MT"/>
                <w:b/>
                <w:kern w:val="0"/>
                <w:sz w:val="24"/>
                <w:u w:val="single"/>
                <w14:ligatures w14:val="none"/>
              </w:rPr>
              <w:t>anti-</w:t>
            </w:r>
            <w:r w:rsidRPr="009839FE">
              <w:rPr>
                <w:rFonts w:ascii="Arial" w:eastAsia="Arial MT" w:hAnsi="Arial MT" w:cs="Arial MT"/>
                <w:b/>
                <w:spacing w:val="-2"/>
                <w:kern w:val="0"/>
                <w:sz w:val="24"/>
                <w:u w:val="single"/>
                <w14:ligatures w14:val="none"/>
              </w:rPr>
              <w:t>inflammatoires</w:t>
            </w:r>
            <w:r>
              <w:rPr>
                <w:rFonts w:ascii="Arial" w:eastAsia="Arial MT" w:hAnsi="Arial MT" w:cs="Arial MT"/>
                <w:b/>
                <w:spacing w:val="-2"/>
                <w:kern w:val="0"/>
                <w:sz w:val="24"/>
                <w14:ligatures w14:val="none"/>
              </w:rPr>
              <w:t> </w:t>
            </w:r>
            <w:r>
              <w:rPr>
                <w:rFonts w:ascii="Arial" w:eastAsia="Arial MT" w:hAnsi="Arial MT" w:cs="Arial MT"/>
                <w:b/>
                <w:spacing w:val="-2"/>
                <w:kern w:val="0"/>
                <w:sz w:val="24"/>
                <w14:ligatures w14:val="none"/>
              </w:rPr>
              <w:t xml:space="preserve">: </w:t>
            </w:r>
          </w:p>
          <w:p w14:paraId="3815FF37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</w:pPr>
          </w:p>
          <w:p w14:paraId="3EECA71D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Gaulthérie</w:t>
            </w:r>
            <w:r w:rsidRPr="009839FE">
              <w:rPr>
                <w:rFonts w:ascii="Arial MT" w:eastAsia="Arial MT" w:hAnsi="Arial MT" w:cs="Arial MT"/>
                <w:b/>
                <w:bCs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couchée</w:t>
            </w:r>
            <w:r w:rsidRPr="009839FE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(Gaultheria</w:t>
            </w:r>
            <w:r w:rsidRPr="009839F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procumbens</w:t>
            </w:r>
            <w:proofErr w:type="spellEnd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)</w:t>
            </w:r>
            <w:r w:rsidRPr="009839FE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—</w:t>
            </w:r>
            <w:r w:rsidRPr="009839FE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antalgique/anti-inflammatoire</w:t>
            </w:r>
            <w:r w:rsidRPr="009839F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(faible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>%)</w:t>
            </w:r>
          </w:p>
          <w:p w14:paraId="17D3E971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Hélichryse italienne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 (Helichrysum italicum) — anti-inflammatoire </w:t>
            </w:r>
          </w:p>
          <w:p w14:paraId="37AF48BA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Géranium rosat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 (</w:t>
            </w:r>
            <w:proofErr w:type="spellStart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Pelargonium</w:t>
            </w:r>
            <w:proofErr w:type="spellEnd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graveolens</w:t>
            </w:r>
            <w:proofErr w:type="spellEnd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) — anti-inflammatoire doux </w:t>
            </w:r>
          </w:p>
          <w:p w14:paraId="5A85D5A5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Lavande</w:t>
            </w:r>
            <w:r w:rsidRPr="009839FE">
              <w:rPr>
                <w:rFonts w:ascii="Arial MT" w:eastAsia="Arial MT" w:hAnsi="Arial MT" w:cs="Arial MT"/>
                <w:b/>
                <w:bCs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vraie</w:t>
            </w:r>
            <w:r w:rsidRPr="009839F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(</w:t>
            </w:r>
            <w:proofErr w:type="spellStart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Lavandula</w:t>
            </w:r>
            <w:proofErr w:type="spellEnd"/>
            <w:r w:rsidRPr="009839F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angustifolia</w:t>
            </w:r>
            <w:proofErr w:type="spellEnd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)</w:t>
            </w:r>
            <w:r w:rsidRPr="009839FE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—</w:t>
            </w:r>
            <w:r w:rsidRPr="009839FE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calmante,</w:t>
            </w:r>
            <w:r w:rsidRPr="009839FE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anti-inflammatoire </w:t>
            </w:r>
          </w:p>
          <w:p w14:paraId="5B61FF1F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</w:p>
          <w:p w14:paraId="59851C7B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</w:pPr>
            <w:r w:rsidRPr="009839FE">
              <w:rPr>
                <w:rFonts w:ascii="Arial" w:eastAsia="Arial MT" w:hAnsi="Arial" w:cs="Arial MT"/>
                <w:b/>
                <w:kern w:val="0"/>
                <w:sz w:val="24"/>
                <w:u w:val="single"/>
                <w14:ligatures w14:val="none"/>
              </w:rPr>
              <w:t>HE circulatoires / drainantes</w:t>
            </w:r>
            <w:r>
              <w:rPr>
                <w:rFonts w:ascii="Arial" w:eastAsia="Arial MT" w:hAnsi="Arial" w:cs="Arial MT"/>
                <w:b/>
                <w:kern w:val="0"/>
                <w:sz w:val="24"/>
                <w14:ligatures w14:val="none"/>
              </w:rPr>
              <w:t> :</w:t>
            </w:r>
          </w:p>
          <w:p w14:paraId="62A27AD1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Cèdre</w:t>
            </w:r>
            <w:r w:rsidRPr="009839FE">
              <w:rPr>
                <w:rFonts w:ascii="Arial MT" w:eastAsia="Arial MT" w:hAnsi="Arial MT" w:cs="Arial MT"/>
                <w:b/>
                <w:bCs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de</w:t>
            </w:r>
            <w:r w:rsidRPr="009839FE">
              <w:rPr>
                <w:rFonts w:ascii="Arial MT" w:eastAsia="Arial MT" w:hAnsi="Arial MT" w:cs="Arial MT"/>
                <w:b/>
                <w:bCs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l’Atlas</w:t>
            </w:r>
            <w:r w:rsidRPr="009839FE">
              <w:rPr>
                <w:rFonts w:ascii="Arial MT" w:eastAsia="Arial MT" w:hAnsi="Arial MT" w:cs="Arial MT"/>
                <w:spacing w:val="-8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(</w:t>
            </w:r>
            <w:proofErr w:type="spellStart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Cedrus</w:t>
            </w:r>
            <w:proofErr w:type="spellEnd"/>
            <w:r w:rsidRPr="009839F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atlantica</w:t>
            </w:r>
            <w:proofErr w:type="spellEnd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)</w:t>
            </w:r>
            <w:r w:rsidRPr="009839FE">
              <w:rPr>
                <w:rFonts w:ascii="Arial MT" w:eastAsia="Arial MT" w:hAnsi="Arial MT" w:cs="Arial MT"/>
                <w:spacing w:val="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—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drainage 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lymphatique</w:t>
            </w:r>
          </w:p>
          <w:p w14:paraId="0E4E7F7E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Romarin</w:t>
            </w:r>
            <w:r w:rsidRPr="009839FE">
              <w:rPr>
                <w:rFonts w:ascii="Arial MT" w:eastAsia="Arial MT" w:hAnsi="Arial MT" w:cs="Arial MT"/>
                <w:b/>
                <w:bCs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à</w:t>
            </w:r>
            <w:r w:rsidRPr="009839FE">
              <w:rPr>
                <w:rFonts w:ascii="Arial MT" w:eastAsia="Arial MT" w:hAnsi="Arial MT" w:cs="Arial MT"/>
                <w:b/>
                <w:bCs/>
                <w:spacing w:val="-6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cinéole</w:t>
            </w:r>
            <w:proofErr w:type="spellEnd"/>
            <w:r w:rsidRPr="009839FE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(Rosmarinus officinalis</w:t>
            </w:r>
            <w:r w:rsidRPr="009839F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CT</w:t>
            </w:r>
            <w:r w:rsidRPr="009839FE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1,8-cinéole)</w:t>
            </w:r>
            <w:r w:rsidRPr="009839FE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—</w:t>
            </w:r>
            <w:r w:rsidRPr="009839FE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circulation</w:t>
            </w:r>
          </w:p>
          <w:p w14:paraId="747DB6E6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</w:p>
          <w:p w14:paraId="15DE8341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b/>
                <w:bCs/>
                <w:spacing w:val="-2"/>
                <w:kern w:val="0"/>
                <w:sz w:val="24"/>
                <w:u w:val="single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:u w:val="single"/>
                <w14:ligatures w14:val="none"/>
              </w:rPr>
              <w:t>HE</w:t>
            </w:r>
            <w:r w:rsidRPr="009839FE">
              <w:rPr>
                <w:rFonts w:ascii="Arial MT" w:eastAsia="Arial MT" w:hAnsi="Arial MT" w:cs="Arial MT"/>
                <w:b/>
                <w:bCs/>
                <w:spacing w:val="-8"/>
                <w:kern w:val="0"/>
                <w:sz w:val="24"/>
                <w:u w:val="single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:u w:val="single"/>
                <w14:ligatures w14:val="none"/>
              </w:rPr>
              <w:t>pour</w:t>
            </w:r>
            <w:r w:rsidRPr="009839FE">
              <w:rPr>
                <w:rFonts w:ascii="Arial MT" w:eastAsia="Arial MT" w:hAnsi="Arial MT" w:cs="Arial MT"/>
                <w:b/>
                <w:bCs/>
                <w:spacing w:val="-5"/>
                <w:kern w:val="0"/>
                <w:sz w:val="24"/>
                <w:u w:val="single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:u w:val="single"/>
                <w14:ligatures w14:val="none"/>
              </w:rPr>
              <w:t>équilibre</w:t>
            </w:r>
            <w:r w:rsidRPr="009839FE">
              <w:rPr>
                <w:rFonts w:ascii="Arial MT" w:eastAsia="Arial MT" w:hAnsi="Arial MT" w:cs="Arial MT"/>
                <w:b/>
                <w:bCs/>
                <w:spacing w:val="-4"/>
                <w:kern w:val="0"/>
                <w:sz w:val="24"/>
                <w:u w:val="single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:u w:val="single"/>
                <w14:ligatures w14:val="none"/>
              </w:rPr>
              <w:t xml:space="preserve">hormonal </w:t>
            </w:r>
            <w:r w:rsidRPr="009839FE">
              <w:rPr>
                <w:rFonts w:ascii="Arial MT" w:eastAsia="Arial MT" w:hAnsi="Arial MT" w:cs="Arial MT"/>
                <w:b/>
                <w:bCs/>
                <w:spacing w:val="-2"/>
                <w:kern w:val="0"/>
                <w:sz w:val="24"/>
                <w:u w:val="single"/>
                <w14:ligatures w14:val="none"/>
              </w:rPr>
              <w:t>modéré</w:t>
            </w:r>
          </w:p>
          <w:p w14:paraId="145E0518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Sauge</w:t>
            </w:r>
            <w:r w:rsidRPr="009839FE">
              <w:rPr>
                <w:rFonts w:ascii="Arial MT" w:eastAsia="Arial MT" w:hAnsi="Arial MT" w:cs="Arial MT"/>
                <w:b/>
                <w:bCs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sclarée</w:t>
            </w:r>
            <w:r w:rsidRPr="009839FE">
              <w:rPr>
                <w:rFonts w:ascii="Arial MT" w:eastAsia="Arial MT" w:hAnsi="Arial MT" w:cs="Arial MT"/>
                <w:spacing w:val="-9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(Salvia</w:t>
            </w:r>
            <w:r w:rsidRPr="009839FE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sclarea</w:t>
            </w:r>
            <w:proofErr w:type="spellEnd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)</w:t>
            </w:r>
            <w:r w:rsidRPr="009839FE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—</w:t>
            </w:r>
            <w:r w:rsidRPr="009839FE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modulatrice</w:t>
            </w:r>
            <w:r w:rsidRPr="009839FE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hormonale</w:t>
            </w:r>
            <w:r w:rsidRPr="009839FE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douce</w:t>
            </w:r>
            <w:r w:rsidRPr="009839FE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(usage</w:t>
            </w:r>
            <w:r w:rsidRPr="009839FE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prudent) </w:t>
            </w:r>
          </w:p>
          <w:p w14:paraId="75F63133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839FE"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  <w:t>Encens</w:t>
            </w:r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 (Boswellia </w:t>
            </w:r>
            <w:proofErr w:type="spellStart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carterii</w:t>
            </w:r>
            <w:proofErr w:type="spellEnd"/>
            <w:r w:rsidRPr="009839FE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) — anti-inflammatoire, équilibrant</w:t>
            </w:r>
          </w:p>
          <w:p w14:paraId="00CA564F" w14:textId="77777777" w:rsidR="00E9017A" w:rsidRPr="009839FE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b/>
                <w:bCs/>
                <w:kern w:val="0"/>
                <w:sz w:val="24"/>
                <w14:ligatures w14:val="none"/>
              </w:rPr>
            </w:pPr>
          </w:p>
        </w:tc>
      </w:tr>
      <w:tr w:rsidR="00E9017A" w14:paraId="672F75E6" w14:textId="77777777" w:rsidTr="00FF6DD3">
        <w:tc>
          <w:tcPr>
            <w:tcW w:w="2405" w:type="dxa"/>
          </w:tcPr>
          <w:p w14:paraId="439B6396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lastRenderedPageBreak/>
              <w:t xml:space="preserve">Gemmothérapie </w:t>
            </w:r>
          </w:p>
        </w:tc>
        <w:tc>
          <w:tcPr>
            <w:tcW w:w="13291" w:type="dxa"/>
          </w:tcPr>
          <w:p w14:paraId="3B485778" w14:textId="77777777" w:rsidR="00E9017A" w:rsidRDefault="00E9017A" w:rsidP="00FF6DD3">
            <w:pPr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Bourgeons</w:t>
            </w:r>
            <w:r w:rsidRPr="00924E1F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924E1F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séquoia</w:t>
            </w:r>
          </w:p>
          <w:p w14:paraId="61507899" w14:textId="77777777" w:rsidR="00E9017A" w:rsidRPr="00A34F72" w:rsidRDefault="00E9017A" w:rsidP="00FF6DD3">
            <w:pPr>
              <w:rPr>
                <w:noProof/>
                <w:sz w:val="20"/>
                <w:szCs w:val="20"/>
              </w:rPr>
            </w:pPr>
          </w:p>
        </w:tc>
      </w:tr>
      <w:tr w:rsidR="00E9017A" w14:paraId="1C6B2814" w14:textId="77777777" w:rsidTr="00FF6DD3">
        <w:tc>
          <w:tcPr>
            <w:tcW w:w="2405" w:type="dxa"/>
          </w:tcPr>
          <w:p w14:paraId="22CADD1C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C.A</w:t>
            </w:r>
          </w:p>
        </w:tc>
        <w:tc>
          <w:tcPr>
            <w:tcW w:w="13291" w:type="dxa"/>
          </w:tcPr>
          <w:p w14:paraId="5B914BDE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924E1F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Zinc </w:t>
            </w:r>
            <w:r w:rsidRPr="00924E1F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Sélénium </w:t>
            </w:r>
          </w:p>
          <w:p w14:paraId="70187589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</w:pPr>
            <w:r w:rsidRPr="00924E1F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Oméga-</w:t>
            </w:r>
            <w:r w:rsidRPr="00924E1F">
              <w:rPr>
                <w:rFonts w:ascii="Arial MT" w:eastAsia="Arial MT" w:hAnsi="Arial MT" w:cs="Arial MT"/>
                <w:spacing w:val="-10"/>
                <w:kern w:val="0"/>
                <w:sz w:val="24"/>
                <w14:ligatures w14:val="none"/>
              </w:rPr>
              <w:t>3</w:t>
            </w:r>
          </w:p>
          <w:p w14:paraId="75620C91" w14:textId="77777777" w:rsidR="00E9017A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Huile</w:t>
            </w:r>
            <w:r w:rsidRPr="00924E1F">
              <w:rPr>
                <w:rFonts w:ascii="Arial MT" w:eastAsia="Arial MT" w:hAnsi="Arial MT" w:cs="Arial MT"/>
                <w:spacing w:val="-3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 pépins</w:t>
            </w:r>
            <w:r w:rsidRPr="00924E1F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de </w:t>
            </w:r>
            <w:r w:rsidRPr="00924E1F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courge</w:t>
            </w:r>
          </w:p>
          <w:p w14:paraId="4D8903FF" w14:textId="77777777" w:rsidR="00E9017A" w:rsidRPr="00924E1F" w:rsidRDefault="00E9017A" w:rsidP="00FF6DD3">
            <w:pPr>
              <w:widowControl w:val="0"/>
              <w:autoSpaceDE w:val="0"/>
              <w:autoSpaceDN w:val="0"/>
              <w:ind w:left="76" w:right="-57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</w:p>
        </w:tc>
      </w:tr>
      <w:tr w:rsidR="00E9017A" w14:paraId="41F85A40" w14:textId="77777777" w:rsidTr="00FF6DD3">
        <w:tc>
          <w:tcPr>
            <w:tcW w:w="2405" w:type="dxa"/>
          </w:tcPr>
          <w:p w14:paraId="55ED43F5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proofErr w:type="spellStart"/>
            <w:r w:rsidRPr="00117EE9">
              <w:rPr>
                <w:b/>
                <w:bCs/>
                <w:color w:val="156082" w:themeColor="accent1"/>
              </w:rPr>
              <w:t>Pdrs</w:t>
            </w:r>
            <w:proofErr w:type="spellEnd"/>
            <w:r w:rsidRPr="00117EE9">
              <w:rPr>
                <w:b/>
                <w:bCs/>
                <w:color w:val="156082" w:themeColor="accent1"/>
              </w:rPr>
              <w:t xml:space="preserve"> de la mer</w:t>
            </w:r>
          </w:p>
        </w:tc>
        <w:tc>
          <w:tcPr>
            <w:tcW w:w="13291" w:type="dxa"/>
          </w:tcPr>
          <w:p w14:paraId="0A54ECCB" w14:textId="77777777" w:rsidR="00E9017A" w:rsidRDefault="00E9017A" w:rsidP="00FF6DD3">
            <w:pPr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Produits</w:t>
            </w:r>
            <w:r w:rsidRPr="00924E1F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924E1F">
              <w:rPr>
                <w:rFonts w:ascii="Arial MT" w:eastAsia="Arial MT" w:hAnsi="Arial MT" w:cs="Arial MT"/>
                <w:spacing w:val="-5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la</w:t>
            </w:r>
            <w:r w:rsidRPr="00924E1F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mer (si</w:t>
            </w:r>
            <w:r w:rsidRPr="00924E1F">
              <w:rPr>
                <w:rFonts w:ascii="Arial MT" w:eastAsia="Arial MT" w:hAnsi="Arial MT" w:cs="Arial MT"/>
                <w:spacing w:val="4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tolérés</w:t>
            </w:r>
            <w:r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)</w:t>
            </w:r>
          </w:p>
          <w:p w14:paraId="770CD29A" w14:textId="77777777" w:rsidR="00E9017A" w:rsidRPr="00117EE9" w:rsidRDefault="00E9017A" w:rsidP="00FF6DD3">
            <w:pPr>
              <w:rPr>
                <w:sz w:val="20"/>
                <w:szCs w:val="20"/>
              </w:rPr>
            </w:pPr>
          </w:p>
        </w:tc>
      </w:tr>
      <w:tr w:rsidR="00E9017A" w14:paraId="4DACE1D7" w14:textId="77777777" w:rsidTr="00FF6DD3">
        <w:tc>
          <w:tcPr>
            <w:tcW w:w="2405" w:type="dxa"/>
          </w:tcPr>
          <w:p w14:paraId="6FAB3046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Plantes – champignons adaptogènes</w:t>
            </w:r>
          </w:p>
        </w:tc>
        <w:tc>
          <w:tcPr>
            <w:tcW w:w="13291" w:type="dxa"/>
          </w:tcPr>
          <w:p w14:paraId="1567E445" w14:textId="77777777" w:rsidR="00E9017A" w:rsidRPr="00117EE9" w:rsidRDefault="00E9017A" w:rsidP="00FF6DD3">
            <w:pPr>
              <w:rPr>
                <w:sz w:val="20"/>
                <w:szCs w:val="20"/>
              </w:rPr>
            </w:pPr>
          </w:p>
        </w:tc>
      </w:tr>
      <w:tr w:rsidR="00E9017A" w14:paraId="5A87CF49" w14:textId="77777777" w:rsidTr="00FF6DD3">
        <w:tc>
          <w:tcPr>
            <w:tcW w:w="2405" w:type="dxa"/>
          </w:tcPr>
          <w:p w14:paraId="7C60C679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Produits de la ruche</w:t>
            </w:r>
          </w:p>
        </w:tc>
        <w:tc>
          <w:tcPr>
            <w:tcW w:w="13291" w:type="dxa"/>
          </w:tcPr>
          <w:p w14:paraId="27AB1A34" w14:textId="77777777" w:rsidR="00E9017A" w:rsidRDefault="00E9017A" w:rsidP="00FF6DD3">
            <w:pPr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</w:pP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Pollen</w:t>
            </w:r>
            <w:r w:rsidRPr="00924E1F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(si</w:t>
            </w:r>
            <w:r w:rsidRPr="00924E1F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>toléré)</w:t>
            </w:r>
          </w:p>
          <w:p w14:paraId="6A18F54F" w14:textId="77777777" w:rsidR="00E9017A" w:rsidRPr="00117EE9" w:rsidRDefault="00E9017A" w:rsidP="00FF6DD3">
            <w:pPr>
              <w:rPr>
                <w:sz w:val="20"/>
                <w:szCs w:val="20"/>
              </w:rPr>
            </w:pPr>
          </w:p>
        </w:tc>
      </w:tr>
      <w:tr w:rsidR="00E9017A" w14:paraId="4FBE6B9E" w14:textId="77777777" w:rsidTr="00FF6DD3">
        <w:tc>
          <w:tcPr>
            <w:tcW w:w="2405" w:type="dxa"/>
          </w:tcPr>
          <w:p w14:paraId="2727F977" w14:textId="77777777" w:rsidR="00E9017A" w:rsidRPr="00117EE9" w:rsidRDefault="00E9017A" w:rsidP="00FF6DD3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Autres</w:t>
            </w:r>
          </w:p>
        </w:tc>
        <w:tc>
          <w:tcPr>
            <w:tcW w:w="13291" w:type="dxa"/>
          </w:tcPr>
          <w:p w14:paraId="439A0AD2" w14:textId="77777777" w:rsidR="00E9017A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Education</w:t>
            </w:r>
            <w:r w:rsidRPr="00924E1F">
              <w:rPr>
                <w:rFonts w:ascii="Arial MT" w:eastAsia="Arial MT" w:hAnsi="Arial MT" w:cs="Arial MT"/>
                <w:spacing w:val="-11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à</w:t>
            </w:r>
            <w:r w:rsidRPr="00924E1F">
              <w:rPr>
                <w:rFonts w:ascii="Arial MT" w:eastAsia="Arial MT" w:hAnsi="Arial MT" w:cs="Arial MT"/>
                <w:spacing w:val="-15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la</w:t>
            </w:r>
            <w:r w:rsidRPr="00924E1F">
              <w:rPr>
                <w:rFonts w:ascii="Arial MT" w:eastAsia="Arial MT" w:hAnsi="Arial MT" w:cs="Arial MT"/>
                <w:spacing w:val="-11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miction</w:t>
            </w:r>
            <w:r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.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 xml:space="preserve"> </w:t>
            </w:r>
          </w:p>
          <w:p w14:paraId="079DE3CC" w14:textId="77777777" w:rsidR="00E9017A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lastRenderedPageBreak/>
              <w:t>Suivi régulier</w:t>
            </w:r>
          </w:p>
          <w:p w14:paraId="4F38C3DA" w14:textId="77777777" w:rsidR="00E9017A" w:rsidRPr="00924E1F" w:rsidRDefault="00E9017A" w:rsidP="00FF6DD3">
            <w:pPr>
              <w:widowControl w:val="0"/>
              <w:autoSpaceDE w:val="0"/>
              <w:autoSpaceDN w:val="0"/>
              <w:ind w:left="74"/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</w:pP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L’accompagnement naturopathique</w:t>
            </w:r>
            <w:r w:rsidRPr="00924E1F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de</w:t>
            </w:r>
            <w:r w:rsidRPr="00924E1F">
              <w:rPr>
                <w:rFonts w:ascii="Arial MT" w:eastAsia="Arial MT" w:hAnsi="Arial MT" w:cs="Arial MT"/>
                <w:spacing w:val="-7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l’HBP</w:t>
            </w:r>
            <w:r w:rsidRPr="00924E1F">
              <w:rPr>
                <w:rFonts w:ascii="Arial MT" w:eastAsia="Arial MT" w:hAnsi="Arial MT" w:cs="Arial MT"/>
                <w:spacing w:val="-4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repose</w:t>
            </w:r>
            <w:r w:rsidRPr="00924E1F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sur</w:t>
            </w:r>
            <w:r w:rsidRPr="00924E1F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une</w:t>
            </w:r>
            <w:r w:rsidRPr="00924E1F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approche</w:t>
            </w:r>
            <w:r w:rsidRPr="00924E1F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globale</w:t>
            </w:r>
            <w:r w:rsidRPr="00924E1F">
              <w:rPr>
                <w:rFonts w:ascii="Arial MT" w:eastAsia="Arial MT" w:hAnsi="Arial MT" w:cs="Arial MT"/>
                <w:spacing w:val="-1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visant</w:t>
            </w:r>
            <w:r w:rsidRPr="00924E1F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à</w:t>
            </w:r>
            <w:r w:rsidRPr="00924E1F">
              <w:rPr>
                <w:rFonts w:ascii="Arial MT" w:eastAsia="Arial MT" w:hAnsi="Arial MT" w:cs="Arial MT"/>
                <w:spacing w:val="-2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réduire</w:t>
            </w:r>
            <w:r w:rsidRPr="00924E1F">
              <w:rPr>
                <w:rFonts w:ascii="Arial MT" w:eastAsia="Arial MT" w:hAnsi="Arial MT" w:cs="Arial MT"/>
                <w:spacing w:val="-6"/>
                <w:kern w:val="0"/>
                <w:sz w:val="24"/>
                <w14:ligatures w14:val="none"/>
              </w:rPr>
              <w:t xml:space="preserve"> </w:t>
            </w:r>
            <w:r w:rsidRPr="00924E1F">
              <w:rPr>
                <w:rFonts w:ascii="Arial MT" w:eastAsia="Arial MT" w:hAnsi="Arial MT" w:cs="Arial MT"/>
                <w:kern w:val="0"/>
                <w:sz w:val="24"/>
                <w14:ligatures w14:val="none"/>
              </w:rPr>
              <w:t>l’inflammation, soutenir l’équilibre hormonal et améliorer la qualité de vie, en complément du suivi médical.</w:t>
            </w:r>
          </w:p>
        </w:tc>
      </w:tr>
    </w:tbl>
    <w:p w14:paraId="57337C0A" w14:textId="77777777" w:rsidR="00E9017A" w:rsidRDefault="00E9017A" w:rsidP="00E9017A"/>
    <w:bookmarkEnd w:id="1"/>
    <w:p w14:paraId="6D2A7E32" w14:textId="77777777" w:rsidR="00E9017A" w:rsidRDefault="00E9017A" w:rsidP="00E9017A">
      <w:pPr>
        <w:jc w:val="center"/>
        <w:rPr>
          <w:b/>
          <w:bCs/>
          <w:color w:val="156082" w:themeColor="accent1"/>
          <w:sz w:val="28"/>
          <w:szCs w:val="28"/>
        </w:rPr>
      </w:pPr>
    </w:p>
    <w:p w14:paraId="123839F4" w14:textId="77777777" w:rsidR="00E9017A" w:rsidRDefault="00E9017A" w:rsidP="00E9017A"/>
    <w:bookmarkEnd w:id="2"/>
    <w:p w14:paraId="12140DCD" w14:textId="77777777" w:rsidR="00E9017A" w:rsidRDefault="00E9017A" w:rsidP="00E9017A"/>
    <w:p w14:paraId="5D11A84B" w14:textId="77777777" w:rsidR="00F234F5" w:rsidRDefault="00F234F5"/>
    <w:sectPr w:rsidR="00F234F5" w:rsidSect="00E9017A">
      <w:pgSz w:w="16840" w:h="11905" w:orient="landscape"/>
      <w:pgMar w:top="851" w:right="567" w:bottom="284" w:left="567" w:header="357" w:footer="941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7A"/>
    <w:rsid w:val="00C506B9"/>
    <w:rsid w:val="00D8491B"/>
    <w:rsid w:val="00DF0BD8"/>
    <w:rsid w:val="00E9017A"/>
    <w:rsid w:val="00F234F5"/>
    <w:rsid w:val="00F6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B4242"/>
  <w15:chartTrackingRefBased/>
  <w15:docId w15:val="{4E0AF6BF-3B4A-4F8E-A4FD-26EA7D0C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17A"/>
  </w:style>
  <w:style w:type="paragraph" w:styleId="Titre1">
    <w:name w:val="heading 1"/>
    <w:basedOn w:val="Normal"/>
    <w:next w:val="Normal"/>
    <w:link w:val="Titre1Car"/>
    <w:uiPriority w:val="9"/>
    <w:qFormat/>
    <w:rsid w:val="00E90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0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0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0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01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01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01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01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0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0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0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01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01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01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01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01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01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01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01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01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01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01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01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0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01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017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90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751</Words>
  <Characters>5107</Characters>
  <Application>Microsoft Office Word</Application>
  <DocSecurity>0</DocSecurity>
  <Lines>218</Lines>
  <Paragraphs>133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BOURG</dc:creator>
  <cp:keywords/>
  <dc:description/>
  <cp:lastModifiedBy>Valérie BOURG</cp:lastModifiedBy>
  <cp:revision>1</cp:revision>
  <dcterms:created xsi:type="dcterms:W3CDTF">2026-01-28T10:22:00Z</dcterms:created>
  <dcterms:modified xsi:type="dcterms:W3CDTF">2026-01-28T10:23:00Z</dcterms:modified>
</cp:coreProperties>
</file>