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A8720" w14:textId="77777777" w:rsidR="00443D73" w:rsidRDefault="00443D73" w:rsidP="003F25CA">
      <w:pPr>
        <w:widowControl w:val="0"/>
        <w:pBdr>
          <w:top w:val="nil"/>
          <w:left w:val="nil"/>
          <w:bottom w:val="nil"/>
          <w:right w:val="nil"/>
          <w:between w:val="nil"/>
        </w:pBdr>
        <w:spacing w:line="276" w:lineRule="auto"/>
        <w:rPr>
          <w:rFonts w:ascii="Arial" w:eastAsia="Arial" w:hAnsi="Arial" w:cs="Arial"/>
          <w:color w:val="000000"/>
        </w:rPr>
      </w:pPr>
    </w:p>
    <w:p w14:paraId="5CCBFB1B" w14:textId="35D63912" w:rsidR="003F25CA" w:rsidRPr="0035729D" w:rsidRDefault="002205DB" w:rsidP="00ED79FA">
      <w:pPr>
        <w:widowControl w:val="0"/>
        <w:pBdr>
          <w:top w:val="nil"/>
          <w:left w:val="nil"/>
          <w:bottom w:val="nil"/>
          <w:right w:val="nil"/>
          <w:between w:val="nil"/>
        </w:pBdr>
        <w:spacing w:line="276" w:lineRule="auto"/>
        <w:jc w:val="center"/>
        <w:rPr>
          <w:rFonts w:ascii="Arial" w:eastAsia="Arial" w:hAnsi="Arial" w:cs="Arial"/>
          <w:b/>
          <w:bCs/>
          <w:color w:val="004F88"/>
          <w:sz w:val="28"/>
          <w:szCs w:val="28"/>
        </w:rPr>
      </w:pPr>
      <w:r>
        <w:rPr>
          <w:rFonts w:ascii="Arial" w:eastAsia="Arial" w:hAnsi="Arial" w:cs="Arial"/>
          <w:b/>
          <w:bCs/>
          <w:color w:val="004F88"/>
          <w:sz w:val="28"/>
          <w:szCs w:val="28"/>
        </w:rPr>
        <w:t>Calculs rénaux ou lithiases urinaires</w:t>
      </w:r>
    </w:p>
    <w:p w14:paraId="2C678E59" w14:textId="77777777" w:rsidR="003F25CA" w:rsidRDefault="003F25CA" w:rsidP="003F25CA">
      <w:pPr>
        <w:widowControl w:val="0"/>
        <w:pBdr>
          <w:top w:val="nil"/>
          <w:left w:val="nil"/>
          <w:bottom w:val="nil"/>
          <w:right w:val="nil"/>
          <w:between w:val="nil"/>
        </w:pBdr>
        <w:spacing w:line="276" w:lineRule="auto"/>
        <w:rPr>
          <w:rFonts w:ascii="Arial" w:eastAsia="Arial" w:hAnsi="Arial" w:cs="Arial"/>
          <w:color w:val="000000"/>
        </w:rPr>
      </w:pPr>
    </w:p>
    <w:tbl>
      <w:tblPr>
        <w:tblStyle w:val="Grilledutableau"/>
        <w:tblW w:w="11775" w:type="dxa"/>
        <w:tblLook w:val="04A0" w:firstRow="1" w:lastRow="0" w:firstColumn="1" w:lastColumn="0" w:noHBand="0" w:noVBand="1"/>
      </w:tblPr>
      <w:tblGrid>
        <w:gridCol w:w="2405"/>
        <w:gridCol w:w="9214"/>
        <w:gridCol w:w="156"/>
      </w:tblGrid>
      <w:tr w:rsidR="00DF3574" w14:paraId="20400910" w14:textId="77777777" w:rsidTr="00DF3574">
        <w:trPr>
          <w:gridAfter w:val="1"/>
          <w:wAfter w:w="156" w:type="dxa"/>
          <w:trHeight w:val="670"/>
        </w:trPr>
        <w:tc>
          <w:tcPr>
            <w:tcW w:w="2405" w:type="dxa"/>
          </w:tcPr>
          <w:p w14:paraId="51B94B35" w14:textId="77777777" w:rsidR="00DF3574" w:rsidRDefault="00DF3574" w:rsidP="00DF3574">
            <w:pPr>
              <w:rPr>
                <w:b/>
                <w:bCs/>
                <w:color w:val="004F88"/>
              </w:rPr>
            </w:pPr>
            <w:r w:rsidRPr="0035729D">
              <w:rPr>
                <w:b/>
                <w:bCs/>
                <w:color w:val="004F88"/>
              </w:rPr>
              <w:t xml:space="preserve">Définition : </w:t>
            </w:r>
          </w:p>
          <w:p w14:paraId="2847104F" w14:textId="77777777" w:rsidR="00DF3574" w:rsidRDefault="00DF3574" w:rsidP="00DF3574">
            <w:pPr>
              <w:widowControl w:val="0"/>
              <w:spacing w:line="276" w:lineRule="auto"/>
              <w:rPr>
                <w:rFonts w:ascii="Arial" w:eastAsia="Arial" w:hAnsi="Arial" w:cs="Arial"/>
                <w:color w:val="000000"/>
              </w:rPr>
            </w:pPr>
          </w:p>
        </w:tc>
        <w:tc>
          <w:tcPr>
            <w:tcW w:w="9214" w:type="dxa"/>
          </w:tcPr>
          <w:p w14:paraId="010FF1F5" w14:textId="77777777" w:rsidR="00DF3574" w:rsidRDefault="002205DB" w:rsidP="003F25CA">
            <w:pPr>
              <w:widowControl w:val="0"/>
              <w:spacing w:line="276" w:lineRule="auto"/>
              <w:rPr>
                <w:rFonts w:asciiTheme="minorHAnsi" w:eastAsia="Arial" w:hAnsiTheme="minorHAnsi" w:cs="Arial"/>
                <w:sz w:val="20"/>
                <w:szCs w:val="20"/>
              </w:rPr>
            </w:pPr>
            <w:r w:rsidRPr="002205DB">
              <w:rPr>
                <w:rFonts w:asciiTheme="minorHAnsi" w:eastAsia="Arial" w:hAnsiTheme="minorHAnsi" w:cs="Arial"/>
                <w:sz w:val="20"/>
                <w:szCs w:val="20"/>
              </w:rPr>
              <w:t xml:space="preserve">Calculs qui se forment dans les reins et qui peuvent migrer dans les uretères et la vessie. Proviennent de la concrétion de substances présentes en solution dans l’urine. </w:t>
            </w:r>
            <w:r w:rsidRPr="002205DB">
              <w:rPr>
                <w:rFonts w:asciiTheme="minorHAnsi" w:eastAsia="Arial" w:hAnsiTheme="minorHAnsi" w:cs="Arial"/>
                <w:b/>
                <w:bCs/>
                <w:sz w:val="20"/>
                <w:szCs w:val="20"/>
              </w:rPr>
              <w:t>Oxalate de calcium</w:t>
            </w:r>
            <w:r w:rsidRPr="002205DB">
              <w:rPr>
                <w:rFonts w:asciiTheme="minorHAnsi" w:eastAsia="Arial" w:hAnsiTheme="minorHAnsi" w:cs="Arial"/>
                <w:sz w:val="20"/>
                <w:szCs w:val="20"/>
              </w:rPr>
              <w:t xml:space="preserve"> ou </w:t>
            </w:r>
            <w:r w:rsidRPr="002205DB">
              <w:rPr>
                <w:rFonts w:asciiTheme="minorHAnsi" w:eastAsia="Arial" w:hAnsiTheme="minorHAnsi" w:cs="Arial"/>
                <w:b/>
                <w:bCs/>
                <w:sz w:val="20"/>
                <w:szCs w:val="20"/>
              </w:rPr>
              <w:t>phosphate de calcium</w:t>
            </w:r>
            <w:r w:rsidRPr="002205DB">
              <w:rPr>
                <w:rFonts w:asciiTheme="minorHAnsi" w:eastAsia="Arial" w:hAnsiTheme="minorHAnsi" w:cs="Arial"/>
                <w:sz w:val="20"/>
                <w:szCs w:val="20"/>
              </w:rPr>
              <w:t xml:space="preserve"> et plus rarement </w:t>
            </w:r>
            <w:r w:rsidRPr="002205DB">
              <w:rPr>
                <w:rFonts w:asciiTheme="minorHAnsi" w:eastAsia="Arial" w:hAnsiTheme="minorHAnsi" w:cs="Arial"/>
                <w:b/>
                <w:bCs/>
                <w:sz w:val="20"/>
                <w:szCs w:val="20"/>
              </w:rPr>
              <w:t>acide urique</w:t>
            </w:r>
            <w:r w:rsidRPr="002205DB">
              <w:rPr>
                <w:rFonts w:asciiTheme="minorHAnsi" w:eastAsia="Arial" w:hAnsiTheme="minorHAnsi" w:cs="Arial"/>
                <w:sz w:val="20"/>
                <w:szCs w:val="20"/>
              </w:rPr>
              <w:t>.</w:t>
            </w:r>
          </w:p>
          <w:p w14:paraId="494968A3" w14:textId="6E983A06" w:rsidR="002205DB" w:rsidRPr="002205DB" w:rsidRDefault="002205DB" w:rsidP="003F25CA">
            <w:pPr>
              <w:widowControl w:val="0"/>
              <w:spacing w:line="276" w:lineRule="auto"/>
              <w:rPr>
                <w:rFonts w:asciiTheme="minorHAnsi" w:eastAsia="Arial" w:hAnsiTheme="minorHAnsi" w:cs="Arial"/>
                <w:sz w:val="20"/>
                <w:szCs w:val="20"/>
              </w:rPr>
            </w:pPr>
            <w:r w:rsidRPr="002205DB">
              <w:rPr>
                <w:rFonts w:asciiTheme="minorHAnsi" w:eastAsia="Arial" w:hAnsiTheme="minorHAnsi" w:cs="Arial"/>
                <w:noProof/>
                <w:sz w:val="20"/>
                <w:szCs w:val="20"/>
              </w:rPr>
              <w:drawing>
                <wp:inline distT="0" distB="0" distL="0" distR="0" wp14:anchorId="17E2301A" wp14:editId="53E86017">
                  <wp:extent cx="4345665" cy="3257550"/>
                  <wp:effectExtent l="0" t="0" r="0" b="0"/>
                  <wp:docPr id="16543399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32157" cy="3322385"/>
                          </a:xfrm>
                          <a:prstGeom prst="rect">
                            <a:avLst/>
                          </a:prstGeom>
                          <a:noFill/>
                          <a:ln>
                            <a:noFill/>
                          </a:ln>
                        </pic:spPr>
                      </pic:pic>
                    </a:graphicData>
                  </a:graphic>
                </wp:inline>
              </w:drawing>
            </w:r>
          </w:p>
        </w:tc>
      </w:tr>
      <w:tr w:rsidR="00DF3574" w14:paraId="0BE166A8" w14:textId="77777777" w:rsidTr="00DF3574">
        <w:trPr>
          <w:gridAfter w:val="1"/>
          <w:wAfter w:w="156" w:type="dxa"/>
        </w:trPr>
        <w:tc>
          <w:tcPr>
            <w:tcW w:w="2405" w:type="dxa"/>
          </w:tcPr>
          <w:p w14:paraId="6E4C85B7" w14:textId="77777777" w:rsidR="00DF3574" w:rsidRPr="0035729D" w:rsidRDefault="00DF3574" w:rsidP="00DF3574">
            <w:pPr>
              <w:rPr>
                <w:color w:val="004F88"/>
              </w:rPr>
            </w:pPr>
          </w:p>
          <w:p w14:paraId="08B2AF3A" w14:textId="77777777" w:rsidR="00DF3574" w:rsidRPr="0035729D" w:rsidRDefault="00DF3574" w:rsidP="00DF3574">
            <w:pPr>
              <w:rPr>
                <w:b/>
                <w:bCs/>
                <w:color w:val="004F88"/>
              </w:rPr>
            </w:pPr>
            <w:r w:rsidRPr="0035729D">
              <w:rPr>
                <w:b/>
                <w:bCs/>
                <w:color w:val="004F88"/>
              </w:rPr>
              <w:t xml:space="preserve">Symptômes : </w:t>
            </w:r>
          </w:p>
          <w:p w14:paraId="53A8681A" w14:textId="77777777" w:rsidR="00DF3574" w:rsidRDefault="00DF3574" w:rsidP="00DF3574">
            <w:pPr>
              <w:widowControl w:val="0"/>
              <w:spacing w:line="276" w:lineRule="auto"/>
              <w:rPr>
                <w:rFonts w:ascii="Arial" w:eastAsia="Arial" w:hAnsi="Arial" w:cs="Arial"/>
                <w:color w:val="000000"/>
              </w:rPr>
            </w:pPr>
          </w:p>
        </w:tc>
        <w:tc>
          <w:tcPr>
            <w:tcW w:w="9214" w:type="dxa"/>
          </w:tcPr>
          <w:p w14:paraId="7EAE9D9C" w14:textId="1D7AD997" w:rsidR="00DF3574" w:rsidRPr="002205DB" w:rsidRDefault="002205DB" w:rsidP="003F25CA">
            <w:pPr>
              <w:widowControl w:val="0"/>
              <w:spacing w:line="276" w:lineRule="auto"/>
              <w:rPr>
                <w:rFonts w:asciiTheme="minorHAnsi" w:eastAsia="Arial" w:hAnsiTheme="minorHAnsi" w:cs="Arial"/>
                <w:sz w:val="20"/>
                <w:szCs w:val="20"/>
              </w:rPr>
            </w:pPr>
            <w:r w:rsidRPr="002205DB">
              <w:rPr>
                <w:rFonts w:asciiTheme="minorHAnsi" w:eastAsia="Arial" w:hAnsiTheme="minorHAnsi" w:cs="Arial"/>
                <w:sz w:val="20"/>
                <w:szCs w:val="20"/>
              </w:rPr>
              <w:t>Asymptomatique ou douleur intense dans le bas ventre et le dos. Hématurie</w:t>
            </w:r>
            <w:r>
              <w:rPr>
                <w:rFonts w:asciiTheme="minorHAnsi" w:eastAsia="Arial" w:hAnsiTheme="minorHAnsi" w:cs="Arial"/>
                <w:sz w:val="20"/>
                <w:szCs w:val="20"/>
              </w:rPr>
              <w:t xml:space="preserve"> (sang dans les urines).</w:t>
            </w:r>
          </w:p>
        </w:tc>
      </w:tr>
      <w:tr w:rsidR="00DF3574" w14:paraId="6219D441" w14:textId="77777777" w:rsidTr="00DF3574">
        <w:trPr>
          <w:gridAfter w:val="1"/>
          <w:wAfter w:w="156" w:type="dxa"/>
        </w:trPr>
        <w:tc>
          <w:tcPr>
            <w:tcW w:w="2405" w:type="dxa"/>
          </w:tcPr>
          <w:p w14:paraId="1D8261CB" w14:textId="0DB1AE15" w:rsidR="00DF3574" w:rsidRPr="0035729D" w:rsidRDefault="00DF3574" w:rsidP="001A704B">
            <w:pPr>
              <w:jc w:val="center"/>
              <w:rPr>
                <w:color w:val="004F88"/>
                <w:sz w:val="20"/>
                <w:szCs w:val="20"/>
              </w:rPr>
            </w:pPr>
            <w:r w:rsidRPr="0035729D">
              <w:rPr>
                <w:b/>
                <w:bCs/>
                <w:color w:val="004F88"/>
              </w:rPr>
              <w:t>Liens systèmes :</w:t>
            </w:r>
          </w:p>
          <w:p w14:paraId="612BED9B" w14:textId="2815478B" w:rsidR="00DF3574" w:rsidRDefault="00DF3574" w:rsidP="00DF3574">
            <w:pPr>
              <w:widowControl w:val="0"/>
              <w:spacing w:line="276" w:lineRule="auto"/>
              <w:rPr>
                <w:rFonts w:ascii="Arial" w:eastAsia="Arial" w:hAnsi="Arial" w:cs="Arial"/>
                <w:color w:val="000000"/>
              </w:rPr>
            </w:pPr>
            <w:r w:rsidRPr="0035729D">
              <w:rPr>
                <w:i/>
                <w:iCs/>
                <w:color w:val="004F88"/>
                <w:sz w:val="16"/>
                <w:szCs w:val="16"/>
              </w:rPr>
              <w:t>Digestion – Absorption perméabilité intestinale, microbiote</w:t>
            </w:r>
            <w:r>
              <w:rPr>
                <w:i/>
                <w:iCs/>
                <w:color w:val="004F88"/>
                <w:sz w:val="16"/>
                <w:szCs w:val="16"/>
              </w:rPr>
              <w:t> :</w:t>
            </w:r>
          </w:p>
        </w:tc>
        <w:tc>
          <w:tcPr>
            <w:tcW w:w="9214" w:type="dxa"/>
          </w:tcPr>
          <w:p w14:paraId="6D474473" w14:textId="77777777" w:rsidR="00DF3574" w:rsidRPr="002205DB" w:rsidRDefault="00DF3574" w:rsidP="003F25CA">
            <w:pPr>
              <w:widowControl w:val="0"/>
              <w:spacing w:line="276" w:lineRule="auto"/>
              <w:rPr>
                <w:rFonts w:asciiTheme="minorHAnsi" w:eastAsia="Arial" w:hAnsiTheme="minorHAnsi" w:cs="Arial"/>
                <w:sz w:val="20"/>
                <w:szCs w:val="20"/>
              </w:rPr>
            </w:pPr>
          </w:p>
        </w:tc>
      </w:tr>
      <w:tr w:rsidR="00DF3574" w14:paraId="3E06825F" w14:textId="77777777" w:rsidTr="00DF3574">
        <w:trPr>
          <w:gridAfter w:val="1"/>
          <w:wAfter w:w="156" w:type="dxa"/>
        </w:trPr>
        <w:tc>
          <w:tcPr>
            <w:tcW w:w="2405" w:type="dxa"/>
          </w:tcPr>
          <w:p w14:paraId="13F0B1C9" w14:textId="694C4328" w:rsidR="00DF3574" w:rsidRDefault="00DF3574" w:rsidP="001A704B">
            <w:pPr>
              <w:rPr>
                <w:rFonts w:ascii="Arial" w:eastAsia="Arial" w:hAnsi="Arial" w:cs="Arial"/>
                <w:color w:val="000000"/>
              </w:rPr>
            </w:pPr>
            <w:r w:rsidRPr="0035729D">
              <w:rPr>
                <w:i/>
                <w:iCs/>
                <w:color w:val="004F88"/>
                <w:sz w:val="16"/>
                <w:szCs w:val="16"/>
              </w:rPr>
              <w:t xml:space="preserve">SI (Surveillance immunitaire) : </w:t>
            </w:r>
          </w:p>
        </w:tc>
        <w:tc>
          <w:tcPr>
            <w:tcW w:w="9214" w:type="dxa"/>
          </w:tcPr>
          <w:p w14:paraId="13E11C47" w14:textId="75314C2F" w:rsidR="00DF3574" w:rsidRPr="002205DB" w:rsidRDefault="006D24D3" w:rsidP="003F25CA">
            <w:pPr>
              <w:widowControl w:val="0"/>
              <w:spacing w:line="276" w:lineRule="auto"/>
              <w:rPr>
                <w:rFonts w:asciiTheme="minorHAnsi" w:eastAsia="Arial" w:hAnsiTheme="minorHAnsi" w:cs="Arial"/>
                <w:sz w:val="20"/>
                <w:szCs w:val="20"/>
              </w:rPr>
            </w:pPr>
            <w:r>
              <w:rPr>
                <w:rFonts w:asciiTheme="minorHAnsi" w:eastAsia="Arial" w:hAnsiTheme="minorHAnsi" w:cs="Arial"/>
                <w:sz w:val="20"/>
                <w:szCs w:val="20"/>
              </w:rPr>
              <w:t>Equilibre acido-basique</w:t>
            </w:r>
          </w:p>
        </w:tc>
      </w:tr>
      <w:tr w:rsidR="00DF3574" w14:paraId="6926F183" w14:textId="77777777" w:rsidTr="00DF3574">
        <w:trPr>
          <w:gridAfter w:val="1"/>
          <w:wAfter w:w="156" w:type="dxa"/>
        </w:trPr>
        <w:tc>
          <w:tcPr>
            <w:tcW w:w="2405" w:type="dxa"/>
          </w:tcPr>
          <w:p w14:paraId="1AC4414B" w14:textId="395487E5" w:rsidR="00DF3574" w:rsidRDefault="00DF3574" w:rsidP="001A704B">
            <w:pPr>
              <w:rPr>
                <w:rFonts w:ascii="Arial" w:eastAsia="Arial" w:hAnsi="Arial" w:cs="Arial"/>
                <w:color w:val="000000"/>
              </w:rPr>
            </w:pPr>
            <w:r w:rsidRPr="0035729D">
              <w:rPr>
                <w:i/>
                <w:iCs/>
                <w:color w:val="004F88"/>
                <w:sz w:val="16"/>
                <w:szCs w:val="16"/>
              </w:rPr>
              <w:t>INF (Processus inflammatoire) :</w:t>
            </w:r>
          </w:p>
        </w:tc>
        <w:tc>
          <w:tcPr>
            <w:tcW w:w="9214" w:type="dxa"/>
          </w:tcPr>
          <w:p w14:paraId="7609985C" w14:textId="77777777" w:rsidR="00DF3574" w:rsidRPr="002205DB" w:rsidRDefault="00DF3574" w:rsidP="003F25CA">
            <w:pPr>
              <w:widowControl w:val="0"/>
              <w:spacing w:line="276" w:lineRule="auto"/>
              <w:rPr>
                <w:rFonts w:asciiTheme="minorHAnsi" w:eastAsia="Arial" w:hAnsiTheme="minorHAnsi" w:cs="Arial"/>
                <w:sz w:val="20"/>
                <w:szCs w:val="20"/>
              </w:rPr>
            </w:pPr>
          </w:p>
        </w:tc>
      </w:tr>
      <w:tr w:rsidR="00DF3574" w14:paraId="6EFDE821" w14:textId="77777777" w:rsidTr="00DF3574">
        <w:trPr>
          <w:gridAfter w:val="1"/>
          <w:wAfter w:w="156" w:type="dxa"/>
        </w:trPr>
        <w:tc>
          <w:tcPr>
            <w:tcW w:w="2405" w:type="dxa"/>
          </w:tcPr>
          <w:p w14:paraId="160C249B" w14:textId="7AEE1F06" w:rsidR="00DF3574" w:rsidRDefault="00DF3574" w:rsidP="001A704B">
            <w:pPr>
              <w:rPr>
                <w:rFonts w:ascii="Arial" w:eastAsia="Arial" w:hAnsi="Arial" w:cs="Arial"/>
                <w:color w:val="000000"/>
              </w:rPr>
            </w:pPr>
            <w:r w:rsidRPr="0035729D">
              <w:rPr>
                <w:i/>
                <w:iCs/>
                <w:color w:val="004F88"/>
                <w:sz w:val="16"/>
                <w:szCs w:val="16"/>
              </w:rPr>
              <w:t>Régulation Neuro Hormonale :</w:t>
            </w:r>
          </w:p>
        </w:tc>
        <w:tc>
          <w:tcPr>
            <w:tcW w:w="9214" w:type="dxa"/>
          </w:tcPr>
          <w:p w14:paraId="6AE50501" w14:textId="040005A4" w:rsidR="00DF3574" w:rsidRPr="002205DB" w:rsidRDefault="006D24D3" w:rsidP="003F25CA">
            <w:pPr>
              <w:widowControl w:val="0"/>
              <w:spacing w:line="276" w:lineRule="auto"/>
              <w:rPr>
                <w:rFonts w:asciiTheme="minorHAnsi" w:eastAsia="Arial" w:hAnsiTheme="minorHAnsi" w:cs="Arial"/>
                <w:sz w:val="20"/>
                <w:szCs w:val="20"/>
              </w:rPr>
            </w:pPr>
            <w:r>
              <w:rPr>
                <w:rFonts w:asciiTheme="minorHAnsi" w:eastAsia="Arial" w:hAnsiTheme="minorHAnsi" w:cs="Arial"/>
                <w:sz w:val="20"/>
                <w:szCs w:val="20"/>
              </w:rPr>
              <w:t>Parathormones</w:t>
            </w:r>
          </w:p>
        </w:tc>
      </w:tr>
      <w:tr w:rsidR="00DF3574" w14:paraId="071D833E" w14:textId="77777777" w:rsidTr="00DF3574">
        <w:tc>
          <w:tcPr>
            <w:tcW w:w="2405" w:type="dxa"/>
          </w:tcPr>
          <w:p w14:paraId="79C57185" w14:textId="1C292A49" w:rsidR="00DF3574" w:rsidRPr="0035729D" w:rsidRDefault="00DF3574" w:rsidP="001A704B">
            <w:pPr>
              <w:rPr>
                <w:i/>
                <w:iCs/>
                <w:color w:val="004F88"/>
                <w:sz w:val="16"/>
                <w:szCs w:val="16"/>
              </w:rPr>
            </w:pPr>
            <w:r w:rsidRPr="0035729D">
              <w:rPr>
                <w:i/>
                <w:iCs/>
                <w:color w:val="004F88"/>
                <w:sz w:val="16"/>
                <w:szCs w:val="16"/>
              </w:rPr>
              <w:t>IST intégrité structurale :</w:t>
            </w:r>
          </w:p>
        </w:tc>
        <w:tc>
          <w:tcPr>
            <w:tcW w:w="9370" w:type="dxa"/>
            <w:gridSpan w:val="2"/>
          </w:tcPr>
          <w:p w14:paraId="26A0EFD5" w14:textId="77777777" w:rsidR="00DF3574" w:rsidRPr="002205DB" w:rsidRDefault="00DF3574" w:rsidP="003F25CA">
            <w:pPr>
              <w:widowControl w:val="0"/>
              <w:spacing w:line="276" w:lineRule="auto"/>
              <w:rPr>
                <w:rFonts w:asciiTheme="minorHAnsi" w:eastAsia="Arial" w:hAnsiTheme="minorHAnsi" w:cs="Arial"/>
                <w:sz w:val="20"/>
                <w:szCs w:val="20"/>
              </w:rPr>
            </w:pPr>
          </w:p>
        </w:tc>
      </w:tr>
      <w:tr w:rsidR="00DF3574" w14:paraId="135D3BEC" w14:textId="77777777" w:rsidTr="00DF3574">
        <w:trPr>
          <w:gridAfter w:val="1"/>
          <w:wAfter w:w="156" w:type="dxa"/>
        </w:trPr>
        <w:tc>
          <w:tcPr>
            <w:tcW w:w="2405" w:type="dxa"/>
          </w:tcPr>
          <w:p w14:paraId="1240923B" w14:textId="7247E4CB" w:rsidR="00DF3574" w:rsidRPr="0035729D" w:rsidRDefault="00DF3574" w:rsidP="001A704B">
            <w:pPr>
              <w:rPr>
                <w:i/>
                <w:iCs/>
                <w:color w:val="004F88"/>
                <w:sz w:val="16"/>
                <w:szCs w:val="16"/>
              </w:rPr>
            </w:pPr>
            <w:r w:rsidRPr="0035729D">
              <w:rPr>
                <w:i/>
                <w:iCs/>
                <w:color w:val="004F88"/>
                <w:sz w:val="16"/>
                <w:szCs w:val="16"/>
              </w:rPr>
              <w:t>Equilibre psycho-émotionnel :</w:t>
            </w:r>
          </w:p>
        </w:tc>
        <w:tc>
          <w:tcPr>
            <w:tcW w:w="9214" w:type="dxa"/>
          </w:tcPr>
          <w:p w14:paraId="52369775" w14:textId="77777777" w:rsidR="00DF3574" w:rsidRPr="002205DB" w:rsidRDefault="00DF3574" w:rsidP="003F25CA">
            <w:pPr>
              <w:widowControl w:val="0"/>
              <w:spacing w:line="276" w:lineRule="auto"/>
              <w:rPr>
                <w:rFonts w:asciiTheme="minorHAnsi" w:eastAsia="Arial" w:hAnsiTheme="minorHAnsi" w:cs="Arial"/>
                <w:sz w:val="20"/>
                <w:szCs w:val="20"/>
              </w:rPr>
            </w:pPr>
          </w:p>
        </w:tc>
      </w:tr>
      <w:tr w:rsidR="00DF3574" w14:paraId="7FCA3A9D" w14:textId="77777777" w:rsidTr="00DF3574">
        <w:trPr>
          <w:gridAfter w:val="1"/>
          <w:wAfter w:w="156" w:type="dxa"/>
        </w:trPr>
        <w:tc>
          <w:tcPr>
            <w:tcW w:w="2405" w:type="dxa"/>
          </w:tcPr>
          <w:p w14:paraId="7AD08D18" w14:textId="4B213B61" w:rsidR="00DF3574" w:rsidRPr="0035729D" w:rsidRDefault="00DF3574" w:rsidP="001A704B">
            <w:pPr>
              <w:rPr>
                <w:i/>
                <w:iCs/>
                <w:color w:val="004F88"/>
                <w:sz w:val="16"/>
                <w:szCs w:val="16"/>
              </w:rPr>
            </w:pPr>
            <w:r w:rsidRPr="0035729D">
              <w:rPr>
                <w:i/>
                <w:iCs/>
                <w:color w:val="004F88"/>
                <w:sz w:val="16"/>
                <w:szCs w:val="16"/>
              </w:rPr>
              <w:t>Détoxification-Biotransformation :</w:t>
            </w:r>
          </w:p>
        </w:tc>
        <w:tc>
          <w:tcPr>
            <w:tcW w:w="9214" w:type="dxa"/>
          </w:tcPr>
          <w:p w14:paraId="2DC1D30C" w14:textId="77777777" w:rsidR="00DF3574" w:rsidRPr="002205DB" w:rsidRDefault="00DF3574" w:rsidP="003F25CA">
            <w:pPr>
              <w:widowControl w:val="0"/>
              <w:spacing w:line="276" w:lineRule="auto"/>
              <w:rPr>
                <w:rFonts w:asciiTheme="minorHAnsi" w:eastAsia="Arial" w:hAnsiTheme="minorHAnsi" w:cs="Arial"/>
                <w:sz w:val="20"/>
                <w:szCs w:val="20"/>
              </w:rPr>
            </w:pPr>
          </w:p>
        </w:tc>
      </w:tr>
      <w:tr w:rsidR="00DF3574" w14:paraId="3491A30D" w14:textId="77777777" w:rsidTr="00DF3574">
        <w:trPr>
          <w:gridAfter w:val="1"/>
          <w:wAfter w:w="156" w:type="dxa"/>
        </w:trPr>
        <w:tc>
          <w:tcPr>
            <w:tcW w:w="2405" w:type="dxa"/>
          </w:tcPr>
          <w:p w14:paraId="0C378F47" w14:textId="54EFC6FD" w:rsidR="00DF3574" w:rsidRPr="0035729D" w:rsidRDefault="00DF3574" w:rsidP="001A704B">
            <w:pPr>
              <w:rPr>
                <w:i/>
                <w:iCs/>
                <w:color w:val="004F88"/>
                <w:sz w:val="16"/>
                <w:szCs w:val="16"/>
              </w:rPr>
            </w:pPr>
            <w:r w:rsidRPr="0035729D">
              <w:rPr>
                <w:i/>
                <w:iCs/>
                <w:color w:val="004F88"/>
                <w:sz w:val="16"/>
                <w:szCs w:val="16"/>
              </w:rPr>
              <w:t>Oxydo-Réduction / Homéostasie :</w:t>
            </w:r>
          </w:p>
        </w:tc>
        <w:tc>
          <w:tcPr>
            <w:tcW w:w="9214" w:type="dxa"/>
          </w:tcPr>
          <w:p w14:paraId="4A803C2F" w14:textId="77777777" w:rsidR="00DF3574" w:rsidRPr="002205DB" w:rsidRDefault="00DF3574" w:rsidP="003F25CA">
            <w:pPr>
              <w:widowControl w:val="0"/>
              <w:spacing w:line="276" w:lineRule="auto"/>
              <w:rPr>
                <w:rFonts w:asciiTheme="minorHAnsi" w:eastAsia="Arial" w:hAnsiTheme="minorHAnsi" w:cs="Arial"/>
                <w:sz w:val="20"/>
                <w:szCs w:val="20"/>
              </w:rPr>
            </w:pPr>
          </w:p>
        </w:tc>
      </w:tr>
      <w:tr w:rsidR="00DF3574" w14:paraId="15F48AA9" w14:textId="77777777" w:rsidTr="00DF3574">
        <w:trPr>
          <w:gridAfter w:val="1"/>
          <w:wAfter w:w="156" w:type="dxa"/>
        </w:trPr>
        <w:tc>
          <w:tcPr>
            <w:tcW w:w="2405" w:type="dxa"/>
          </w:tcPr>
          <w:p w14:paraId="52290A9B" w14:textId="0B3E5D5F" w:rsidR="00DF3574" w:rsidRPr="00AD2560" w:rsidRDefault="00DF3574" w:rsidP="00DF3574">
            <w:pPr>
              <w:rPr>
                <w:b/>
                <w:bCs/>
                <w:color w:val="004F88"/>
              </w:rPr>
            </w:pPr>
            <w:r w:rsidRPr="00AD2560">
              <w:rPr>
                <w:b/>
                <w:bCs/>
                <w:color w:val="004F88"/>
              </w:rPr>
              <w:t>Terrain :</w:t>
            </w:r>
          </w:p>
        </w:tc>
        <w:tc>
          <w:tcPr>
            <w:tcW w:w="9214" w:type="dxa"/>
          </w:tcPr>
          <w:p w14:paraId="0B88B0D5" w14:textId="77777777" w:rsidR="00DF3574" w:rsidRPr="002205DB" w:rsidRDefault="00DF3574" w:rsidP="003F25CA">
            <w:pPr>
              <w:widowControl w:val="0"/>
              <w:spacing w:line="276" w:lineRule="auto"/>
              <w:rPr>
                <w:rFonts w:asciiTheme="minorHAnsi" w:eastAsia="Arial" w:hAnsiTheme="minorHAnsi" w:cs="Arial"/>
                <w:sz w:val="20"/>
                <w:szCs w:val="20"/>
              </w:rPr>
            </w:pPr>
          </w:p>
        </w:tc>
      </w:tr>
      <w:tr w:rsidR="00DF3574" w14:paraId="1D5E9286" w14:textId="77777777" w:rsidTr="00DF3574">
        <w:trPr>
          <w:gridAfter w:val="1"/>
          <w:wAfter w:w="156" w:type="dxa"/>
        </w:trPr>
        <w:tc>
          <w:tcPr>
            <w:tcW w:w="2405" w:type="dxa"/>
          </w:tcPr>
          <w:p w14:paraId="61784079" w14:textId="4EEC4CC7" w:rsidR="00DF3574" w:rsidRPr="00AD2560" w:rsidRDefault="00AD2560" w:rsidP="00DF3574">
            <w:pPr>
              <w:rPr>
                <w:b/>
                <w:bCs/>
                <w:color w:val="004F88"/>
              </w:rPr>
            </w:pPr>
            <w:r w:rsidRPr="00AD2560">
              <w:rPr>
                <w:b/>
                <w:bCs/>
                <w:color w:val="004F88"/>
              </w:rPr>
              <w:t>Diagnostic :</w:t>
            </w:r>
          </w:p>
        </w:tc>
        <w:tc>
          <w:tcPr>
            <w:tcW w:w="9214" w:type="dxa"/>
          </w:tcPr>
          <w:p w14:paraId="5D4E3BF2" w14:textId="06820DD9" w:rsidR="00DF3574" w:rsidRPr="002205DB" w:rsidRDefault="002205DB" w:rsidP="003F25CA">
            <w:pPr>
              <w:widowControl w:val="0"/>
              <w:spacing w:line="276" w:lineRule="auto"/>
              <w:rPr>
                <w:rFonts w:asciiTheme="minorHAnsi" w:eastAsia="Arial" w:hAnsiTheme="minorHAnsi" w:cs="Arial"/>
                <w:sz w:val="20"/>
                <w:szCs w:val="20"/>
              </w:rPr>
            </w:pPr>
            <w:r>
              <w:rPr>
                <w:rFonts w:asciiTheme="minorHAnsi" w:eastAsia="Arial" w:hAnsiTheme="minorHAnsi" w:cs="Arial"/>
                <w:sz w:val="20"/>
                <w:szCs w:val="20"/>
              </w:rPr>
              <w:t>Radiologie</w:t>
            </w:r>
          </w:p>
        </w:tc>
      </w:tr>
    </w:tbl>
    <w:p w14:paraId="17D8CECF" w14:textId="77777777" w:rsidR="003F25CA" w:rsidRDefault="003F25CA" w:rsidP="003F25CA">
      <w:pPr>
        <w:widowControl w:val="0"/>
        <w:pBdr>
          <w:top w:val="nil"/>
          <w:left w:val="nil"/>
          <w:bottom w:val="nil"/>
          <w:right w:val="nil"/>
          <w:between w:val="nil"/>
        </w:pBdr>
        <w:spacing w:line="276" w:lineRule="auto"/>
        <w:rPr>
          <w:rFonts w:ascii="Arial" w:eastAsia="Arial" w:hAnsi="Arial" w:cs="Arial"/>
          <w:color w:val="000000"/>
        </w:rPr>
      </w:pPr>
    </w:p>
    <w:tbl>
      <w:tblPr>
        <w:tblStyle w:val="a"/>
        <w:tblW w:w="116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9214"/>
      </w:tblGrid>
      <w:tr w:rsidR="00443D73" w14:paraId="066955BB" w14:textId="77777777" w:rsidTr="00DF3574">
        <w:trPr>
          <w:trHeight w:val="377"/>
        </w:trPr>
        <w:tc>
          <w:tcPr>
            <w:tcW w:w="2405" w:type="dxa"/>
          </w:tcPr>
          <w:p w14:paraId="78857F50" w14:textId="070AB642" w:rsidR="002230CA" w:rsidRPr="0035729D" w:rsidRDefault="001A704B" w:rsidP="002230CA">
            <w:pPr>
              <w:rPr>
                <w:color w:val="004F88"/>
                <w:sz w:val="16"/>
                <w:szCs w:val="16"/>
              </w:rPr>
            </w:pPr>
            <w:bookmarkStart w:id="0" w:name="_heading=h.bpa2gqy0qjg7" w:colFirst="0" w:colLast="0"/>
            <w:bookmarkEnd w:id="0"/>
            <w:r w:rsidRPr="001A704B">
              <w:rPr>
                <w:b/>
                <w:bCs/>
                <w:color w:val="004F88"/>
              </w:rPr>
              <w:t>Objectif global</w:t>
            </w:r>
            <w:r>
              <w:rPr>
                <w:color w:val="004F88"/>
                <w:sz w:val="16"/>
                <w:szCs w:val="16"/>
              </w:rPr>
              <w:t> :</w:t>
            </w:r>
          </w:p>
        </w:tc>
        <w:tc>
          <w:tcPr>
            <w:tcW w:w="9214" w:type="dxa"/>
          </w:tcPr>
          <w:p w14:paraId="191EA486" w14:textId="11BEFF8D" w:rsidR="00443D73" w:rsidRPr="002205DB" w:rsidRDefault="002205DB">
            <w:pPr>
              <w:rPr>
                <w:sz w:val="20"/>
                <w:szCs w:val="20"/>
              </w:rPr>
            </w:pPr>
            <w:r w:rsidRPr="002205DB">
              <w:rPr>
                <w:sz w:val="20"/>
                <w:szCs w:val="20"/>
              </w:rPr>
              <w:t>Comprendre l’origine des calculs et éviter la formation de nouveaux calculs en retrouvant un équilibre acido-basique.</w:t>
            </w:r>
          </w:p>
          <w:p w14:paraId="6D5C3BA7" w14:textId="27F0D6C7" w:rsidR="00443D73" w:rsidRPr="002205DB" w:rsidRDefault="00443D73" w:rsidP="00ED79FA">
            <w:pPr>
              <w:ind w:right="3115"/>
              <w:rPr>
                <w:sz w:val="20"/>
                <w:szCs w:val="20"/>
              </w:rPr>
            </w:pPr>
          </w:p>
        </w:tc>
      </w:tr>
      <w:tr w:rsidR="00443D73" w14:paraId="4949F9DD" w14:textId="77777777" w:rsidTr="00ED79FA">
        <w:tc>
          <w:tcPr>
            <w:tcW w:w="2405" w:type="dxa"/>
          </w:tcPr>
          <w:p w14:paraId="0B685BE1" w14:textId="41A0EFB2" w:rsidR="002230CA" w:rsidRPr="0035729D" w:rsidRDefault="002230CA" w:rsidP="001A704B">
            <w:pPr>
              <w:jc w:val="center"/>
              <w:rPr>
                <w:b/>
                <w:bCs/>
                <w:color w:val="004F88"/>
              </w:rPr>
            </w:pPr>
            <w:r w:rsidRPr="0035729D">
              <w:rPr>
                <w:b/>
                <w:bCs/>
                <w:color w:val="004F88"/>
              </w:rPr>
              <w:t>Causes</w:t>
            </w:r>
            <w:r w:rsidR="003C7D84" w:rsidRPr="0035729D">
              <w:rPr>
                <w:b/>
                <w:bCs/>
                <w:color w:val="004F88"/>
              </w:rPr>
              <w:t> :</w:t>
            </w:r>
          </w:p>
          <w:p w14:paraId="3D997FE9" w14:textId="592E4107" w:rsidR="002230CA" w:rsidRPr="0035729D" w:rsidRDefault="002230CA" w:rsidP="002230CA">
            <w:pPr>
              <w:rPr>
                <w:i/>
                <w:iCs/>
                <w:color w:val="004F88"/>
              </w:rPr>
            </w:pPr>
            <w:r w:rsidRPr="0035729D">
              <w:rPr>
                <w:i/>
                <w:iCs/>
                <w:color w:val="004F88"/>
              </w:rPr>
              <w:t>F</w:t>
            </w:r>
            <w:r w:rsidR="00ED79FA" w:rsidRPr="0035729D">
              <w:rPr>
                <w:i/>
                <w:iCs/>
                <w:color w:val="004F88"/>
              </w:rPr>
              <w:t>P f</w:t>
            </w:r>
            <w:r w:rsidRPr="0035729D">
              <w:rPr>
                <w:i/>
                <w:iCs/>
                <w:color w:val="004F88"/>
              </w:rPr>
              <w:t xml:space="preserve">acteur (prédisposant) – </w:t>
            </w:r>
          </w:p>
          <w:p w14:paraId="3B0F089C" w14:textId="5E819E34" w:rsidR="00443D73" w:rsidRPr="0035729D" w:rsidRDefault="002230CA" w:rsidP="002230CA">
            <w:pPr>
              <w:rPr>
                <w:i/>
                <w:iCs/>
                <w:color w:val="004F88"/>
              </w:rPr>
            </w:pPr>
            <w:r w:rsidRPr="0035729D">
              <w:rPr>
                <w:i/>
                <w:iCs/>
                <w:color w:val="004F88"/>
              </w:rPr>
              <w:t xml:space="preserve">FD (déclenchant) – FF  (favorisant) </w:t>
            </w:r>
            <w:r w:rsidR="00ED79FA" w:rsidRPr="0035729D">
              <w:rPr>
                <w:i/>
                <w:iCs/>
                <w:color w:val="004F88"/>
              </w:rPr>
              <w:t>-</w:t>
            </w:r>
          </w:p>
        </w:tc>
        <w:tc>
          <w:tcPr>
            <w:tcW w:w="9214" w:type="dxa"/>
          </w:tcPr>
          <w:p w14:paraId="63E989BE" w14:textId="68113A10" w:rsidR="00E33A2C" w:rsidRPr="00E33A2C" w:rsidRDefault="00E33A2C" w:rsidP="00E33A2C">
            <w:pPr>
              <w:pBdr>
                <w:top w:val="nil"/>
                <w:left w:val="nil"/>
                <w:bottom w:val="nil"/>
                <w:right w:val="nil"/>
                <w:between w:val="nil"/>
              </w:pBdr>
              <w:ind w:left="113"/>
              <w:rPr>
                <w:color w:val="000000"/>
                <w:sz w:val="20"/>
                <w:szCs w:val="20"/>
              </w:rPr>
            </w:pPr>
            <w:r w:rsidRPr="00E33A2C">
              <w:rPr>
                <w:color w:val="000000"/>
                <w:sz w:val="20"/>
                <w:szCs w:val="20"/>
              </w:rPr>
              <w:t>OBSTACLE A L’ECOULEMENT DES URINES</w:t>
            </w:r>
            <w:r>
              <w:rPr>
                <w:color w:val="000000"/>
                <w:sz w:val="20"/>
                <w:szCs w:val="20"/>
              </w:rPr>
              <w:t xml:space="preserve"> : </w:t>
            </w:r>
            <w:r w:rsidRPr="00E33A2C">
              <w:rPr>
                <w:color w:val="000000"/>
                <w:sz w:val="20"/>
                <w:szCs w:val="20"/>
              </w:rPr>
              <w:t>Malformation, adénome de la prostate</w:t>
            </w:r>
          </w:p>
          <w:p w14:paraId="33731631" w14:textId="7D3D0EEB" w:rsidR="00E33A2C" w:rsidRPr="00E33A2C" w:rsidRDefault="00E33A2C" w:rsidP="00E33A2C">
            <w:pPr>
              <w:pBdr>
                <w:top w:val="nil"/>
                <w:left w:val="nil"/>
                <w:bottom w:val="nil"/>
                <w:right w:val="nil"/>
                <w:between w:val="nil"/>
              </w:pBdr>
              <w:ind w:left="113"/>
              <w:rPr>
                <w:color w:val="000000"/>
                <w:sz w:val="20"/>
                <w:szCs w:val="20"/>
              </w:rPr>
            </w:pPr>
            <w:r w:rsidRPr="00E33A2C">
              <w:rPr>
                <w:color w:val="000000"/>
                <w:sz w:val="20"/>
                <w:szCs w:val="20"/>
              </w:rPr>
              <w:t>TROUBLE METABOLIQUE</w:t>
            </w:r>
            <w:r>
              <w:rPr>
                <w:color w:val="000000"/>
                <w:sz w:val="20"/>
                <w:szCs w:val="20"/>
              </w:rPr>
              <w:t xml:space="preserve"> : </w:t>
            </w:r>
            <w:r w:rsidRPr="00E33A2C">
              <w:rPr>
                <w:color w:val="000000"/>
                <w:sz w:val="20"/>
                <w:szCs w:val="20"/>
              </w:rPr>
              <w:t>Hypercalciurie, hyperuricémie</w:t>
            </w:r>
          </w:p>
          <w:p w14:paraId="4D5F91AD" w14:textId="77777777" w:rsidR="00443D73" w:rsidRDefault="00E33A2C" w:rsidP="00E33A2C">
            <w:pPr>
              <w:pBdr>
                <w:top w:val="nil"/>
                <w:left w:val="nil"/>
                <w:bottom w:val="nil"/>
                <w:right w:val="nil"/>
                <w:between w:val="nil"/>
              </w:pBdr>
              <w:ind w:left="113"/>
              <w:rPr>
                <w:color w:val="000000"/>
                <w:sz w:val="20"/>
                <w:szCs w:val="20"/>
              </w:rPr>
            </w:pPr>
            <w:r w:rsidRPr="00E33A2C">
              <w:rPr>
                <w:color w:val="000000"/>
                <w:sz w:val="20"/>
                <w:szCs w:val="20"/>
              </w:rPr>
              <w:t>TERRAIN ACIDIFIE</w:t>
            </w:r>
            <w:r>
              <w:rPr>
                <w:color w:val="000000"/>
                <w:sz w:val="20"/>
                <w:szCs w:val="20"/>
              </w:rPr>
              <w:t xml:space="preserve"> : </w:t>
            </w:r>
            <w:r w:rsidRPr="00E33A2C">
              <w:rPr>
                <w:color w:val="000000"/>
                <w:sz w:val="20"/>
                <w:szCs w:val="20"/>
              </w:rPr>
              <w:t>Cause « naturopathique »</w:t>
            </w:r>
          </w:p>
          <w:p w14:paraId="5F0BE981" w14:textId="77777777" w:rsidR="00E33A2C" w:rsidRDefault="00E33A2C" w:rsidP="00E33A2C">
            <w:pPr>
              <w:pBdr>
                <w:top w:val="nil"/>
                <w:left w:val="nil"/>
                <w:bottom w:val="nil"/>
                <w:right w:val="nil"/>
                <w:between w:val="nil"/>
              </w:pBdr>
              <w:ind w:left="113"/>
              <w:rPr>
                <w:color w:val="000000"/>
                <w:sz w:val="20"/>
                <w:szCs w:val="20"/>
              </w:rPr>
            </w:pPr>
            <w:r w:rsidRPr="00E33A2C">
              <w:rPr>
                <w:color w:val="000000"/>
                <w:sz w:val="20"/>
                <w:szCs w:val="20"/>
              </w:rPr>
              <w:t>PATHOLOGIE HORMONALE</w:t>
            </w:r>
            <w:r>
              <w:rPr>
                <w:color w:val="000000"/>
                <w:sz w:val="20"/>
                <w:szCs w:val="20"/>
              </w:rPr>
              <w:t xml:space="preserve"> : </w:t>
            </w:r>
            <w:r w:rsidRPr="00E33A2C">
              <w:rPr>
                <w:color w:val="000000"/>
                <w:sz w:val="20"/>
                <w:szCs w:val="20"/>
              </w:rPr>
              <w:t>Hyperparathyroïdie</w:t>
            </w:r>
          </w:p>
          <w:p w14:paraId="4ACA2DC0" w14:textId="2016848E" w:rsidR="00E33A2C" w:rsidRPr="002205DB" w:rsidRDefault="00E33A2C" w:rsidP="00E33A2C">
            <w:pPr>
              <w:pBdr>
                <w:top w:val="nil"/>
                <w:left w:val="nil"/>
                <w:bottom w:val="nil"/>
                <w:right w:val="nil"/>
                <w:between w:val="nil"/>
              </w:pBdr>
              <w:ind w:left="113"/>
              <w:rPr>
                <w:color w:val="000000"/>
                <w:sz w:val="20"/>
                <w:szCs w:val="20"/>
              </w:rPr>
            </w:pPr>
            <w:r w:rsidRPr="00E33A2C">
              <w:rPr>
                <w:color w:val="000000"/>
                <w:sz w:val="20"/>
                <w:szCs w:val="20"/>
              </w:rPr>
              <w:t>INFECTION URINAIRE</w:t>
            </w:r>
          </w:p>
        </w:tc>
      </w:tr>
      <w:tr w:rsidR="00443D73" w14:paraId="3F5B61FF" w14:textId="77777777" w:rsidTr="00ED79FA">
        <w:tc>
          <w:tcPr>
            <w:tcW w:w="2405" w:type="dxa"/>
          </w:tcPr>
          <w:p w14:paraId="51F3DC6C" w14:textId="77777777" w:rsidR="002230CA" w:rsidRPr="0035729D" w:rsidRDefault="002230CA" w:rsidP="002230CA">
            <w:pPr>
              <w:rPr>
                <w:b/>
                <w:bCs/>
                <w:color w:val="004F88"/>
              </w:rPr>
            </w:pPr>
            <w:r w:rsidRPr="0035729D">
              <w:rPr>
                <w:b/>
                <w:bCs/>
                <w:color w:val="004F88"/>
              </w:rPr>
              <w:t>Enquête</w:t>
            </w:r>
          </w:p>
          <w:p w14:paraId="36036854" w14:textId="135BEDCF" w:rsidR="00443D73" w:rsidRPr="0035729D" w:rsidRDefault="002230CA" w:rsidP="002230CA">
            <w:pPr>
              <w:rPr>
                <w:b/>
                <w:bCs/>
                <w:color w:val="004F88"/>
              </w:rPr>
            </w:pPr>
            <w:r w:rsidRPr="0035729D">
              <w:rPr>
                <w:b/>
                <w:bCs/>
                <w:color w:val="004F88"/>
              </w:rPr>
              <w:t>Questions</w:t>
            </w:r>
          </w:p>
        </w:tc>
        <w:tc>
          <w:tcPr>
            <w:tcW w:w="9214" w:type="dxa"/>
          </w:tcPr>
          <w:p w14:paraId="0B876AD8" w14:textId="366B3317" w:rsidR="00486EDC" w:rsidRPr="00486EDC" w:rsidRDefault="005C3CEA" w:rsidP="00486EDC">
            <w:pPr>
              <w:pBdr>
                <w:top w:val="nil"/>
                <w:left w:val="nil"/>
                <w:bottom w:val="nil"/>
                <w:right w:val="nil"/>
                <w:between w:val="nil"/>
              </w:pBdr>
              <w:ind w:left="113"/>
              <w:rPr>
                <w:color w:val="156082"/>
                <w:sz w:val="20"/>
                <w:szCs w:val="20"/>
              </w:rPr>
            </w:pPr>
            <w:r w:rsidRPr="00486EDC">
              <w:rPr>
                <w:color w:val="156082"/>
                <w:sz w:val="20"/>
                <w:szCs w:val="20"/>
              </w:rPr>
              <w:t>• «</w:t>
            </w:r>
            <w:r w:rsidR="00486EDC" w:rsidRPr="00486EDC">
              <w:rPr>
                <w:color w:val="156082"/>
                <w:sz w:val="20"/>
                <w:szCs w:val="20"/>
              </w:rPr>
              <w:t xml:space="preserve"> A quelle fréquence avez-vous des calculs ? »</w:t>
            </w:r>
          </w:p>
          <w:p w14:paraId="46266E0B" w14:textId="301CBC89" w:rsidR="00486EDC" w:rsidRPr="00486EDC" w:rsidRDefault="005C3CEA" w:rsidP="00486EDC">
            <w:pPr>
              <w:pBdr>
                <w:top w:val="nil"/>
                <w:left w:val="nil"/>
                <w:bottom w:val="nil"/>
                <w:right w:val="nil"/>
                <w:between w:val="nil"/>
              </w:pBdr>
              <w:ind w:left="113"/>
              <w:rPr>
                <w:color w:val="156082"/>
                <w:sz w:val="20"/>
                <w:szCs w:val="20"/>
              </w:rPr>
            </w:pPr>
            <w:r w:rsidRPr="00486EDC">
              <w:rPr>
                <w:color w:val="156082"/>
                <w:sz w:val="20"/>
                <w:szCs w:val="20"/>
              </w:rPr>
              <w:t>• «</w:t>
            </w:r>
            <w:r w:rsidR="00486EDC" w:rsidRPr="00486EDC">
              <w:rPr>
                <w:color w:val="156082"/>
                <w:sz w:val="20"/>
                <w:szCs w:val="20"/>
              </w:rPr>
              <w:t xml:space="preserve"> Avez-vous fait des coliques néphrétiques récemment et dans le passé ? »</w:t>
            </w:r>
          </w:p>
          <w:p w14:paraId="1E7EE3F5" w14:textId="68353F30" w:rsidR="00486EDC" w:rsidRPr="00486EDC" w:rsidRDefault="005C3CEA" w:rsidP="00486EDC">
            <w:pPr>
              <w:pBdr>
                <w:top w:val="nil"/>
                <w:left w:val="nil"/>
                <w:bottom w:val="nil"/>
                <w:right w:val="nil"/>
                <w:between w:val="nil"/>
              </w:pBdr>
              <w:ind w:left="113"/>
              <w:rPr>
                <w:color w:val="156082"/>
                <w:sz w:val="20"/>
                <w:szCs w:val="20"/>
              </w:rPr>
            </w:pPr>
            <w:r w:rsidRPr="00486EDC">
              <w:rPr>
                <w:color w:val="156082"/>
                <w:sz w:val="20"/>
                <w:szCs w:val="20"/>
              </w:rPr>
              <w:t>• «</w:t>
            </w:r>
            <w:r w:rsidR="00486EDC" w:rsidRPr="00486EDC">
              <w:rPr>
                <w:color w:val="156082"/>
                <w:sz w:val="20"/>
                <w:szCs w:val="20"/>
              </w:rPr>
              <w:t xml:space="preserve"> Connaissez-vous ta taille et la nature de vos calculs ? »</w:t>
            </w:r>
            <w:r w:rsidR="00E33A2C">
              <w:rPr>
                <w:color w:val="156082"/>
                <w:sz w:val="20"/>
                <w:szCs w:val="20"/>
              </w:rPr>
              <w:t xml:space="preserve"> oxalate, phosphate ou urate ?</w:t>
            </w:r>
          </w:p>
          <w:p w14:paraId="4E2B5BAC" w14:textId="794A3E0B" w:rsidR="00486EDC" w:rsidRPr="00486EDC" w:rsidRDefault="005C3CEA" w:rsidP="00486EDC">
            <w:pPr>
              <w:pBdr>
                <w:top w:val="nil"/>
                <w:left w:val="nil"/>
                <w:bottom w:val="nil"/>
                <w:right w:val="nil"/>
                <w:between w:val="nil"/>
              </w:pBdr>
              <w:ind w:left="113"/>
              <w:rPr>
                <w:color w:val="156082"/>
                <w:sz w:val="20"/>
                <w:szCs w:val="20"/>
              </w:rPr>
            </w:pPr>
            <w:r w:rsidRPr="00486EDC">
              <w:rPr>
                <w:color w:val="156082"/>
                <w:sz w:val="20"/>
                <w:szCs w:val="20"/>
              </w:rPr>
              <w:t>• «</w:t>
            </w:r>
            <w:r w:rsidR="00486EDC" w:rsidRPr="00486EDC">
              <w:rPr>
                <w:color w:val="156082"/>
                <w:sz w:val="20"/>
                <w:szCs w:val="20"/>
              </w:rPr>
              <w:t xml:space="preserve"> Etes-vous sujet aux infections urinaires ? »</w:t>
            </w:r>
          </w:p>
          <w:p w14:paraId="7E81CDA3" w14:textId="303B22C2" w:rsidR="00486EDC" w:rsidRPr="00486EDC" w:rsidRDefault="00486EDC" w:rsidP="00486EDC">
            <w:pPr>
              <w:pBdr>
                <w:top w:val="nil"/>
                <w:left w:val="nil"/>
                <w:bottom w:val="nil"/>
                <w:right w:val="nil"/>
                <w:between w:val="nil"/>
              </w:pBdr>
              <w:ind w:left="113"/>
              <w:rPr>
                <w:color w:val="156082"/>
                <w:sz w:val="20"/>
                <w:szCs w:val="20"/>
              </w:rPr>
            </w:pPr>
            <w:r w:rsidRPr="00486EDC">
              <w:rPr>
                <w:color w:val="156082"/>
                <w:sz w:val="20"/>
                <w:szCs w:val="20"/>
              </w:rPr>
              <w:t>•</w:t>
            </w:r>
            <w:r w:rsidR="005C3CEA">
              <w:rPr>
                <w:color w:val="156082"/>
                <w:sz w:val="20"/>
                <w:szCs w:val="20"/>
              </w:rPr>
              <w:t xml:space="preserve"> </w:t>
            </w:r>
            <w:r w:rsidRPr="00486EDC">
              <w:rPr>
                <w:color w:val="156082"/>
                <w:sz w:val="20"/>
                <w:szCs w:val="20"/>
              </w:rPr>
              <w:t>Evaluer l’équilibre acido-basique du consultant. A-t-il des signes d’acidification ?</w:t>
            </w:r>
          </w:p>
          <w:p w14:paraId="3BC63E93" w14:textId="7F52CFD6" w:rsidR="00443D73" w:rsidRPr="002205DB" w:rsidRDefault="00486EDC" w:rsidP="00486EDC">
            <w:pPr>
              <w:pBdr>
                <w:top w:val="nil"/>
                <w:left w:val="nil"/>
                <w:bottom w:val="nil"/>
                <w:right w:val="nil"/>
                <w:between w:val="nil"/>
              </w:pBdr>
              <w:ind w:left="113"/>
              <w:rPr>
                <w:color w:val="156082"/>
                <w:sz w:val="20"/>
                <w:szCs w:val="20"/>
              </w:rPr>
            </w:pPr>
            <w:r w:rsidRPr="00486EDC">
              <w:rPr>
                <w:color w:val="156082"/>
                <w:sz w:val="20"/>
                <w:szCs w:val="20"/>
              </w:rPr>
              <w:t>•</w:t>
            </w:r>
            <w:r w:rsidR="005C3CEA">
              <w:rPr>
                <w:color w:val="156082"/>
                <w:sz w:val="20"/>
                <w:szCs w:val="20"/>
              </w:rPr>
              <w:t xml:space="preserve"> </w:t>
            </w:r>
            <w:r w:rsidRPr="00486EDC">
              <w:rPr>
                <w:color w:val="156082"/>
                <w:sz w:val="20"/>
                <w:szCs w:val="20"/>
              </w:rPr>
              <w:t>Si pas d’analyses, renvoyer chez un néphrologue pour avoir à minima le calcium, l’acide urique et la PTH</w:t>
            </w:r>
            <w:r w:rsidR="00E33A2C">
              <w:rPr>
                <w:color w:val="156082"/>
                <w:sz w:val="20"/>
                <w:szCs w:val="20"/>
              </w:rPr>
              <w:t xml:space="preserve"> (</w:t>
            </w:r>
            <w:r w:rsidR="006D24D3">
              <w:rPr>
                <w:color w:val="156082"/>
                <w:sz w:val="20"/>
                <w:szCs w:val="20"/>
              </w:rPr>
              <w:t>parathormones</w:t>
            </w:r>
            <w:r w:rsidR="00E33A2C">
              <w:rPr>
                <w:color w:val="156082"/>
                <w:sz w:val="20"/>
                <w:szCs w:val="20"/>
              </w:rPr>
              <w:t>)</w:t>
            </w:r>
          </w:p>
        </w:tc>
      </w:tr>
      <w:tr w:rsidR="00443D73" w14:paraId="42F9C5F4" w14:textId="77777777" w:rsidTr="00ED79FA">
        <w:tc>
          <w:tcPr>
            <w:tcW w:w="2405" w:type="dxa"/>
          </w:tcPr>
          <w:p w14:paraId="14DAC19F" w14:textId="671B5E37" w:rsidR="00443D73" w:rsidRPr="0035729D" w:rsidRDefault="00ED79FA">
            <w:pPr>
              <w:rPr>
                <w:b/>
                <w:bCs/>
                <w:i/>
                <w:iCs/>
                <w:color w:val="004F88"/>
              </w:rPr>
            </w:pPr>
            <w:r w:rsidRPr="0035729D">
              <w:rPr>
                <w:b/>
                <w:bCs/>
                <w:color w:val="004F88"/>
              </w:rPr>
              <w:t>Bilans / Tests</w:t>
            </w:r>
          </w:p>
        </w:tc>
        <w:tc>
          <w:tcPr>
            <w:tcW w:w="9214" w:type="dxa"/>
          </w:tcPr>
          <w:p w14:paraId="2742A67D" w14:textId="75AF229A" w:rsidR="00443D73" w:rsidRPr="002205DB" w:rsidRDefault="00443D73" w:rsidP="002230CA">
            <w:pPr>
              <w:pBdr>
                <w:top w:val="nil"/>
                <w:left w:val="nil"/>
                <w:bottom w:val="nil"/>
                <w:right w:val="nil"/>
                <w:between w:val="nil"/>
              </w:pBdr>
              <w:ind w:left="227"/>
              <w:rPr>
                <w:color w:val="000000"/>
                <w:sz w:val="20"/>
                <w:szCs w:val="20"/>
              </w:rPr>
            </w:pPr>
          </w:p>
        </w:tc>
      </w:tr>
      <w:tr w:rsidR="00443D73" w14:paraId="411CBBAC" w14:textId="77777777" w:rsidTr="00ED79FA">
        <w:tc>
          <w:tcPr>
            <w:tcW w:w="2405" w:type="dxa"/>
          </w:tcPr>
          <w:p w14:paraId="48027EE0" w14:textId="1B3F1076" w:rsidR="00443D73" w:rsidRPr="0035729D" w:rsidRDefault="00ED79FA">
            <w:pPr>
              <w:rPr>
                <w:b/>
                <w:bCs/>
                <w:color w:val="004F88"/>
              </w:rPr>
            </w:pPr>
            <w:r w:rsidRPr="0035729D">
              <w:rPr>
                <w:b/>
                <w:bCs/>
                <w:color w:val="004F88"/>
              </w:rPr>
              <w:t>TTT Allopathie préventive</w:t>
            </w:r>
          </w:p>
        </w:tc>
        <w:tc>
          <w:tcPr>
            <w:tcW w:w="9214" w:type="dxa"/>
          </w:tcPr>
          <w:p w14:paraId="4476D364" w14:textId="77777777" w:rsidR="00443D73" w:rsidRDefault="00486EDC" w:rsidP="00486EDC">
            <w:pPr>
              <w:pBdr>
                <w:top w:val="nil"/>
                <w:left w:val="nil"/>
                <w:bottom w:val="nil"/>
                <w:right w:val="nil"/>
                <w:between w:val="nil"/>
              </w:pBdr>
              <w:ind w:left="113"/>
              <w:rPr>
                <w:color w:val="000000"/>
                <w:sz w:val="20"/>
                <w:szCs w:val="20"/>
              </w:rPr>
            </w:pPr>
            <w:r w:rsidRPr="00486EDC">
              <w:rPr>
                <w:color w:val="000000"/>
                <w:sz w:val="20"/>
                <w:szCs w:val="20"/>
                <w:u w:val="single"/>
              </w:rPr>
              <w:t>OBJECTIF</w:t>
            </w:r>
            <w:r>
              <w:rPr>
                <w:color w:val="000000"/>
                <w:sz w:val="20"/>
                <w:szCs w:val="20"/>
              </w:rPr>
              <w:t xml:space="preserve"> : </w:t>
            </w:r>
            <w:r w:rsidRPr="00486EDC">
              <w:rPr>
                <w:color w:val="000000"/>
                <w:sz w:val="20"/>
                <w:szCs w:val="20"/>
              </w:rPr>
              <w:t>Eliminer les calculs et prévenir la formation de nouveaux calculs</w:t>
            </w:r>
            <w:r w:rsidRPr="002205DB">
              <w:rPr>
                <w:color w:val="000000"/>
                <w:sz w:val="20"/>
                <w:szCs w:val="20"/>
              </w:rPr>
              <w:t xml:space="preserve"> </w:t>
            </w:r>
          </w:p>
          <w:p w14:paraId="52C2E9B4" w14:textId="77777777" w:rsidR="00486EDC" w:rsidRPr="00486EDC" w:rsidRDefault="00486EDC" w:rsidP="00486EDC">
            <w:pPr>
              <w:pBdr>
                <w:top w:val="nil"/>
                <w:left w:val="nil"/>
                <w:bottom w:val="nil"/>
                <w:right w:val="nil"/>
                <w:between w:val="nil"/>
              </w:pBdr>
              <w:ind w:left="113"/>
              <w:rPr>
                <w:color w:val="000000"/>
                <w:sz w:val="20"/>
                <w:szCs w:val="20"/>
              </w:rPr>
            </w:pPr>
            <w:r w:rsidRPr="00486EDC">
              <w:rPr>
                <w:b/>
                <w:bCs/>
                <w:color w:val="000000"/>
                <w:sz w:val="20"/>
                <w:szCs w:val="20"/>
              </w:rPr>
              <w:t>Petits calculs (&lt; 5 mm)</w:t>
            </w:r>
            <w:r w:rsidRPr="00486EDC">
              <w:rPr>
                <w:color w:val="000000"/>
                <w:sz w:val="20"/>
                <w:szCs w:val="20"/>
              </w:rPr>
              <w:t xml:space="preserve"> : s’éliminent spontanément par les voies naturelles.</w:t>
            </w:r>
          </w:p>
          <w:p w14:paraId="1A8C7B3B" w14:textId="77777777" w:rsidR="00486EDC" w:rsidRPr="00486EDC" w:rsidRDefault="00486EDC" w:rsidP="00486EDC">
            <w:pPr>
              <w:pBdr>
                <w:top w:val="nil"/>
                <w:left w:val="nil"/>
                <w:bottom w:val="nil"/>
                <w:right w:val="nil"/>
                <w:between w:val="nil"/>
              </w:pBdr>
              <w:ind w:left="113"/>
              <w:rPr>
                <w:color w:val="000000"/>
                <w:sz w:val="20"/>
                <w:szCs w:val="20"/>
              </w:rPr>
            </w:pPr>
            <w:r w:rsidRPr="00486EDC">
              <w:rPr>
                <w:b/>
                <w:bCs/>
                <w:color w:val="000000"/>
                <w:sz w:val="20"/>
                <w:szCs w:val="20"/>
              </w:rPr>
              <w:t>Gros calculs d’acide urique</w:t>
            </w:r>
            <w:r w:rsidRPr="00486EDC">
              <w:rPr>
                <w:color w:val="000000"/>
                <w:sz w:val="20"/>
                <w:szCs w:val="20"/>
              </w:rPr>
              <w:t xml:space="preserve"> : dissous par des médicaments rendant les urines alcalines.</w:t>
            </w:r>
          </w:p>
          <w:p w14:paraId="796734DC" w14:textId="77777777" w:rsidR="00486EDC" w:rsidRDefault="00486EDC" w:rsidP="00486EDC">
            <w:pPr>
              <w:pBdr>
                <w:top w:val="nil"/>
                <w:left w:val="nil"/>
                <w:bottom w:val="nil"/>
                <w:right w:val="nil"/>
                <w:between w:val="nil"/>
              </w:pBdr>
              <w:ind w:left="113"/>
              <w:rPr>
                <w:color w:val="000000"/>
                <w:sz w:val="20"/>
                <w:szCs w:val="20"/>
              </w:rPr>
            </w:pPr>
            <w:r w:rsidRPr="00486EDC">
              <w:rPr>
                <w:b/>
                <w:bCs/>
                <w:color w:val="000000"/>
                <w:sz w:val="20"/>
                <w:szCs w:val="20"/>
              </w:rPr>
              <w:t>Autres calculs</w:t>
            </w:r>
            <w:r w:rsidRPr="00486EDC">
              <w:rPr>
                <w:color w:val="000000"/>
                <w:sz w:val="20"/>
                <w:szCs w:val="20"/>
              </w:rPr>
              <w:t xml:space="preserve"> : ablation chirurgicale, lithotripsie extracorporelle (les calculs sont pulvérisés par des ondes de choc) + endoscopie.</w:t>
            </w:r>
          </w:p>
          <w:p w14:paraId="7B54B416" w14:textId="77777777" w:rsidR="00486EDC" w:rsidRPr="00486EDC" w:rsidRDefault="00486EDC" w:rsidP="00486EDC">
            <w:pPr>
              <w:pBdr>
                <w:top w:val="nil"/>
                <w:left w:val="nil"/>
                <w:bottom w:val="nil"/>
                <w:right w:val="nil"/>
                <w:between w:val="nil"/>
              </w:pBdr>
              <w:ind w:left="113"/>
              <w:rPr>
                <w:color w:val="000000"/>
                <w:sz w:val="20"/>
                <w:szCs w:val="20"/>
              </w:rPr>
            </w:pPr>
            <w:r w:rsidRPr="00486EDC">
              <w:rPr>
                <w:b/>
                <w:bCs/>
                <w:color w:val="000000"/>
                <w:sz w:val="20"/>
                <w:szCs w:val="20"/>
              </w:rPr>
              <w:t>Boire</w:t>
            </w:r>
            <w:r w:rsidRPr="00486EDC">
              <w:rPr>
                <w:color w:val="000000"/>
                <w:sz w:val="20"/>
                <w:szCs w:val="20"/>
              </w:rPr>
              <w:t xml:space="preserve"> abondamment (sauf en cas de colique néphrétique) et régime évitant les substances présentes dans les calculs.</w:t>
            </w:r>
          </w:p>
          <w:p w14:paraId="7B8DAE78" w14:textId="77777777" w:rsidR="00486EDC" w:rsidRPr="00486EDC" w:rsidRDefault="00486EDC" w:rsidP="00486EDC">
            <w:pPr>
              <w:pBdr>
                <w:top w:val="nil"/>
                <w:left w:val="nil"/>
                <w:bottom w:val="nil"/>
                <w:right w:val="nil"/>
                <w:between w:val="nil"/>
              </w:pBdr>
              <w:ind w:left="113"/>
              <w:rPr>
                <w:color w:val="000000"/>
                <w:sz w:val="20"/>
                <w:szCs w:val="20"/>
              </w:rPr>
            </w:pPr>
            <w:r w:rsidRPr="00486EDC">
              <w:rPr>
                <w:b/>
                <w:bCs/>
                <w:color w:val="000000"/>
                <w:sz w:val="20"/>
                <w:szCs w:val="20"/>
              </w:rPr>
              <w:t xml:space="preserve">Eviter </w:t>
            </w:r>
            <w:r w:rsidRPr="00486EDC">
              <w:rPr>
                <w:color w:val="000000"/>
                <w:sz w:val="20"/>
                <w:szCs w:val="20"/>
              </w:rPr>
              <w:t>les aliments :</w:t>
            </w:r>
          </w:p>
          <w:p w14:paraId="7A234AB8" w14:textId="430AD864" w:rsidR="00486EDC" w:rsidRPr="00486EDC" w:rsidRDefault="00486EDC" w:rsidP="00486EDC">
            <w:pPr>
              <w:pBdr>
                <w:top w:val="nil"/>
                <w:left w:val="nil"/>
                <w:bottom w:val="nil"/>
                <w:right w:val="nil"/>
                <w:between w:val="nil"/>
              </w:pBdr>
              <w:ind w:left="113"/>
              <w:rPr>
                <w:color w:val="000000"/>
                <w:sz w:val="20"/>
                <w:szCs w:val="20"/>
              </w:rPr>
            </w:pPr>
            <w:r w:rsidRPr="00486EDC">
              <w:rPr>
                <w:color w:val="000000"/>
                <w:sz w:val="20"/>
                <w:szCs w:val="20"/>
              </w:rPr>
              <w:t>•Riches en acide oxalique : épinards, amandes, persil, rhubarbe, betterave…</w:t>
            </w:r>
          </w:p>
          <w:p w14:paraId="22CA2C93" w14:textId="121C44BB" w:rsidR="00486EDC" w:rsidRPr="002205DB" w:rsidRDefault="00486EDC" w:rsidP="00486EDC">
            <w:pPr>
              <w:pBdr>
                <w:top w:val="nil"/>
                <w:left w:val="nil"/>
                <w:bottom w:val="nil"/>
                <w:right w:val="nil"/>
                <w:between w:val="nil"/>
              </w:pBdr>
              <w:ind w:left="113"/>
              <w:rPr>
                <w:color w:val="000000"/>
                <w:sz w:val="20"/>
                <w:szCs w:val="20"/>
              </w:rPr>
            </w:pPr>
            <w:r w:rsidRPr="00486EDC">
              <w:rPr>
                <w:color w:val="000000"/>
                <w:sz w:val="20"/>
                <w:szCs w:val="20"/>
              </w:rPr>
              <w:t>•Riches en acide urique : protéines animales, crevettes, champignons, tofu, spiruline</w:t>
            </w:r>
          </w:p>
        </w:tc>
      </w:tr>
      <w:tr w:rsidR="00443D73" w14:paraId="2523A2F9" w14:textId="77777777" w:rsidTr="00ED79FA">
        <w:tc>
          <w:tcPr>
            <w:tcW w:w="2405" w:type="dxa"/>
          </w:tcPr>
          <w:p w14:paraId="4D05E9BC" w14:textId="77777777" w:rsidR="00443D73" w:rsidRDefault="00ED79FA">
            <w:pPr>
              <w:rPr>
                <w:b/>
                <w:bCs/>
                <w:color w:val="004F88"/>
              </w:rPr>
            </w:pPr>
            <w:r w:rsidRPr="0035729D">
              <w:rPr>
                <w:b/>
                <w:bCs/>
                <w:color w:val="004F88"/>
              </w:rPr>
              <w:t>Naturopathie préventive</w:t>
            </w:r>
          </w:p>
          <w:p w14:paraId="3B8C4626" w14:textId="77777777" w:rsidR="00973B3A" w:rsidRPr="00973B3A" w:rsidRDefault="00973B3A" w:rsidP="00973B3A"/>
          <w:p w14:paraId="3BBF8757" w14:textId="77777777" w:rsidR="00973B3A" w:rsidRPr="00973B3A" w:rsidRDefault="00973B3A" w:rsidP="00973B3A"/>
          <w:p w14:paraId="51D0B947" w14:textId="77777777" w:rsidR="00973B3A" w:rsidRPr="00973B3A" w:rsidRDefault="00973B3A" w:rsidP="00973B3A"/>
          <w:p w14:paraId="4E07A7A0" w14:textId="77777777" w:rsidR="00973B3A" w:rsidRPr="00973B3A" w:rsidRDefault="00973B3A" w:rsidP="00973B3A"/>
          <w:p w14:paraId="702672F0" w14:textId="77777777" w:rsidR="00973B3A" w:rsidRPr="00973B3A" w:rsidRDefault="00973B3A" w:rsidP="00973B3A"/>
          <w:p w14:paraId="3C42A999" w14:textId="77777777" w:rsidR="00973B3A" w:rsidRPr="00973B3A" w:rsidRDefault="00973B3A" w:rsidP="00973B3A"/>
          <w:p w14:paraId="6201BC97" w14:textId="77777777" w:rsidR="00973B3A" w:rsidRPr="00973B3A" w:rsidRDefault="00973B3A" w:rsidP="00973B3A"/>
          <w:p w14:paraId="3C12B808" w14:textId="77777777" w:rsidR="00973B3A" w:rsidRPr="00973B3A" w:rsidRDefault="00973B3A" w:rsidP="00973B3A"/>
          <w:p w14:paraId="4A4E3CC8" w14:textId="77777777" w:rsidR="00973B3A" w:rsidRPr="00973B3A" w:rsidRDefault="00973B3A" w:rsidP="00973B3A"/>
          <w:p w14:paraId="3339F84F" w14:textId="77777777" w:rsidR="00973B3A" w:rsidRDefault="00973B3A" w:rsidP="00973B3A">
            <w:pPr>
              <w:rPr>
                <w:b/>
                <w:bCs/>
                <w:color w:val="004F88"/>
              </w:rPr>
            </w:pPr>
          </w:p>
          <w:p w14:paraId="06589F23" w14:textId="226A8F00" w:rsidR="00973B3A" w:rsidRPr="00973B3A" w:rsidRDefault="00973B3A" w:rsidP="00973B3A">
            <w:pPr>
              <w:rPr>
                <w:b/>
                <w:bCs/>
              </w:rPr>
            </w:pPr>
            <w:r w:rsidRPr="00973B3A">
              <w:rPr>
                <w:b/>
                <w:bCs/>
                <w:color w:val="002060"/>
              </w:rPr>
              <w:t>Curative</w:t>
            </w:r>
          </w:p>
        </w:tc>
        <w:tc>
          <w:tcPr>
            <w:tcW w:w="9214" w:type="dxa"/>
          </w:tcPr>
          <w:p w14:paraId="4251ADBB" w14:textId="481E4A89" w:rsidR="00973B3A" w:rsidRDefault="00973B3A" w:rsidP="00973B3A">
            <w:pPr>
              <w:pBdr>
                <w:top w:val="nil"/>
                <w:left w:val="nil"/>
                <w:bottom w:val="nil"/>
                <w:right w:val="nil"/>
                <w:between w:val="nil"/>
              </w:pBdr>
              <w:ind w:left="113"/>
              <w:rPr>
                <w:color w:val="000000"/>
                <w:sz w:val="20"/>
                <w:szCs w:val="20"/>
              </w:rPr>
            </w:pPr>
            <w:r w:rsidRPr="00973B3A">
              <w:rPr>
                <w:color w:val="000000"/>
                <w:sz w:val="20"/>
                <w:szCs w:val="20"/>
              </w:rPr>
              <w:t>✓</w:t>
            </w:r>
            <w:r w:rsidRPr="00973B3A">
              <w:rPr>
                <w:b/>
                <w:bCs/>
                <w:color w:val="000000"/>
                <w:sz w:val="20"/>
                <w:szCs w:val="20"/>
              </w:rPr>
              <w:t>Le consultant a des calculs rénaux de façon chronique</w:t>
            </w:r>
            <w:r>
              <w:rPr>
                <w:color w:val="000000"/>
                <w:sz w:val="20"/>
                <w:szCs w:val="20"/>
              </w:rPr>
              <w:t xml:space="preserve">, </w:t>
            </w:r>
            <w:r w:rsidRPr="00973B3A">
              <w:rPr>
                <w:color w:val="000000"/>
                <w:sz w:val="20"/>
                <w:szCs w:val="20"/>
                <w:u w:val="single"/>
              </w:rPr>
              <w:t>OBJECTIF</w:t>
            </w:r>
            <w:r>
              <w:rPr>
                <w:color w:val="000000"/>
                <w:sz w:val="20"/>
                <w:szCs w:val="20"/>
              </w:rPr>
              <w:t xml:space="preserve"> : </w:t>
            </w:r>
            <w:r w:rsidRPr="00973B3A">
              <w:rPr>
                <w:color w:val="000000"/>
                <w:sz w:val="20"/>
                <w:szCs w:val="20"/>
              </w:rPr>
              <w:t>Comprendre l’origine des calculs et éviter la formation de nouveaux calculs en retrouvant un équilibre acido-basique</w:t>
            </w:r>
          </w:p>
          <w:p w14:paraId="65A366E5" w14:textId="3C8257DE" w:rsidR="00973B3A" w:rsidRPr="00973B3A" w:rsidRDefault="00973B3A" w:rsidP="00973B3A">
            <w:pPr>
              <w:pBdr>
                <w:top w:val="nil"/>
                <w:left w:val="nil"/>
                <w:bottom w:val="nil"/>
                <w:right w:val="nil"/>
                <w:between w:val="nil"/>
              </w:pBdr>
              <w:ind w:left="113"/>
              <w:rPr>
                <w:color w:val="000000"/>
                <w:sz w:val="20"/>
                <w:szCs w:val="20"/>
              </w:rPr>
            </w:pPr>
            <w:r w:rsidRPr="00973B3A">
              <w:rPr>
                <w:color w:val="000000"/>
                <w:sz w:val="20"/>
                <w:szCs w:val="20"/>
              </w:rPr>
              <w:t>Traitement allopathique en fonction de la cause + rééquilibrage acido-basique en fonction de la forme et la nature des calculs</w:t>
            </w:r>
            <w:r>
              <w:rPr>
                <w:color w:val="000000"/>
                <w:sz w:val="20"/>
                <w:szCs w:val="20"/>
              </w:rPr>
              <w:t> :</w:t>
            </w:r>
          </w:p>
          <w:p w14:paraId="48AF4CD0" w14:textId="0A3EEEAD" w:rsidR="00973B3A" w:rsidRPr="00973B3A" w:rsidRDefault="00973B3A" w:rsidP="00973B3A">
            <w:pPr>
              <w:pBdr>
                <w:top w:val="nil"/>
                <w:left w:val="nil"/>
                <w:bottom w:val="nil"/>
                <w:right w:val="nil"/>
                <w:between w:val="nil"/>
              </w:pBdr>
              <w:ind w:left="113"/>
              <w:rPr>
                <w:color w:val="000000"/>
                <w:sz w:val="20"/>
                <w:szCs w:val="20"/>
              </w:rPr>
            </w:pPr>
            <w:r>
              <w:rPr>
                <w:noProof/>
                <w:color w:val="000000"/>
                <w:sz w:val="20"/>
                <w:szCs w:val="20"/>
              </w:rPr>
              <mc:AlternateContent>
                <mc:Choice Requires="wps">
                  <w:drawing>
                    <wp:anchor distT="0" distB="0" distL="114300" distR="114300" simplePos="0" relativeHeight="251659264" behindDoc="0" locked="0" layoutInCell="1" allowOverlap="1" wp14:anchorId="1E6B381E" wp14:editId="77B34805">
                      <wp:simplePos x="0" y="0"/>
                      <wp:positionH relativeFrom="column">
                        <wp:posOffset>2578100</wp:posOffset>
                      </wp:positionH>
                      <wp:positionV relativeFrom="paragraph">
                        <wp:posOffset>30480</wp:posOffset>
                      </wp:positionV>
                      <wp:extent cx="85725" cy="66675"/>
                      <wp:effectExtent l="0" t="19050" r="47625" b="47625"/>
                      <wp:wrapNone/>
                      <wp:docPr id="1555282031" name="Flèche : droite 4"/>
                      <wp:cNvGraphicFramePr/>
                      <a:graphic xmlns:a="http://schemas.openxmlformats.org/drawingml/2006/main">
                        <a:graphicData uri="http://schemas.microsoft.com/office/word/2010/wordprocessingShape">
                          <wps:wsp>
                            <wps:cNvSpPr/>
                            <wps:spPr>
                              <a:xfrm>
                                <a:off x="0" y="0"/>
                                <a:ext cx="85725" cy="6667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48C0F1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4" o:spid="_x0000_s1026" type="#_x0000_t13" style="position:absolute;margin-left:203pt;margin-top:2.4pt;width:6.75pt;height:5.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09TXwIAABYFAAAOAAAAZHJzL2Uyb0RvYy54bWysVFFP2zAQfp+0/2D5fSStaGEVKapATJMQ&#10;oMHEs3HsxpLj885u0+7X7+ykKQK0h2kvju27++7uy3e+uNy1lm0VBgOu4pOTkjPlJNTGrSv+8+nm&#10;yzlnIQpXCwtOVXyvAr9cfv500fmFmkIDtlbICMSFRecr3sToF0URZKNaEU7AK0dGDdiKSEdcFzWK&#10;jtBbW0zLcl50gLVHkCoEur3ujXyZ8bVWMt5rHVRktuJUW8wr5vUlrcXyQizWKHxj5FCG+IcqWmEc&#10;JR2hrkUUbIPmHVRrJEIAHU8ktAVobaTKPVA3k/JNN4+N8Cr3QuQEP9IU/h+svNs++gckGjofFoG2&#10;qYudxjZ9qT62y2TtR7LULjJJl+ezs+mMM0mW+Xx+NktUFsdQjyF+U9CytKk4mnUTV4jQZZrE9jbE&#10;PuDgSNHHEvIu7q1KVVj3Q2lmako6zdFZHerKItsK+q9CSuXipDc1olb99WRWlvkHU1VjRK4xAyZk&#10;bawdsQeApLz32H2tg38KVVlcY3D5t8L64DEiZwYXx+DWOMCPACx1NWTu/Q8k9dQkll6g3j8gQ+il&#10;Hby8McT4rQjxQSBpmVRP8xnvadEWuorDsOOsAfz90X3yJ4mRlbOOZqPi4ddGoOLMfnckvq+T09M0&#10;TPlwSjqgA762vLy2uE17BfSbJvQSeJm3yT/aw1YjtM80xquUlUzCScpdcRnxcLiK/czSQyDVapXd&#10;aIC8iLfu0csEnlhNWnraPQv0g+wiqfUODnMkFm901/umSAerTQRtsiiPvA580/Bl4QwPRZru1+fs&#10;dXzOln8AAAD//wMAUEsDBBQABgAIAAAAIQD8NE5t3wAAAAgBAAAPAAAAZHJzL2Rvd25yZXYueG1s&#10;TI/BTsMwEETvSPyDtUhcEHXapFUJcSqExAEJUbVF5erGix2I11HstuHvWU5w29GMZudVq9F34oRD&#10;bAMpmE4yEEhNMC1ZBW+7p9sliJg0Gd0FQgXfGGFVX15UujThTBs8bZMVXEKx1ApcSn0pZWwceh0n&#10;oUdi7yMMXieWg5Vm0Gcu952cZdlCet0Sf3C6x0eHzdf26BXkxW4z3jx/Jvca3l/W1s7yjvZKXV+N&#10;D/cgEo7pLwy/83k61LzpEI5kougUFNmCWRIfTMB+Mb2bgzhwcJ6DrCv5H6D+AQAA//8DAFBLAQIt&#10;ABQABgAIAAAAIQC2gziS/gAAAOEBAAATAAAAAAAAAAAAAAAAAAAAAABbQ29udGVudF9UeXBlc10u&#10;eG1sUEsBAi0AFAAGAAgAAAAhADj9If/WAAAAlAEAAAsAAAAAAAAAAAAAAAAALwEAAF9yZWxzLy5y&#10;ZWxzUEsBAi0AFAAGAAgAAAAhAEmfT1NfAgAAFgUAAA4AAAAAAAAAAAAAAAAALgIAAGRycy9lMm9E&#10;b2MueG1sUEsBAi0AFAAGAAgAAAAhAPw0Tm3fAAAACAEAAA8AAAAAAAAAAAAAAAAAuQQAAGRycy9k&#10;b3ducmV2LnhtbFBLBQYAAAAABAAEAPMAAADFBQAAAAA=&#10;" adj="13200" fillcolor="#156082 [3204]" strokecolor="#030e13 [484]" strokeweight="1pt"/>
                  </w:pict>
                </mc:Fallback>
              </mc:AlternateContent>
            </w:r>
            <w:r w:rsidRPr="00973B3A">
              <w:rPr>
                <w:color w:val="000000"/>
                <w:sz w:val="20"/>
                <w:szCs w:val="20"/>
              </w:rPr>
              <w:t>Calculs arrondis = phosphates et carbonates</w:t>
            </w:r>
            <w:r>
              <w:rPr>
                <w:color w:val="000000"/>
                <w:sz w:val="20"/>
                <w:szCs w:val="20"/>
              </w:rPr>
              <w:t xml:space="preserve">     </w:t>
            </w:r>
            <w:r w:rsidRPr="00973B3A">
              <w:rPr>
                <w:color w:val="000000"/>
                <w:sz w:val="20"/>
                <w:szCs w:val="20"/>
              </w:rPr>
              <w:t xml:space="preserve"> urine alcaline</w:t>
            </w:r>
          </w:p>
          <w:p w14:paraId="7AE08225" w14:textId="6F72B52E" w:rsidR="00973B3A" w:rsidRDefault="00973B3A" w:rsidP="00973B3A">
            <w:pPr>
              <w:pBdr>
                <w:top w:val="nil"/>
                <w:left w:val="nil"/>
                <w:bottom w:val="nil"/>
                <w:right w:val="nil"/>
                <w:between w:val="nil"/>
              </w:pBdr>
              <w:ind w:left="113"/>
              <w:rPr>
                <w:color w:val="000000"/>
                <w:sz w:val="20"/>
                <w:szCs w:val="20"/>
              </w:rPr>
            </w:pPr>
            <w:r w:rsidRPr="00973B3A">
              <w:rPr>
                <w:color w:val="000000"/>
                <w:sz w:val="20"/>
                <w:szCs w:val="20"/>
              </w:rPr>
              <w:t>Calculs pointus = urates et oxalates</w:t>
            </w:r>
            <w:r>
              <w:rPr>
                <w:color w:val="000000"/>
                <w:sz w:val="20"/>
                <w:szCs w:val="20"/>
              </w:rPr>
              <w:t xml:space="preserve">  </w:t>
            </w:r>
            <w:r>
              <w:rPr>
                <w:noProof/>
                <w:color w:val="000000"/>
                <w:sz w:val="20"/>
                <w:szCs w:val="20"/>
              </w:rPr>
              <w:drawing>
                <wp:inline distT="0" distB="0" distL="0" distR="0" wp14:anchorId="1E9D87A5" wp14:editId="1C698801">
                  <wp:extent cx="103505" cy="103505"/>
                  <wp:effectExtent l="0" t="0" r="0" b="0"/>
                  <wp:docPr id="27330775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3505" cy="103505"/>
                          </a:xfrm>
                          <a:prstGeom prst="rect">
                            <a:avLst/>
                          </a:prstGeom>
                          <a:noFill/>
                        </pic:spPr>
                      </pic:pic>
                    </a:graphicData>
                  </a:graphic>
                </wp:inline>
              </w:drawing>
            </w:r>
            <w:r>
              <w:rPr>
                <w:color w:val="000000"/>
                <w:sz w:val="20"/>
                <w:szCs w:val="20"/>
              </w:rPr>
              <w:t xml:space="preserve">   </w:t>
            </w:r>
            <w:r w:rsidRPr="00973B3A">
              <w:rPr>
                <w:color w:val="000000"/>
                <w:sz w:val="20"/>
                <w:szCs w:val="20"/>
              </w:rPr>
              <w:t xml:space="preserve"> urine acide</w:t>
            </w:r>
          </w:p>
          <w:p w14:paraId="55A6C398" w14:textId="77777777" w:rsidR="005C3CEA" w:rsidRDefault="005C3CEA" w:rsidP="00973B3A">
            <w:pPr>
              <w:pBdr>
                <w:top w:val="nil"/>
                <w:left w:val="nil"/>
                <w:bottom w:val="nil"/>
                <w:right w:val="nil"/>
                <w:between w:val="nil"/>
              </w:pBdr>
              <w:ind w:left="113"/>
              <w:rPr>
                <w:color w:val="000000"/>
                <w:sz w:val="20"/>
                <w:szCs w:val="20"/>
              </w:rPr>
            </w:pPr>
          </w:p>
          <w:p w14:paraId="369230E6" w14:textId="183E6C44" w:rsidR="00973B3A" w:rsidRDefault="00973B3A" w:rsidP="00973B3A">
            <w:pPr>
              <w:pBdr>
                <w:top w:val="nil"/>
                <w:left w:val="nil"/>
                <w:bottom w:val="nil"/>
                <w:right w:val="nil"/>
                <w:between w:val="nil"/>
              </w:pBdr>
              <w:ind w:left="113"/>
              <w:rPr>
                <w:color w:val="000000"/>
                <w:sz w:val="20"/>
                <w:szCs w:val="20"/>
              </w:rPr>
            </w:pPr>
            <w:r w:rsidRPr="00973B3A">
              <w:rPr>
                <w:color w:val="000000"/>
                <w:sz w:val="20"/>
                <w:szCs w:val="20"/>
              </w:rPr>
              <w:t>•Si urine alcaline :</w:t>
            </w:r>
            <w:r w:rsidR="005C3CEA">
              <w:rPr>
                <w:color w:val="000000"/>
                <w:sz w:val="20"/>
                <w:szCs w:val="20"/>
              </w:rPr>
              <w:t xml:space="preserve"> </w:t>
            </w:r>
            <w:r w:rsidRPr="00973B3A">
              <w:rPr>
                <w:color w:val="000000"/>
                <w:sz w:val="20"/>
                <w:szCs w:val="20"/>
              </w:rPr>
              <w:t>Cure d’eau distillée régulières</w:t>
            </w:r>
          </w:p>
          <w:p w14:paraId="1E398D30" w14:textId="77777777" w:rsidR="005C3CEA" w:rsidRPr="00973B3A" w:rsidRDefault="005C3CEA" w:rsidP="00973B3A">
            <w:pPr>
              <w:pBdr>
                <w:top w:val="nil"/>
                <w:left w:val="nil"/>
                <w:bottom w:val="nil"/>
                <w:right w:val="nil"/>
                <w:between w:val="nil"/>
              </w:pBdr>
              <w:ind w:left="113"/>
              <w:rPr>
                <w:color w:val="000000"/>
                <w:sz w:val="20"/>
                <w:szCs w:val="20"/>
              </w:rPr>
            </w:pPr>
          </w:p>
          <w:p w14:paraId="644BF766" w14:textId="0B5FF1DC" w:rsidR="00973B3A" w:rsidRPr="00973B3A" w:rsidRDefault="00973B3A" w:rsidP="00973B3A">
            <w:pPr>
              <w:pBdr>
                <w:top w:val="nil"/>
                <w:left w:val="nil"/>
                <w:bottom w:val="nil"/>
                <w:right w:val="nil"/>
                <w:between w:val="nil"/>
              </w:pBdr>
              <w:ind w:left="113"/>
              <w:rPr>
                <w:color w:val="000000"/>
                <w:sz w:val="20"/>
                <w:szCs w:val="20"/>
              </w:rPr>
            </w:pPr>
            <w:r w:rsidRPr="00973B3A">
              <w:rPr>
                <w:color w:val="000000"/>
                <w:sz w:val="20"/>
                <w:szCs w:val="20"/>
              </w:rPr>
              <w:t>•Si urine acide :</w:t>
            </w:r>
            <w:r w:rsidR="005C3CEA">
              <w:rPr>
                <w:color w:val="000000"/>
                <w:sz w:val="20"/>
                <w:szCs w:val="20"/>
              </w:rPr>
              <w:t xml:space="preserve"> </w:t>
            </w:r>
            <w:r w:rsidRPr="00973B3A">
              <w:rPr>
                <w:color w:val="000000"/>
                <w:sz w:val="20"/>
                <w:szCs w:val="20"/>
              </w:rPr>
              <w:t>Alimentation alcalinisante (avec cures de jus de citron régulières)</w:t>
            </w:r>
          </w:p>
          <w:p w14:paraId="515EE815" w14:textId="77777777" w:rsidR="00973B3A" w:rsidRPr="00973B3A" w:rsidRDefault="00973B3A" w:rsidP="00973B3A">
            <w:pPr>
              <w:pBdr>
                <w:top w:val="nil"/>
                <w:left w:val="nil"/>
                <w:bottom w:val="nil"/>
                <w:right w:val="nil"/>
                <w:between w:val="nil"/>
              </w:pBdr>
              <w:ind w:left="113"/>
              <w:rPr>
                <w:color w:val="000000"/>
                <w:sz w:val="20"/>
                <w:szCs w:val="20"/>
              </w:rPr>
            </w:pPr>
            <w:r w:rsidRPr="00973B3A">
              <w:rPr>
                <w:color w:val="000000"/>
                <w:sz w:val="20"/>
                <w:szCs w:val="20"/>
              </w:rPr>
              <w:t>Stimulation de la peau (Sauna)</w:t>
            </w:r>
          </w:p>
          <w:p w14:paraId="7869DAF8" w14:textId="40FA5A46" w:rsidR="00973B3A" w:rsidRDefault="00973B3A" w:rsidP="00973B3A">
            <w:pPr>
              <w:pBdr>
                <w:top w:val="nil"/>
                <w:left w:val="nil"/>
                <w:bottom w:val="nil"/>
                <w:right w:val="nil"/>
                <w:between w:val="nil"/>
              </w:pBdr>
              <w:ind w:left="113"/>
              <w:rPr>
                <w:color w:val="000000"/>
                <w:sz w:val="20"/>
                <w:szCs w:val="20"/>
              </w:rPr>
            </w:pPr>
            <w:r w:rsidRPr="00973B3A">
              <w:rPr>
                <w:color w:val="000000"/>
                <w:sz w:val="20"/>
                <w:szCs w:val="20"/>
              </w:rPr>
              <w:t>Stimulation plusieurs fois par an des reins avec plantes diurétiques</w:t>
            </w:r>
          </w:p>
          <w:p w14:paraId="2241CA32" w14:textId="77777777" w:rsidR="00973B3A" w:rsidRDefault="00973B3A" w:rsidP="00486EDC">
            <w:pPr>
              <w:pBdr>
                <w:top w:val="nil"/>
                <w:left w:val="nil"/>
                <w:bottom w:val="nil"/>
                <w:right w:val="nil"/>
                <w:between w:val="nil"/>
              </w:pBdr>
              <w:ind w:left="113"/>
              <w:rPr>
                <w:color w:val="000000"/>
                <w:sz w:val="20"/>
                <w:szCs w:val="20"/>
              </w:rPr>
            </w:pPr>
          </w:p>
          <w:p w14:paraId="0A405907" w14:textId="2EC04C74" w:rsidR="00443D73" w:rsidRDefault="00486EDC" w:rsidP="00486EDC">
            <w:pPr>
              <w:pBdr>
                <w:top w:val="nil"/>
                <w:left w:val="nil"/>
                <w:bottom w:val="nil"/>
                <w:right w:val="nil"/>
                <w:between w:val="nil"/>
              </w:pBdr>
              <w:ind w:left="113"/>
              <w:rPr>
                <w:color w:val="000000"/>
                <w:sz w:val="20"/>
                <w:szCs w:val="20"/>
              </w:rPr>
            </w:pPr>
            <w:r w:rsidRPr="00486EDC">
              <w:rPr>
                <w:color w:val="000000"/>
                <w:sz w:val="20"/>
                <w:szCs w:val="20"/>
              </w:rPr>
              <w:t>✓</w:t>
            </w:r>
            <w:r w:rsidRPr="00486EDC">
              <w:rPr>
                <w:b/>
                <w:bCs/>
                <w:color w:val="000000"/>
                <w:sz w:val="20"/>
                <w:szCs w:val="20"/>
              </w:rPr>
              <w:t>Le consultant a des calculs &lt; 5 mm et il n’en souffre pas</w:t>
            </w:r>
            <w:r>
              <w:rPr>
                <w:b/>
                <w:bCs/>
                <w:color w:val="000000"/>
                <w:sz w:val="20"/>
                <w:szCs w:val="20"/>
              </w:rPr>
              <w:t>,</w:t>
            </w:r>
            <w:r>
              <w:rPr>
                <w:color w:val="000000"/>
                <w:sz w:val="20"/>
                <w:szCs w:val="20"/>
              </w:rPr>
              <w:t xml:space="preserve"> </w:t>
            </w:r>
            <w:r w:rsidRPr="00486EDC">
              <w:rPr>
                <w:color w:val="000000"/>
                <w:sz w:val="20"/>
                <w:szCs w:val="20"/>
                <w:u w:val="single"/>
              </w:rPr>
              <w:t>OBJECTIF</w:t>
            </w:r>
            <w:r>
              <w:rPr>
                <w:color w:val="000000"/>
                <w:sz w:val="20"/>
                <w:szCs w:val="20"/>
              </w:rPr>
              <w:t xml:space="preserve"> : </w:t>
            </w:r>
            <w:r w:rsidRPr="00486EDC">
              <w:rPr>
                <w:color w:val="000000"/>
                <w:sz w:val="20"/>
                <w:szCs w:val="20"/>
              </w:rPr>
              <w:t>Evacuer les calculs par les voies naturelles</w:t>
            </w:r>
            <w:r>
              <w:rPr>
                <w:color w:val="000000"/>
                <w:sz w:val="20"/>
                <w:szCs w:val="20"/>
              </w:rPr>
              <w:t>.</w:t>
            </w:r>
          </w:p>
          <w:p w14:paraId="49AC5548" w14:textId="6DCBBE8D" w:rsidR="00486EDC" w:rsidRPr="00486EDC" w:rsidRDefault="00486EDC" w:rsidP="00486EDC">
            <w:pPr>
              <w:pBdr>
                <w:top w:val="nil"/>
                <w:left w:val="nil"/>
                <w:bottom w:val="nil"/>
                <w:right w:val="nil"/>
                <w:between w:val="nil"/>
              </w:pBdr>
              <w:ind w:left="113"/>
              <w:rPr>
                <w:color w:val="000000"/>
                <w:sz w:val="20"/>
                <w:szCs w:val="20"/>
              </w:rPr>
            </w:pPr>
            <w:r w:rsidRPr="00486EDC">
              <w:rPr>
                <w:color w:val="000000"/>
                <w:sz w:val="20"/>
                <w:szCs w:val="20"/>
              </w:rPr>
              <w:t>•HYDROTHERAPIE : bain chaud pour dilater les uretères</w:t>
            </w:r>
          </w:p>
          <w:p w14:paraId="7D747A1A" w14:textId="77777777" w:rsidR="00486EDC" w:rsidRDefault="00486EDC" w:rsidP="00486EDC">
            <w:pPr>
              <w:pBdr>
                <w:top w:val="nil"/>
                <w:left w:val="nil"/>
                <w:bottom w:val="nil"/>
                <w:right w:val="nil"/>
                <w:between w:val="nil"/>
              </w:pBdr>
              <w:ind w:left="113"/>
              <w:rPr>
                <w:color w:val="000000"/>
                <w:sz w:val="20"/>
                <w:szCs w:val="20"/>
              </w:rPr>
            </w:pPr>
            <w:r w:rsidRPr="00486EDC">
              <w:rPr>
                <w:color w:val="000000"/>
                <w:sz w:val="20"/>
                <w:szCs w:val="20"/>
              </w:rPr>
              <w:t>•Boire 2 à 3 L d’eau faiblement minéralisée (Mont Roucous, Rosée de la Reine)</w:t>
            </w:r>
          </w:p>
          <w:p w14:paraId="38236702" w14:textId="77777777" w:rsidR="00486EDC" w:rsidRDefault="00486EDC" w:rsidP="00486EDC">
            <w:pPr>
              <w:pBdr>
                <w:top w:val="nil"/>
                <w:left w:val="nil"/>
                <w:bottom w:val="nil"/>
                <w:right w:val="nil"/>
                <w:between w:val="nil"/>
              </w:pBdr>
              <w:ind w:left="113"/>
              <w:rPr>
                <w:color w:val="C00000"/>
                <w:sz w:val="20"/>
                <w:szCs w:val="20"/>
              </w:rPr>
            </w:pPr>
            <w:r w:rsidRPr="00486EDC">
              <w:rPr>
                <w:color w:val="C00000"/>
                <w:sz w:val="20"/>
                <w:szCs w:val="20"/>
              </w:rPr>
              <w:t>Sauna fortement déconseillé car économise les reins</w:t>
            </w:r>
          </w:p>
          <w:p w14:paraId="4A1D1949" w14:textId="77777777" w:rsidR="00973B3A" w:rsidRDefault="00973B3A" w:rsidP="00486EDC">
            <w:pPr>
              <w:pBdr>
                <w:top w:val="nil"/>
                <w:left w:val="nil"/>
                <w:bottom w:val="nil"/>
                <w:right w:val="nil"/>
                <w:between w:val="nil"/>
              </w:pBdr>
              <w:ind w:left="113"/>
              <w:rPr>
                <w:color w:val="C00000"/>
                <w:sz w:val="20"/>
                <w:szCs w:val="20"/>
              </w:rPr>
            </w:pPr>
          </w:p>
          <w:p w14:paraId="79CE46CE" w14:textId="5F8A4B3B" w:rsidR="00486EDC" w:rsidRDefault="00486EDC" w:rsidP="00486EDC">
            <w:pPr>
              <w:pBdr>
                <w:top w:val="nil"/>
                <w:left w:val="nil"/>
                <w:bottom w:val="nil"/>
                <w:right w:val="nil"/>
                <w:between w:val="nil"/>
              </w:pBdr>
              <w:ind w:left="113"/>
              <w:rPr>
                <w:color w:val="000000"/>
                <w:sz w:val="20"/>
                <w:szCs w:val="20"/>
              </w:rPr>
            </w:pPr>
            <w:r w:rsidRPr="00486EDC">
              <w:rPr>
                <w:color w:val="000000"/>
                <w:sz w:val="20"/>
                <w:szCs w:val="20"/>
              </w:rPr>
              <w:t>✓</w:t>
            </w:r>
            <w:r w:rsidRPr="00486EDC">
              <w:rPr>
                <w:b/>
                <w:bCs/>
                <w:color w:val="000000"/>
                <w:sz w:val="20"/>
                <w:szCs w:val="20"/>
              </w:rPr>
              <w:t>Le consultant a des calculs et il en souffre (= coliques néphrétiques),</w:t>
            </w:r>
            <w:r>
              <w:rPr>
                <w:color w:val="000000"/>
                <w:sz w:val="20"/>
                <w:szCs w:val="20"/>
              </w:rPr>
              <w:t xml:space="preserve"> </w:t>
            </w:r>
            <w:r w:rsidRPr="00486EDC">
              <w:rPr>
                <w:color w:val="000000"/>
                <w:sz w:val="20"/>
                <w:szCs w:val="20"/>
                <w:u w:val="single"/>
              </w:rPr>
              <w:t>OBJECTIF</w:t>
            </w:r>
            <w:r>
              <w:rPr>
                <w:color w:val="000000"/>
                <w:sz w:val="20"/>
                <w:szCs w:val="20"/>
              </w:rPr>
              <w:t xml:space="preserve"> : </w:t>
            </w:r>
            <w:r w:rsidRPr="00486EDC">
              <w:rPr>
                <w:color w:val="000000"/>
                <w:sz w:val="20"/>
                <w:szCs w:val="20"/>
              </w:rPr>
              <w:t>Soulager la douleur</w:t>
            </w:r>
            <w:r>
              <w:rPr>
                <w:color w:val="000000"/>
                <w:sz w:val="20"/>
                <w:szCs w:val="20"/>
              </w:rPr>
              <w:t>.</w:t>
            </w:r>
          </w:p>
          <w:p w14:paraId="51AAEAF4" w14:textId="4462E2A6" w:rsidR="00486EDC" w:rsidRPr="00486EDC" w:rsidRDefault="00486EDC" w:rsidP="00486EDC">
            <w:pPr>
              <w:pBdr>
                <w:top w:val="nil"/>
                <w:left w:val="nil"/>
                <w:bottom w:val="nil"/>
                <w:right w:val="nil"/>
                <w:between w:val="nil"/>
              </w:pBdr>
              <w:ind w:left="113"/>
              <w:rPr>
                <w:color w:val="000000"/>
                <w:sz w:val="20"/>
                <w:szCs w:val="20"/>
              </w:rPr>
            </w:pPr>
            <w:r w:rsidRPr="00486EDC">
              <w:rPr>
                <w:color w:val="000000"/>
                <w:sz w:val="20"/>
                <w:szCs w:val="20"/>
              </w:rPr>
              <w:t>•En complément des traitements allopathiques (anti-inflammatoires, anti-douleurs)</w:t>
            </w:r>
          </w:p>
          <w:p w14:paraId="37914789" w14:textId="209DCE87" w:rsidR="00486EDC" w:rsidRPr="00486EDC" w:rsidRDefault="00486EDC" w:rsidP="00486EDC">
            <w:pPr>
              <w:pBdr>
                <w:top w:val="nil"/>
                <w:left w:val="nil"/>
                <w:bottom w:val="nil"/>
                <w:right w:val="nil"/>
                <w:between w:val="nil"/>
              </w:pBdr>
              <w:ind w:left="113"/>
              <w:rPr>
                <w:color w:val="000000"/>
                <w:sz w:val="20"/>
                <w:szCs w:val="20"/>
              </w:rPr>
            </w:pPr>
            <w:r w:rsidRPr="00486EDC">
              <w:rPr>
                <w:color w:val="000000"/>
                <w:sz w:val="20"/>
                <w:szCs w:val="20"/>
              </w:rPr>
              <w:t>•HYDROTHERAPIE : bain chaud pour dilater les uretères</w:t>
            </w:r>
          </w:p>
          <w:p w14:paraId="10DDB98A" w14:textId="5B7220D8" w:rsidR="00486EDC" w:rsidRPr="002205DB" w:rsidRDefault="00486EDC" w:rsidP="00486EDC">
            <w:pPr>
              <w:pBdr>
                <w:top w:val="nil"/>
                <w:left w:val="nil"/>
                <w:bottom w:val="nil"/>
                <w:right w:val="nil"/>
                <w:between w:val="nil"/>
              </w:pBdr>
              <w:ind w:left="113"/>
              <w:rPr>
                <w:color w:val="000000"/>
                <w:sz w:val="20"/>
                <w:szCs w:val="20"/>
              </w:rPr>
            </w:pPr>
            <w:r w:rsidRPr="00486EDC">
              <w:rPr>
                <w:color w:val="C00000"/>
                <w:sz w:val="20"/>
                <w:szCs w:val="20"/>
              </w:rPr>
              <w:t>Ne surtout pas boire</w:t>
            </w:r>
          </w:p>
        </w:tc>
      </w:tr>
      <w:tr w:rsidR="00443D73" w14:paraId="704CBE1A" w14:textId="77777777" w:rsidTr="00ED79FA">
        <w:tc>
          <w:tcPr>
            <w:tcW w:w="2405" w:type="dxa"/>
          </w:tcPr>
          <w:p w14:paraId="632FFB01" w14:textId="6D0D33CD" w:rsidR="00443D73" w:rsidRPr="0035729D" w:rsidRDefault="00ED79FA">
            <w:pPr>
              <w:rPr>
                <w:b/>
                <w:bCs/>
                <w:color w:val="004F88"/>
              </w:rPr>
            </w:pPr>
            <w:r w:rsidRPr="0035729D">
              <w:rPr>
                <w:b/>
                <w:bCs/>
                <w:color w:val="004F88"/>
              </w:rPr>
              <w:t>Remarques</w:t>
            </w:r>
          </w:p>
        </w:tc>
        <w:tc>
          <w:tcPr>
            <w:tcW w:w="9214" w:type="dxa"/>
          </w:tcPr>
          <w:p w14:paraId="42BD3951" w14:textId="54E31ACC" w:rsidR="00443D73" w:rsidRPr="002205DB" w:rsidRDefault="006D24D3">
            <w:pPr>
              <w:pBdr>
                <w:top w:val="nil"/>
                <w:left w:val="nil"/>
                <w:bottom w:val="nil"/>
                <w:right w:val="nil"/>
                <w:between w:val="nil"/>
              </w:pBdr>
              <w:ind w:left="113"/>
              <w:rPr>
                <w:color w:val="000000"/>
                <w:sz w:val="20"/>
                <w:szCs w:val="20"/>
              </w:rPr>
            </w:pPr>
            <w:r w:rsidRPr="006D24D3">
              <w:rPr>
                <w:noProof/>
                <w:color w:val="000000"/>
                <w:sz w:val="20"/>
                <w:szCs w:val="20"/>
              </w:rPr>
              <w:drawing>
                <wp:inline distT="0" distB="0" distL="0" distR="0" wp14:anchorId="2787D52F" wp14:editId="210A3415">
                  <wp:extent cx="5713730" cy="2280285"/>
                  <wp:effectExtent l="0" t="0" r="1270" b="5715"/>
                  <wp:docPr id="10150809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80998" name=""/>
                          <pic:cNvPicPr/>
                        </pic:nvPicPr>
                        <pic:blipFill>
                          <a:blip r:embed="rId8"/>
                          <a:stretch>
                            <a:fillRect/>
                          </a:stretch>
                        </pic:blipFill>
                        <pic:spPr>
                          <a:xfrm>
                            <a:off x="0" y="0"/>
                            <a:ext cx="5713730" cy="2280285"/>
                          </a:xfrm>
                          <a:prstGeom prst="rect">
                            <a:avLst/>
                          </a:prstGeom>
                        </pic:spPr>
                      </pic:pic>
                    </a:graphicData>
                  </a:graphic>
                </wp:inline>
              </w:drawing>
            </w:r>
          </w:p>
        </w:tc>
      </w:tr>
      <w:tr w:rsidR="00443D73" w14:paraId="0C702085" w14:textId="77777777" w:rsidTr="00ED79FA">
        <w:tc>
          <w:tcPr>
            <w:tcW w:w="2405" w:type="dxa"/>
          </w:tcPr>
          <w:p w14:paraId="4B25D7F1" w14:textId="4C521659" w:rsidR="00443D73" w:rsidRPr="0035729D" w:rsidRDefault="00AD2560">
            <w:pPr>
              <w:rPr>
                <w:b/>
                <w:bCs/>
                <w:color w:val="004F88"/>
              </w:rPr>
            </w:pPr>
            <w:r>
              <w:rPr>
                <w:b/>
                <w:bCs/>
                <w:color w:val="004F88"/>
              </w:rPr>
              <w:t>Evolution / risques</w:t>
            </w:r>
          </w:p>
        </w:tc>
        <w:tc>
          <w:tcPr>
            <w:tcW w:w="9214" w:type="dxa"/>
          </w:tcPr>
          <w:p w14:paraId="05DA12FE" w14:textId="77777777" w:rsidR="00443D73" w:rsidRPr="002205DB" w:rsidRDefault="00443D73">
            <w:pPr>
              <w:pBdr>
                <w:top w:val="nil"/>
                <w:left w:val="nil"/>
                <w:bottom w:val="nil"/>
                <w:right w:val="nil"/>
                <w:between w:val="nil"/>
              </w:pBdr>
              <w:ind w:left="226" w:hanging="113"/>
              <w:rPr>
                <w:color w:val="000000"/>
                <w:sz w:val="20"/>
                <w:szCs w:val="20"/>
              </w:rPr>
            </w:pPr>
          </w:p>
          <w:p w14:paraId="1A1756F8" w14:textId="77777777" w:rsidR="00443D73" w:rsidRPr="002205DB" w:rsidRDefault="00443D73">
            <w:pPr>
              <w:pBdr>
                <w:top w:val="nil"/>
                <w:left w:val="nil"/>
                <w:bottom w:val="nil"/>
                <w:right w:val="nil"/>
                <w:between w:val="nil"/>
              </w:pBdr>
              <w:ind w:left="226" w:hanging="113"/>
              <w:rPr>
                <w:color w:val="000000"/>
                <w:sz w:val="20"/>
                <w:szCs w:val="20"/>
              </w:rPr>
            </w:pPr>
          </w:p>
        </w:tc>
      </w:tr>
      <w:tr w:rsidR="00443D73" w14:paraId="14EA82D6" w14:textId="77777777" w:rsidTr="00ED79FA">
        <w:tc>
          <w:tcPr>
            <w:tcW w:w="2405" w:type="dxa"/>
          </w:tcPr>
          <w:p w14:paraId="449C392D" w14:textId="435A970D" w:rsidR="00443D73" w:rsidRDefault="00443D73">
            <w:pPr>
              <w:rPr>
                <w:b/>
                <w:bCs/>
                <w:color w:val="196B24"/>
              </w:rPr>
            </w:pPr>
          </w:p>
        </w:tc>
        <w:tc>
          <w:tcPr>
            <w:tcW w:w="9214" w:type="dxa"/>
          </w:tcPr>
          <w:p w14:paraId="384A494B" w14:textId="77777777" w:rsidR="00443D73" w:rsidRPr="002205DB" w:rsidRDefault="00443D73">
            <w:pPr>
              <w:pBdr>
                <w:top w:val="nil"/>
                <w:left w:val="nil"/>
                <w:bottom w:val="nil"/>
                <w:right w:val="nil"/>
                <w:between w:val="nil"/>
              </w:pBdr>
              <w:ind w:left="113"/>
              <w:rPr>
                <w:color w:val="000000"/>
                <w:sz w:val="20"/>
                <w:szCs w:val="20"/>
              </w:rPr>
            </w:pPr>
          </w:p>
        </w:tc>
      </w:tr>
    </w:tbl>
    <w:p w14:paraId="03AA1540" w14:textId="77777777" w:rsidR="00443D73" w:rsidRPr="0035729D" w:rsidRDefault="009C5E44">
      <w:pPr>
        <w:jc w:val="center"/>
        <w:rPr>
          <w:b/>
          <w:bCs/>
          <w:color w:val="7030A0"/>
          <w:sz w:val="28"/>
          <w:szCs w:val="28"/>
        </w:rPr>
      </w:pPr>
      <w:r w:rsidRPr="0035729D">
        <w:rPr>
          <w:b/>
          <w:bCs/>
          <w:color w:val="7030A0"/>
          <w:sz w:val="28"/>
          <w:szCs w:val="28"/>
        </w:rPr>
        <w:t>HYGIENE DE VIE</w:t>
      </w:r>
    </w:p>
    <w:p w14:paraId="2EFDF2FF" w14:textId="77777777" w:rsidR="00443D73" w:rsidRDefault="00443D73">
      <w:pPr>
        <w:jc w:val="center"/>
        <w:rPr>
          <w:b/>
          <w:bCs/>
          <w:color w:val="156082"/>
          <w:sz w:val="28"/>
          <w:szCs w:val="28"/>
        </w:rPr>
      </w:pPr>
    </w:p>
    <w:tbl>
      <w:tblPr>
        <w:tblStyle w:val="a1"/>
        <w:tblW w:w="116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9214"/>
      </w:tblGrid>
      <w:tr w:rsidR="0035729D" w:rsidRPr="0035729D" w14:paraId="6EAB326A" w14:textId="77777777" w:rsidTr="00ED79FA">
        <w:tc>
          <w:tcPr>
            <w:tcW w:w="2405" w:type="dxa"/>
          </w:tcPr>
          <w:p w14:paraId="5F5FE3B2" w14:textId="77777777" w:rsidR="00443D73" w:rsidRPr="0035729D" w:rsidRDefault="009C5E44">
            <w:pPr>
              <w:rPr>
                <w:color w:val="7030A0"/>
              </w:rPr>
            </w:pPr>
            <w:r w:rsidRPr="0035729D">
              <w:rPr>
                <w:color w:val="7030A0"/>
              </w:rPr>
              <w:t xml:space="preserve">Conseils hygiéno-diététiques </w:t>
            </w:r>
          </w:p>
          <w:p w14:paraId="7CAF134E" w14:textId="77777777" w:rsidR="00443D73" w:rsidRPr="0035729D" w:rsidRDefault="009C5E44">
            <w:pPr>
              <w:rPr>
                <w:i/>
                <w:iCs/>
                <w:color w:val="7030A0"/>
                <w:sz w:val="24"/>
                <w:szCs w:val="24"/>
              </w:rPr>
            </w:pPr>
            <w:r w:rsidRPr="0035729D">
              <w:rPr>
                <w:i/>
                <w:iCs/>
                <w:color w:val="7030A0"/>
              </w:rPr>
              <w:t>DIET (Détoxification – Biotransformation)</w:t>
            </w:r>
          </w:p>
        </w:tc>
        <w:tc>
          <w:tcPr>
            <w:tcW w:w="9214" w:type="dxa"/>
          </w:tcPr>
          <w:p w14:paraId="00A8949D" w14:textId="5C2C0F48" w:rsidR="00987A9D" w:rsidRPr="00987A9D" w:rsidRDefault="00987A9D" w:rsidP="00987A9D">
            <w:pPr>
              <w:ind w:right="2023"/>
              <w:rPr>
                <w:color w:val="002060"/>
                <w:sz w:val="20"/>
                <w:szCs w:val="20"/>
              </w:rPr>
            </w:pPr>
            <w:r w:rsidRPr="00987A9D">
              <w:rPr>
                <w:color w:val="002060"/>
                <w:sz w:val="20"/>
                <w:szCs w:val="20"/>
              </w:rPr>
              <w:t>• Si urine acide :</w:t>
            </w:r>
          </w:p>
          <w:p w14:paraId="24CBDEBC" w14:textId="77777777" w:rsidR="00443D73" w:rsidRDefault="00987A9D" w:rsidP="00987A9D">
            <w:pPr>
              <w:ind w:right="2023"/>
              <w:rPr>
                <w:color w:val="002060"/>
                <w:sz w:val="20"/>
                <w:szCs w:val="20"/>
              </w:rPr>
            </w:pPr>
            <w:r w:rsidRPr="00987A9D">
              <w:rPr>
                <w:color w:val="002060"/>
                <w:sz w:val="20"/>
                <w:szCs w:val="20"/>
              </w:rPr>
              <w:t>Alimentation alcalinisante (avec cures de jus de citron régulières)</w:t>
            </w:r>
            <w:r w:rsidR="001E0CCF">
              <w:rPr>
                <w:color w:val="002060"/>
                <w:sz w:val="20"/>
                <w:szCs w:val="20"/>
              </w:rPr>
              <w:t>.</w:t>
            </w:r>
          </w:p>
          <w:p w14:paraId="0C2D7AAB" w14:textId="42CB7640" w:rsidR="001E0CCF" w:rsidRPr="001E0CCF" w:rsidRDefault="001E0CCF" w:rsidP="001E0CCF">
            <w:pPr>
              <w:ind w:right="2023"/>
              <w:rPr>
                <w:color w:val="002060"/>
                <w:sz w:val="20"/>
                <w:szCs w:val="20"/>
              </w:rPr>
            </w:pPr>
            <w:r w:rsidRPr="001E0CCF">
              <w:rPr>
                <w:color w:val="002060"/>
                <w:sz w:val="20"/>
                <w:szCs w:val="20"/>
              </w:rPr>
              <w:t>• Si urine alcaline :</w:t>
            </w:r>
          </w:p>
          <w:p w14:paraId="638489E6" w14:textId="47C7A00E" w:rsidR="001E0CCF" w:rsidRPr="0035729D" w:rsidRDefault="001E0CCF" w:rsidP="001E0CCF">
            <w:pPr>
              <w:ind w:right="2023"/>
              <w:rPr>
                <w:color w:val="7030A0"/>
                <w:sz w:val="20"/>
                <w:szCs w:val="20"/>
              </w:rPr>
            </w:pPr>
            <w:r w:rsidRPr="001E0CCF">
              <w:rPr>
                <w:color w:val="002060"/>
                <w:sz w:val="20"/>
                <w:szCs w:val="20"/>
              </w:rPr>
              <w:t>Cure d’eau distillée régulières</w:t>
            </w:r>
          </w:p>
        </w:tc>
      </w:tr>
      <w:tr w:rsidR="0035729D" w:rsidRPr="0035729D" w14:paraId="761EDE28" w14:textId="77777777" w:rsidTr="00ED79FA">
        <w:tc>
          <w:tcPr>
            <w:tcW w:w="2405" w:type="dxa"/>
          </w:tcPr>
          <w:p w14:paraId="38BA01FF" w14:textId="77777777" w:rsidR="00443D73" w:rsidRPr="0035729D" w:rsidRDefault="009C5E44">
            <w:pPr>
              <w:rPr>
                <w:color w:val="7030A0"/>
              </w:rPr>
            </w:pPr>
            <w:r w:rsidRPr="0035729D">
              <w:rPr>
                <w:color w:val="7030A0"/>
              </w:rPr>
              <w:t>Conseils nutritionnels  (</w:t>
            </w:r>
            <w:r w:rsidRPr="0035729D">
              <w:rPr>
                <w:color w:val="7030A0"/>
              </w:rPr>
              <w:t>rééquilibrage, régimes, Superaliments, Huiles, Prds mer, outils – appareils…)</w:t>
            </w:r>
          </w:p>
          <w:p w14:paraId="52EB6648" w14:textId="77777777" w:rsidR="00443D73" w:rsidRPr="0035729D" w:rsidRDefault="00443D73">
            <w:pPr>
              <w:rPr>
                <w:color w:val="7030A0"/>
              </w:rPr>
            </w:pPr>
          </w:p>
        </w:tc>
        <w:tc>
          <w:tcPr>
            <w:tcW w:w="9214" w:type="dxa"/>
          </w:tcPr>
          <w:p w14:paraId="2BBFBF69" w14:textId="77777777" w:rsidR="00443D73" w:rsidRPr="00987A9D" w:rsidRDefault="00443D73">
            <w:pPr>
              <w:rPr>
                <w:color w:val="002060"/>
                <w:sz w:val="20"/>
                <w:szCs w:val="20"/>
              </w:rPr>
            </w:pPr>
          </w:p>
        </w:tc>
      </w:tr>
      <w:tr w:rsidR="0035729D" w:rsidRPr="0035729D" w14:paraId="4248CFEF" w14:textId="77777777" w:rsidTr="00ED79FA">
        <w:tc>
          <w:tcPr>
            <w:tcW w:w="2405" w:type="dxa"/>
          </w:tcPr>
          <w:p w14:paraId="193D9B85" w14:textId="77777777" w:rsidR="00443D73" w:rsidRPr="0035729D" w:rsidRDefault="009C5E44">
            <w:pPr>
              <w:rPr>
                <w:i/>
                <w:iCs/>
                <w:color w:val="7030A0"/>
              </w:rPr>
            </w:pPr>
            <w:r w:rsidRPr="0035729D">
              <w:rPr>
                <w:i/>
                <w:iCs/>
                <w:color w:val="7030A0"/>
              </w:rPr>
              <w:t>Détoxification – Biotransformation (DIET)</w:t>
            </w:r>
          </w:p>
        </w:tc>
        <w:tc>
          <w:tcPr>
            <w:tcW w:w="9214" w:type="dxa"/>
          </w:tcPr>
          <w:p w14:paraId="6B8401E0" w14:textId="77777777" w:rsidR="00443D73" w:rsidRPr="00987A9D" w:rsidRDefault="00443D73">
            <w:pPr>
              <w:rPr>
                <w:color w:val="002060"/>
                <w:sz w:val="20"/>
                <w:szCs w:val="20"/>
              </w:rPr>
            </w:pPr>
          </w:p>
        </w:tc>
      </w:tr>
      <w:tr w:rsidR="0035729D" w:rsidRPr="0035729D" w14:paraId="479A357E" w14:textId="77777777" w:rsidTr="00ED79FA">
        <w:tc>
          <w:tcPr>
            <w:tcW w:w="2405" w:type="dxa"/>
          </w:tcPr>
          <w:p w14:paraId="7E5DCA7A" w14:textId="77777777" w:rsidR="00443D73" w:rsidRPr="0035729D" w:rsidRDefault="009C5E44">
            <w:pPr>
              <w:rPr>
                <w:color w:val="7030A0"/>
              </w:rPr>
            </w:pPr>
            <w:r w:rsidRPr="0035729D">
              <w:rPr>
                <w:color w:val="7030A0"/>
              </w:rPr>
              <w:t>Activité physique</w:t>
            </w:r>
          </w:p>
        </w:tc>
        <w:tc>
          <w:tcPr>
            <w:tcW w:w="9214" w:type="dxa"/>
          </w:tcPr>
          <w:p w14:paraId="6F2DB589" w14:textId="77777777" w:rsidR="00443D73" w:rsidRPr="00987A9D" w:rsidRDefault="00443D73">
            <w:pPr>
              <w:rPr>
                <w:color w:val="002060"/>
                <w:sz w:val="20"/>
                <w:szCs w:val="20"/>
              </w:rPr>
            </w:pPr>
          </w:p>
        </w:tc>
      </w:tr>
      <w:tr w:rsidR="0035729D" w:rsidRPr="0035729D" w14:paraId="2B3325A4" w14:textId="77777777" w:rsidTr="00ED79FA">
        <w:tc>
          <w:tcPr>
            <w:tcW w:w="2405" w:type="dxa"/>
          </w:tcPr>
          <w:p w14:paraId="0202EBD5" w14:textId="77777777" w:rsidR="00443D73" w:rsidRPr="0035729D" w:rsidRDefault="009C5E44">
            <w:pPr>
              <w:rPr>
                <w:color w:val="7030A0"/>
              </w:rPr>
            </w:pPr>
            <w:r w:rsidRPr="0035729D">
              <w:rPr>
                <w:i/>
                <w:iCs/>
                <w:color w:val="7030A0"/>
              </w:rPr>
              <w:t>PSY</w:t>
            </w:r>
            <w:r w:rsidRPr="0035729D">
              <w:rPr>
                <w:color w:val="7030A0"/>
              </w:rPr>
              <w:t xml:space="preserve"> - Hygiène psycho-émotionnelle</w:t>
            </w:r>
          </w:p>
        </w:tc>
        <w:tc>
          <w:tcPr>
            <w:tcW w:w="9214" w:type="dxa"/>
          </w:tcPr>
          <w:p w14:paraId="451E01AD" w14:textId="77777777" w:rsidR="00443D73" w:rsidRPr="00987A9D" w:rsidRDefault="00443D73">
            <w:pPr>
              <w:rPr>
                <w:color w:val="002060"/>
                <w:sz w:val="20"/>
                <w:szCs w:val="20"/>
              </w:rPr>
            </w:pPr>
          </w:p>
        </w:tc>
      </w:tr>
      <w:tr w:rsidR="0035729D" w:rsidRPr="0035729D" w14:paraId="604F8FBE" w14:textId="77777777" w:rsidTr="00ED79FA">
        <w:tc>
          <w:tcPr>
            <w:tcW w:w="2405" w:type="dxa"/>
          </w:tcPr>
          <w:p w14:paraId="6437BC3F" w14:textId="77777777" w:rsidR="00443D73" w:rsidRPr="0035729D" w:rsidRDefault="009C5E44">
            <w:pPr>
              <w:rPr>
                <w:color w:val="7030A0"/>
              </w:rPr>
            </w:pPr>
            <w:r w:rsidRPr="0035729D">
              <w:rPr>
                <w:color w:val="7030A0"/>
              </w:rPr>
              <w:t>Hydrologie</w:t>
            </w:r>
          </w:p>
        </w:tc>
        <w:tc>
          <w:tcPr>
            <w:tcW w:w="9214" w:type="dxa"/>
          </w:tcPr>
          <w:p w14:paraId="5813C962" w14:textId="77777777" w:rsidR="00443D73" w:rsidRDefault="00987A9D">
            <w:pPr>
              <w:rPr>
                <w:color w:val="002060"/>
                <w:sz w:val="20"/>
                <w:szCs w:val="20"/>
              </w:rPr>
            </w:pPr>
            <w:r w:rsidRPr="00987A9D">
              <w:rPr>
                <w:color w:val="002060"/>
                <w:sz w:val="20"/>
                <w:szCs w:val="20"/>
              </w:rPr>
              <w:t>Bain chaud pour dilater les uretères</w:t>
            </w:r>
          </w:p>
          <w:p w14:paraId="493DBB84" w14:textId="1FDD791A" w:rsidR="001E0CCF" w:rsidRPr="00987A9D" w:rsidRDefault="001E0CCF" w:rsidP="001E0CCF">
            <w:pPr>
              <w:rPr>
                <w:color w:val="002060"/>
                <w:sz w:val="20"/>
                <w:szCs w:val="20"/>
              </w:rPr>
            </w:pPr>
            <w:r w:rsidRPr="001E0CCF">
              <w:rPr>
                <w:color w:val="002060"/>
                <w:sz w:val="20"/>
                <w:szCs w:val="20"/>
              </w:rPr>
              <w:t>•Si urine acide :</w:t>
            </w:r>
            <w:r>
              <w:rPr>
                <w:color w:val="002060"/>
                <w:sz w:val="20"/>
                <w:szCs w:val="20"/>
              </w:rPr>
              <w:t xml:space="preserve"> </w:t>
            </w:r>
            <w:r w:rsidRPr="001E0CCF">
              <w:rPr>
                <w:color w:val="002060"/>
                <w:sz w:val="20"/>
                <w:szCs w:val="20"/>
              </w:rPr>
              <w:t>Stimulation de la peau (Sauna)</w:t>
            </w:r>
          </w:p>
        </w:tc>
      </w:tr>
      <w:tr w:rsidR="0035729D" w:rsidRPr="0035729D" w14:paraId="0DFE44BB" w14:textId="77777777" w:rsidTr="00ED79FA">
        <w:tc>
          <w:tcPr>
            <w:tcW w:w="2405" w:type="dxa"/>
          </w:tcPr>
          <w:p w14:paraId="674A4F3A" w14:textId="77777777" w:rsidR="00443D73" w:rsidRPr="0035729D" w:rsidRDefault="009C5E44">
            <w:pPr>
              <w:rPr>
                <w:color w:val="7030A0"/>
              </w:rPr>
            </w:pPr>
            <w:r w:rsidRPr="0035729D">
              <w:rPr>
                <w:color w:val="7030A0"/>
              </w:rPr>
              <w:t>Phytologie</w:t>
            </w:r>
          </w:p>
        </w:tc>
        <w:tc>
          <w:tcPr>
            <w:tcW w:w="9214" w:type="dxa"/>
          </w:tcPr>
          <w:p w14:paraId="28CE50CB" w14:textId="2A850080" w:rsidR="00443D73" w:rsidRPr="00987A9D" w:rsidRDefault="00987A9D">
            <w:pPr>
              <w:rPr>
                <w:color w:val="002060"/>
                <w:sz w:val="20"/>
                <w:szCs w:val="20"/>
              </w:rPr>
            </w:pPr>
            <w:r w:rsidRPr="00987A9D">
              <w:rPr>
                <w:color w:val="002060"/>
                <w:sz w:val="20"/>
                <w:szCs w:val="20"/>
              </w:rPr>
              <w:t>• Si urine acide :</w:t>
            </w:r>
            <w:r>
              <w:rPr>
                <w:color w:val="002060"/>
                <w:sz w:val="20"/>
                <w:szCs w:val="20"/>
              </w:rPr>
              <w:t xml:space="preserve"> </w:t>
            </w:r>
            <w:r w:rsidRPr="00987A9D">
              <w:rPr>
                <w:color w:val="002060"/>
                <w:sz w:val="20"/>
                <w:szCs w:val="20"/>
              </w:rPr>
              <w:t>Stimulation plusieurs fois par an des reins avec plantes diurétiques</w:t>
            </w:r>
          </w:p>
        </w:tc>
      </w:tr>
      <w:tr w:rsidR="0035729D" w:rsidRPr="0035729D" w14:paraId="7B9199E7" w14:textId="77777777" w:rsidTr="00ED79FA">
        <w:tc>
          <w:tcPr>
            <w:tcW w:w="2405" w:type="dxa"/>
          </w:tcPr>
          <w:p w14:paraId="6E9F6A43" w14:textId="77777777" w:rsidR="00443D73" w:rsidRPr="0035729D" w:rsidRDefault="009C5E44">
            <w:pPr>
              <w:rPr>
                <w:color w:val="7030A0"/>
              </w:rPr>
            </w:pPr>
            <w:r w:rsidRPr="0035729D">
              <w:rPr>
                <w:color w:val="7030A0"/>
              </w:rPr>
              <w:t>Aromatologie</w:t>
            </w:r>
          </w:p>
        </w:tc>
        <w:tc>
          <w:tcPr>
            <w:tcW w:w="9214" w:type="dxa"/>
          </w:tcPr>
          <w:p w14:paraId="74BC6C3F" w14:textId="77777777" w:rsidR="00443D73" w:rsidRPr="00987A9D" w:rsidRDefault="00443D73">
            <w:pPr>
              <w:rPr>
                <w:color w:val="002060"/>
                <w:sz w:val="20"/>
                <w:szCs w:val="20"/>
              </w:rPr>
            </w:pPr>
          </w:p>
        </w:tc>
      </w:tr>
      <w:tr w:rsidR="0035729D" w:rsidRPr="0035729D" w14:paraId="6F2DAAE6" w14:textId="77777777" w:rsidTr="00ED79FA">
        <w:tc>
          <w:tcPr>
            <w:tcW w:w="2405" w:type="dxa"/>
          </w:tcPr>
          <w:p w14:paraId="1BCA3E36" w14:textId="2E06AB95" w:rsidR="00443D73" w:rsidRPr="0035729D" w:rsidRDefault="009C5E44">
            <w:pPr>
              <w:rPr>
                <w:color w:val="7030A0"/>
              </w:rPr>
            </w:pPr>
            <w:r w:rsidRPr="0035729D">
              <w:rPr>
                <w:color w:val="7030A0"/>
              </w:rPr>
              <w:t>Gemmo</w:t>
            </w:r>
            <w:r w:rsidR="00ED79FA" w:rsidRPr="0035729D">
              <w:rPr>
                <w:color w:val="7030A0"/>
              </w:rPr>
              <w:t>logie</w:t>
            </w:r>
          </w:p>
        </w:tc>
        <w:tc>
          <w:tcPr>
            <w:tcW w:w="9214" w:type="dxa"/>
          </w:tcPr>
          <w:p w14:paraId="38C16ADE" w14:textId="77777777" w:rsidR="00443D73" w:rsidRPr="00987A9D" w:rsidRDefault="00443D73">
            <w:pPr>
              <w:rPr>
                <w:color w:val="002060"/>
                <w:sz w:val="20"/>
                <w:szCs w:val="20"/>
              </w:rPr>
            </w:pPr>
          </w:p>
        </w:tc>
      </w:tr>
      <w:tr w:rsidR="0035729D" w:rsidRPr="0035729D" w14:paraId="14EC721A" w14:textId="77777777" w:rsidTr="00ED79FA">
        <w:tc>
          <w:tcPr>
            <w:tcW w:w="2405" w:type="dxa"/>
          </w:tcPr>
          <w:p w14:paraId="46023B1B" w14:textId="503D85DD" w:rsidR="00443D73" w:rsidRPr="0035729D" w:rsidRDefault="009C5E44">
            <w:pPr>
              <w:rPr>
                <w:color w:val="7030A0"/>
              </w:rPr>
            </w:pPr>
            <w:r w:rsidRPr="0035729D">
              <w:rPr>
                <w:color w:val="7030A0"/>
              </w:rPr>
              <w:t>C.</w:t>
            </w:r>
            <w:r w:rsidR="003C7D84" w:rsidRPr="0035729D">
              <w:rPr>
                <w:color w:val="7030A0"/>
              </w:rPr>
              <w:t xml:space="preserve"> </w:t>
            </w:r>
            <w:r w:rsidRPr="0035729D">
              <w:rPr>
                <w:color w:val="7030A0"/>
              </w:rPr>
              <w:t>A</w:t>
            </w:r>
            <w:r w:rsidR="003C7D84" w:rsidRPr="0035729D">
              <w:rPr>
                <w:color w:val="7030A0"/>
              </w:rPr>
              <w:t>limentaires</w:t>
            </w:r>
          </w:p>
        </w:tc>
        <w:tc>
          <w:tcPr>
            <w:tcW w:w="9214" w:type="dxa"/>
          </w:tcPr>
          <w:p w14:paraId="5EA256E5" w14:textId="77777777" w:rsidR="00443D73" w:rsidRPr="00987A9D" w:rsidRDefault="00443D73">
            <w:pPr>
              <w:rPr>
                <w:color w:val="002060"/>
                <w:sz w:val="20"/>
                <w:szCs w:val="20"/>
              </w:rPr>
            </w:pPr>
          </w:p>
        </w:tc>
      </w:tr>
      <w:tr w:rsidR="0035729D" w:rsidRPr="0035729D" w14:paraId="7183714A" w14:textId="77777777" w:rsidTr="00ED79FA">
        <w:tc>
          <w:tcPr>
            <w:tcW w:w="2405" w:type="dxa"/>
          </w:tcPr>
          <w:p w14:paraId="4DE1F9EE" w14:textId="3B91D35C" w:rsidR="00443D73" w:rsidRPr="0035729D" w:rsidRDefault="009C5E44">
            <w:pPr>
              <w:rPr>
                <w:color w:val="7030A0"/>
              </w:rPr>
            </w:pPr>
            <w:r w:rsidRPr="0035729D">
              <w:rPr>
                <w:color w:val="7030A0"/>
              </w:rPr>
              <w:t>P</w:t>
            </w:r>
            <w:r w:rsidR="00ED79FA" w:rsidRPr="0035729D">
              <w:rPr>
                <w:color w:val="7030A0"/>
              </w:rPr>
              <w:t>roduit</w:t>
            </w:r>
            <w:r w:rsidRPr="0035729D">
              <w:rPr>
                <w:color w:val="7030A0"/>
              </w:rPr>
              <w:t>s de la mer</w:t>
            </w:r>
          </w:p>
        </w:tc>
        <w:tc>
          <w:tcPr>
            <w:tcW w:w="9214" w:type="dxa"/>
          </w:tcPr>
          <w:p w14:paraId="713DF8EC" w14:textId="77777777" w:rsidR="00443D73" w:rsidRPr="00987A9D" w:rsidRDefault="00443D73">
            <w:pPr>
              <w:rPr>
                <w:color w:val="002060"/>
                <w:sz w:val="20"/>
                <w:szCs w:val="20"/>
              </w:rPr>
            </w:pPr>
          </w:p>
        </w:tc>
      </w:tr>
      <w:tr w:rsidR="0035729D" w:rsidRPr="0035729D" w14:paraId="587FE67A" w14:textId="77777777" w:rsidTr="00ED79FA">
        <w:tc>
          <w:tcPr>
            <w:tcW w:w="2405" w:type="dxa"/>
          </w:tcPr>
          <w:p w14:paraId="5A9E11F4" w14:textId="68767C62" w:rsidR="00443D73" w:rsidRPr="0035729D" w:rsidRDefault="009C5E44">
            <w:pPr>
              <w:rPr>
                <w:color w:val="7030A0"/>
              </w:rPr>
            </w:pPr>
            <w:r w:rsidRPr="0035729D">
              <w:rPr>
                <w:color w:val="7030A0"/>
              </w:rPr>
              <w:t>Plantes</w:t>
            </w:r>
            <w:r w:rsidR="00ED79FA" w:rsidRPr="0035729D">
              <w:rPr>
                <w:color w:val="7030A0"/>
              </w:rPr>
              <w:t>/</w:t>
            </w:r>
            <w:r w:rsidRPr="0035729D">
              <w:rPr>
                <w:color w:val="7030A0"/>
              </w:rPr>
              <w:t xml:space="preserve">champignons </w:t>
            </w:r>
            <w:r w:rsidRPr="0035729D">
              <w:rPr>
                <w:color w:val="7030A0"/>
              </w:rPr>
              <w:t>adaptogènes</w:t>
            </w:r>
          </w:p>
        </w:tc>
        <w:tc>
          <w:tcPr>
            <w:tcW w:w="9214" w:type="dxa"/>
          </w:tcPr>
          <w:p w14:paraId="7D239108" w14:textId="77777777" w:rsidR="00443D73" w:rsidRPr="00987A9D" w:rsidRDefault="00443D73">
            <w:pPr>
              <w:rPr>
                <w:color w:val="002060"/>
                <w:sz w:val="20"/>
                <w:szCs w:val="20"/>
              </w:rPr>
            </w:pPr>
          </w:p>
        </w:tc>
      </w:tr>
      <w:tr w:rsidR="0035729D" w:rsidRPr="0035729D" w14:paraId="172D1D63" w14:textId="77777777" w:rsidTr="00ED79FA">
        <w:tc>
          <w:tcPr>
            <w:tcW w:w="2405" w:type="dxa"/>
          </w:tcPr>
          <w:p w14:paraId="3DB9B8DA" w14:textId="77777777" w:rsidR="00443D73" w:rsidRPr="0035729D" w:rsidRDefault="009C5E44">
            <w:pPr>
              <w:rPr>
                <w:color w:val="7030A0"/>
              </w:rPr>
            </w:pPr>
            <w:r w:rsidRPr="0035729D">
              <w:rPr>
                <w:color w:val="7030A0"/>
              </w:rPr>
              <w:t>Produits de la ruche</w:t>
            </w:r>
          </w:p>
        </w:tc>
        <w:tc>
          <w:tcPr>
            <w:tcW w:w="9214" w:type="dxa"/>
          </w:tcPr>
          <w:p w14:paraId="18F55791" w14:textId="77777777" w:rsidR="00443D73" w:rsidRPr="00987A9D" w:rsidRDefault="00443D73">
            <w:pPr>
              <w:rPr>
                <w:color w:val="002060"/>
                <w:sz w:val="20"/>
                <w:szCs w:val="20"/>
              </w:rPr>
            </w:pPr>
          </w:p>
        </w:tc>
      </w:tr>
      <w:tr w:rsidR="0035729D" w:rsidRPr="0035729D" w14:paraId="52D6781C" w14:textId="77777777" w:rsidTr="00ED79FA">
        <w:tc>
          <w:tcPr>
            <w:tcW w:w="2405" w:type="dxa"/>
          </w:tcPr>
          <w:p w14:paraId="38CD0BEC" w14:textId="3F07D354" w:rsidR="00443D73" w:rsidRPr="0035729D" w:rsidRDefault="003C7D84">
            <w:pPr>
              <w:rPr>
                <w:color w:val="7030A0"/>
              </w:rPr>
            </w:pPr>
            <w:r w:rsidRPr="0035729D">
              <w:rPr>
                <w:color w:val="7030A0"/>
              </w:rPr>
              <w:t>Fleurs de Bach</w:t>
            </w:r>
          </w:p>
        </w:tc>
        <w:tc>
          <w:tcPr>
            <w:tcW w:w="9214" w:type="dxa"/>
          </w:tcPr>
          <w:p w14:paraId="2D4F35FA" w14:textId="77777777" w:rsidR="00443D73" w:rsidRPr="00987A9D" w:rsidRDefault="00443D73">
            <w:pPr>
              <w:rPr>
                <w:color w:val="002060"/>
                <w:sz w:val="20"/>
                <w:szCs w:val="20"/>
              </w:rPr>
            </w:pPr>
          </w:p>
        </w:tc>
      </w:tr>
    </w:tbl>
    <w:p w14:paraId="1C4ED15D" w14:textId="77777777" w:rsidR="00F63977" w:rsidRPr="00F63977" w:rsidRDefault="003C7D84" w:rsidP="00F63977">
      <w:pPr>
        <w:rPr>
          <w:color w:val="002060"/>
        </w:rPr>
      </w:pPr>
      <w:r w:rsidRPr="0035729D">
        <w:rPr>
          <w:color w:val="7030A0"/>
        </w:rPr>
        <w:t xml:space="preserve">  Autres</w:t>
      </w:r>
      <w:r w:rsidR="000F545F">
        <w:rPr>
          <w:color w:val="7030A0"/>
        </w:rPr>
        <w:t> </w:t>
      </w:r>
      <w:r w:rsidR="000F545F" w:rsidRPr="00F63977">
        <w:rPr>
          <w:color w:val="002060"/>
        </w:rPr>
        <w:t>:</w:t>
      </w:r>
      <w:r w:rsidR="00F63977" w:rsidRPr="00F63977">
        <w:rPr>
          <w:color w:val="002060"/>
        </w:rPr>
        <w:t xml:space="preserve">                                         Les calculs rénaux récurrents peuvent être dûs à :</w:t>
      </w:r>
    </w:p>
    <w:p w14:paraId="16C29330" w14:textId="28D58D2F" w:rsidR="00F63977" w:rsidRPr="00F63977" w:rsidRDefault="00F63977" w:rsidP="00F63977">
      <w:pPr>
        <w:rPr>
          <w:b/>
          <w:bCs/>
          <w:color w:val="002060"/>
        </w:rPr>
      </w:pPr>
      <w:r w:rsidRPr="00F63977">
        <w:rPr>
          <w:color w:val="002060"/>
        </w:rPr>
        <w:t>-</w:t>
      </w:r>
      <w:r w:rsidRPr="00F63977">
        <w:rPr>
          <w:b/>
          <w:bCs/>
          <w:color w:val="002060"/>
        </w:rPr>
        <w:t>Une hypercalciurie</w:t>
      </w:r>
    </w:p>
    <w:p w14:paraId="419546F8" w14:textId="77777777" w:rsidR="00F63977" w:rsidRPr="00F63977" w:rsidRDefault="00F63977" w:rsidP="00F63977">
      <w:pPr>
        <w:rPr>
          <w:b/>
          <w:bCs/>
          <w:color w:val="002060"/>
        </w:rPr>
      </w:pPr>
      <w:r w:rsidRPr="00F63977">
        <w:rPr>
          <w:b/>
          <w:bCs/>
          <w:color w:val="002060"/>
        </w:rPr>
        <w:t>-Une hyperuricémie</w:t>
      </w:r>
    </w:p>
    <w:p w14:paraId="16D06A38" w14:textId="77777777" w:rsidR="00F63977" w:rsidRPr="00F63977" w:rsidRDefault="00F63977" w:rsidP="00F63977">
      <w:pPr>
        <w:rPr>
          <w:b/>
          <w:bCs/>
          <w:color w:val="002060"/>
        </w:rPr>
      </w:pPr>
      <w:r w:rsidRPr="00F63977">
        <w:rPr>
          <w:b/>
          <w:bCs/>
          <w:color w:val="002060"/>
        </w:rPr>
        <w:t>-Une hyperparathyroïdie</w:t>
      </w:r>
    </w:p>
    <w:p w14:paraId="54879CD1" w14:textId="77777777" w:rsidR="00F63977" w:rsidRDefault="00F63977" w:rsidP="00F63977">
      <w:pPr>
        <w:rPr>
          <w:b/>
          <w:bCs/>
          <w:color w:val="002060"/>
        </w:rPr>
      </w:pPr>
      <w:r w:rsidRPr="00F63977">
        <w:rPr>
          <w:b/>
          <w:bCs/>
          <w:color w:val="002060"/>
        </w:rPr>
        <w:t>-Un adénome de la prostate</w:t>
      </w:r>
    </w:p>
    <w:p w14:paraId="5ADB5D23" w14:textId="77777777" w:rsidR="00F63977" w:rsidRPr="00F63977" w:rsidRDefault="00F63977" w:rsidP="00F63977">
      <w:pPr>
        <w:rPr>
          <w:b/>
          <w:bCs/>
          <w:color w:val="002060"/>
        </w:rPr>
      </w:pPr>
    </w:p>
    <w:p w14:paraId="2BCE46C2" w14:textId="30585756" w:rsidR="00443D73" w:rsidRPr="00F63977" w:rsidRDefault="00F63977" w:rsidP="00F63977">
      <w:pPr>
        <w:rPr>
          <w:color w:val="002060"/>
          <w:sz w:val="20"/>
          <w:szCs w:val="20"/>
        </w:rPr>
      </w:pPr>
      <w:r w:rsidRPr="00F63977">
        <w:rPr>
          <w:b/>
          <w:bCs/>
          <w:color w:val="002060"/>
        </w:rPr>
        <w:t>Le sauna</w:t>
      </w:r>
      <w:r w:rsidRPr="00F63977">
        <w:rPr>
          <w:color w:val="002060"/>
        </w:rPr>
        <w:t xml:space="preserve"> est contre-indiqué en curatif car il favorise l’élimination cutanée et donc limite l’élimination rénale et, par conséquent, limite l’évacuation des calculs. En revanche, il est recommandé en préventif si les calculs sont liés à une accumulation de déchets dits cristalloïdaux dans l’organisme.</w:t>
      </w:r>
    </w:p>
    <w:p w14:paraId="237D57D8" w14:textId="77777777" w:rsidR="00443D73" w:rsidRPr="00F63977" w:rsidRDefault="00443D73">
      <w:pPr>
        <w:rPr>
          <w:color w:val="002060"/>
          <w:sz w:val="20"/>
          <w:szCs w:val="20"/>
        </w:rPr>
      </w:pPr>
    </w:p>
    <w:sectPr w:rsidR="00443D73" w:rsidRPr="00F63977" w:rsidSect="003F25CA">
      <w:pgSz w:w="11905" w:h="16840"/>
      <w:pgMar w:top="567" w:right="284" w:bottom="567" w:left="142" w:header="357" w:footer="941" w:gutter="0"/>
      <w:pgNumType w:start="1"/>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15D249B3-56CE-4E6D-8F4D-FCC71AD6880B}"/>
    <w:embedBold r:id="rId2" w:fontKey="{874BD3E7-5A56-4682-AE32-79438477A297}"/>
    <w:embedItalic r:id="rId3" w:fontKey="{E6B2957B-FB2C-440D-AD36-E49AE6FAF9CA}"/>
    <w:embedBoldItalic r:id="rId4" w:fontKey="{7BA7C265-D5C6-485F-87F0-6D67A7603328}"/>
  </w:font>
  <w:font w:name="Play">
    <w:charset w:val="00"/>
    <w:family w:val="auto"/>
    <w:pitch w:val="default"/>
    <w:embedRegular r:id="rId5" w:fontKey="{4673F34A-C1DC-7940-8586-79F1B5F550C3}"/>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embedRegular r:id="rId6" w:fontKey="{CA2659D0-2356-48EC-9752-45D72A05C7E9}"/>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D73"/>
    <w:rsid w:val="000841B9"/>
    <w:rsid w:val="000F545F"/>
    <w:rsid w:val="001A704B"/>
    <w:rsid w:val="001E0CCF"/>
    <w:rsid w:val="002205DB"/>
    <w:rsid w:val="002230CA"/>
    <w:rsid w:val="002A5509"/>
    <w:rsid w:val="003033F4"/>
    <w:rsid w:val="0035729D"/>
    <w:rsid w:val="003C7D84"/>
    <w:rsid w:val="003F25CA"/>
    <w:rsid w:val="00443D73"/>
    <w:rsid w:val="00486EDC"/>
    <w:rsid w:val="005C3CEA"/>
    <w:rsid w:val="00621F45"/>
    <w:rsid w:val="006D24D3"/>
    <w:rsid w:val="007F3A9F"/>
    <w:rsid w:val="00817C33"/>
    <w:rsid w:val="00912346"/>
    <w:rsid w:val="00973B3A"/>
    <w:rsid w:val="00987A9D"/>
    <w:rsid w:val="009C5E44"/>
    <w:rsid w:val="00A555D4"/>
    <w:rsid w:val="00A6778F"/>
    <w:rsid w:val="00AD2560"/>
    <w:rsid w:val="00DF3574"/>
    <w:rsid w:val="00E33A2C"/>
    <w:rsid w:val="00ED79FA"/>
    <w:rsid w:val="00F6397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5DEBA"/>
  <w15:docId w15:val="{E2B10D73-3A31-4587-819E-0F0DD748D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itre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itre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itre4">
    <w:name w:val="heading 4"/>
    <w:basedOn w:val="Normal"/>
    <w:next w:val="Normal"/>
    <w:uiPriority w:val="9"/>
    <w:semiHidden/>
    <w:unhideWhenUsed/>
    <w:qFormat/>
    <w:pPr>
      <w:keepNext/>
      <w:keepLines/>
      <w:spacing w:before="80" w:after="40"/>
      <w:outlineLvl w:val="3"/>
    </w:pPr>
    <w:rPr>
      <w:i/>
      <w:iCs/>
      <w:color w:val="0F4761"/>
    </w:rPr>
  </w:style>
  <w:style w:type="paragraph" w:styleId="Titre5">
    <w:name w:val="heading 5"/>
    <w:basedOn w:val="Normal"/>
    <w:next w:val="Normal"/>
    <w:uiPriority w:val="9"/>
    <w:semiHidden/>
    <w:unhideWhenUsed/>
    <w:qFormat/>
    <w:pPr>
      <w:keepNext/>
      <w:keepLines/>
      <w:spacing w:before="80" w:after="40"/>
      <w:outlineLvl w:val="4"/>
    </w:pPr>
    <w:rPr>
      <w:color w:val="0F4761"/>
    </w:rPr>
  </w:style>
  <w:style w:type="paragraph" w:styleId="Titre6">
    <w:name w:val="heading 6"/>
    <w:basedOn w:val="Normal"/>
    <w:next w:val="Normal"/>
    <w:uiPriority w:val="9"/>
    <w:semiHidden/>
    <w:unhideWhenUsed/>
    <w:qFormat/>
    <w:pPr>
      <w:keepNext/>
      <w:keepLines/>
      <w:spacing w:before="40"/>
      <w:outlineLvl w:val="5"/>
    </w:pPr>
    <w:rPr>
      <w:i/>
      <w:iCs/>
      <w:color w:val="595959"/>
    </w:rPr>
  </w:style>
  <w:style w:type="paragraph" w:styleId="Titre7">
    <w:name w:val="heading 7"/>
    <w:basedOn w:val="Normal"/>
    <w:next w:val="Normal"/>
    <w:link w:val="Titre7Car"/>
    <w:uiPriority w:val="9"/>
    <w:semiHidden/>
    <w:unhideWhenUsed/>
    <w:qFormat/>
    <w:rsid w:val="00D63239"/>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63239"/>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63239"/>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spacing w:after="80"/>
    </w:pPr>
    <w:rPr>
      <w:rFonts w:ascii="Play" w:eastAsia="Play" w:hAnsi="Play" w:cs="Play"/>
      <w:sz w:val="56"/>
      <w:szCs w:val="56"/>
    </w:rPr>
  </w:style>
  <w:style w:type="character" w:customStyle="1" w:styleId="Titre1Car">
    <w:name w:val="Titre 1 Car"/>
    <w:basedOn w:val="Policepardfaut"/>
    <w:uiPriority w:val="9"/>
    <w:rsid w:val="00D6323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uiPriority w:val="9"/>
    <w:semiHidden/>
    <w:rsid w:val="00D6323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uiPriority w:val="9"/>
    <w:semiHidden/>
    <w:rsid w:val="00D63239"/>
    <w:rPr>
      <w:rFonts w:eastAsiaTheme="majorEastAsia" w:cstheme="majorBidi"/>
      <w:color w:val="0F4761" w:themeColor="accent1" w:themeShade="BF"/>
      <w:sz w:val="28"/>
      <w:szCs w:val="28"/>
    </w:rPr>
  </w:style>
  <w:style w:type="character" w:customStyle="1" w:styleId="Titre4Car">
    <w:name w:val="Titre 4 Car"/>
    <w:basedOn w:val="Policepardfaut"/>
    <w:uiPriority w:val="9"/>
    <w:semiHidden/>
    <w:rsid w:val="00D63239"/>
    <w:rPr>
      <w:rFonts w:eastAsiaTheme="majorEastAsia" w:cstheme="majorBidi"/>
      <w:i/>
      <w:iCs/>
      <w:color w:val="0F4761" w:themeColor="accent1" w:themeShade="BF"/>
    </w:rPr>
  </w:style>
  <w:style w:type="character" w:customStyle="1" w:styleId="Titre5Car">
    <w:name w:val="Titre 5 Car"/>
    <w:basedOn w:val="Policepardfaut"/>
    <w:uiPriority w:val="9"/>
    <w:semiHidden/>
    <w:rsid w:val="00D63239"/>
    <w:rPr>
      <w:rFonts w:eastAsiaTheme="majorEastAsia" w:cstheme="majorBidi"/>
      <w:color w:val="0F4761" w:themeColor="accent1" w:themeShade="BF"/>
    </w:rPr>
  </w:style>
  <w:style w:type="character" w:customStyle="1" w:styleId="Titre6Car">
    <w:name w:val="Titre 6 Car"/>
    <w:basedOn w:val="Policepardfaut"/>
    <w:uiPriority w:val="9"/>
    <w:semiHidden/>
    <w:rsid w:val="00D6323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6323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6323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63239"/>
    <w:rPr>
      <w:rFonts w:eastAsiaTheme="majorEastAsia" w:cstheme="majorBidi"/>
      <w:color w:val="272727" w:themeColor="text1" w:themeTint="D8"/>
    </w:rPr>
  </w:style>
  <w:style w:type="character" w:customStyle="1" w:styleId="TitreCar">
    <w:name w:val="Titre Car"/>
    <w:basedOn w:val="Policepardfaut"/>
    <w:uiPriority w:val="10"/>
    <w:rsid w:val="00D63239"/>
    <w:rPr>
      <w:rFonts w:asciiTheme="majorHAnsi" w:eastAsiaTheme="majorEastAsia" w:hAnsiTheme="majorHAnsi" w:cstheme="majorBidi"/>
      <w:spacing w:val="-10"/>
      <w:kern w:val="28"/>
      <w:sz w:val="56"/>
      <w:szCs w:val="56"/>
    </w:rPr>
  </w:style>
  <w:style w:type="character" w:customStyle="1" w:styleId="Sous-titreCar">
    <w:name w:val="Sous-titre Car"/>
    <w:basedOn w:val="Policepardfaut"/>
    <w:uiPriority w:val="11"/>
    <w:rsid w:val="00D6323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63239"/>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D63239"/>
    <w:rPr>
      <w:i/>
      <w:iCs/>
      <w:color w:val="404040" w:themeColor="text1" w:themeTint="BF"/>
    </w:rPr>
  </w:style>
  <w:style w:type="paragraph" w:styleId="Paragraphedeliste">
    <w:name w:val="List Paragraph"/>
    <w:basedOn w:val="Normal"/>
    <w:uiPriority w:val="34"/>
    <w:qFormat/>
    <w:rsid w:val="00D63239"/>
    <w:pPr>
      <w:ind w:left="720"/>
      <w:contextualSpacing/>
    </w:pPr>
  </w:style>
  <w:style w:type="character" w:styleId="Accentuationintense">
    <w:name w:val="Intense Emphasis"/>
    <w:basedOn w:val="Policepardfaut"/>
    <w:uiPriority w:val="21"/>
    <w:qFormat/>
    <w:rsid w:val="00D63239"/>
    <w:rPr>
      <w:i/>
      <w:iCs/>
      <w:color w:val="0F4761" w:themeColor="accent1" w:themeShade="BF"/>
    </w:rPr>
  </w:style>
  <w:style w:type="paragraph" w:styleId="Citationintense">
    <w:name w:val="Intense Quote"/>
    <w:basedOn w:val="Normal"/>
    <w:next w:val="Normal"/>
    <w:link w:val="CitationintenseCar"/>
    <w:uiPriority w:val="30"/>
    <w:qFormat/>
    <w:rsid w:val="00D63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63239"/>
    <w:rPr>
      <w:i/>
      <w:iCs/>
      <w:color w:val="0F4761" w:themeColor="accent1" w:themeShade="BF"/>
    </w:rPr>
  </w:style>
  <w:style w:type="character" w:styleId="Rfrenceintense">
    <w:name w:val="Intense Reference"/>
    <w:basedOn w:val="Policepardfaut"/>
    <w:uiPriority w:val="32"/>
    <w:qFormat/>
    <w:rsid w:val="00D63239"/>
    <w:rPr>
      <w:b/>
      <w:bCs/>
      <w:smallCaps/>
      <w:color w:val="0F4761" w:themeColor="accent1" w:themeShade="BF"/>
      <w:spacing w:val="5"/>
    </w:rPr>
  </w:style>
  <w:style w:type="table" w:styleId="Grilledutableau">
    <w:name w:val="Table Grid"/>
    <w:basedOn w:val="TableauNormal"/>
    <w:uiPriority w:val="39"/>
    <w:rsid w:val="00D632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us-titre">
    <w:name w:val="Subtitle"/>
    <w:basedOn w:val="Normal"/>
    <w:next w:val="Normal"/>
    <w:uiPriority w:val="11"/>
    <w:qFormat/>
    <w:pPr>
      <w:spacing w:after="160"/>
    </w:pPr>
    <w:rPr>
      <w:color w:val="595959"/>
      <w:sz w:val="28"/>
      <w:szCs w:val="2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 /><Relationship Id="rId3" Type="http://schemas.openxmlformats.org/officeDocument/2006/relationships/styles" Target="styles.xml" /><Relationship Id="rId7" Type="http://schemas.openxmlformats.org/officeDocument/2006/relationships/image" Target="media/image2.png"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image" Target="media/image1.emf"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paE3aStx2g8cmwP0ILnC3gpGrQ==">CgMxLjAyDmguYnBhMmdxeTBxamc3OAByITFhUExtUmJ1TGUzLVlHTE1TQV91VmRKZmFCaERIdGtZRw==</go:docsCustomData>
</go:gDocsCustomXmlDataStorage>
</file>

<file path=customXml/itemProps1.xml><?xml version="1.0" encoding="utf-8"?>
<ds:datastoreItem xmlns:ds="http://schemas.openxmlformats.org/officeDocument/2006/customXml" ds:itemID="{0E22BF92-F411-4D23-B51A-6DAF4DCC21BA}">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778</Words>
  <Characters>4285</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Valérie BOURG</dc:creator>
  <cp:lastModifiedBy>Valérie BOURG</cp:lastModifiedBy>
  <cp:revision>2</cp:revision>
  <dcterms:created xsi:type="dcterms:W3CDTF">2026-01-27T15:30:00Z</dcterms:created>
  <dcterms:modified xsi:type="dcterms:W3CDTF">2026-01-27T15:30:00Z</dcterms:modified>
</cp:coreProperties>
</file>