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65"/>
        <w:gridCol w:w="255"/>
        <w:gridCol w:w="3975"/>
        <w:gridCol w:w="3240"/>
        <w:gridCol w:w="3240"/>
        <w:tblGridChange w:id="0">
          <w:tblGrid>
            <w:gridCol w:w="5265"/>
            <w:gridCol w:w="255"/>
            <w:gridCol w:w="3975"/>
            <w:gridCol w:w="3240"/>
            <w:gridCol w:w="324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2"/>
            <w:vMerge w:val="restart"/>
            <w:shd w:fill="2e705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PHV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SYNDROME DE L’INTESTIN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IRRITABLE SII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a98f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HYGIÈNE DE 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74c6b1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420"/>
              </w:tabs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PLANTES</w:t>
            </w:r>
          </w:p>
        </w:tc>
      </w:tr>
      <w:tr>
        <w:trPr>
          <w:cantSplit w:val="0"/>
          <w:trHeight w:val="4290" w:hRule="atLeast"/>
          <w:tblHeader w:val="0"/>
        </w:trPr>
        <w:tc>
          <w:tcPr>
            <w:gridSpan w:val="2"/>
            <w:vMerge w:val="continue"/>
            <w:shd w:fill="2e705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tabs>
                <w:tab w:val="left" w:leader="none" w:pos="420"/>
              </w:tabs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vMerge w:val="restart"/>
            <w:shd w:fill="7030a0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ffff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u w:val="single"/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SURVEILLANCE IMMUNITAIRE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2">
            <w:pPr>
              <w:ind w:right="2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ORH :OXYDO-REDUCTION HOMEOSTASIE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INF : PROCESSUS INFLAMMATOIRE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CONSEILS INF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vMerge w:val="continue"/>
            <w:shd w:fill="7030a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restart"/>
            <w:shd w:fill="77206e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u w:val="single"/>
                <w:rtl w:val="0"/>
              </w:rPr>
              <w:t xml:space="preserve">DPI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DIGESTION ABSORPTION PERMÉABILITÉ INTESTINALE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u w:val="single"/>
                <w:rtl w:val="0"/>
              </w:rPr>
              <w:t xml:space="preserve">DPI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MICROBIOTE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u w:val="single"/>
                <w:rtl w:val="0"/>
              </w:rPr>
              <w:t xml:space="preserve">DPI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DIGESTION ABSORPTION PERMÉABILITÉ INTESTINALE MICROBIOTE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7206e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FACTEUR PRÉDISPOSANT</w:t>
            </w:r>
          </w:p>
        </w:tc>
        <w:tc>
          <w:tcPr>
            <w:shd w:fill="77206e" w:val="clear"/>
            <w:vAlign w:val="center"/>
          </w:tcPr>
          <w:p w:rsidR="00000000" w:rsidDel="00000000" w:rsidP="00000000" w:rsidRDefault="00000000" w:rsidRPr="00000000" w14:paraId="0000002B">
            <w:pPr>
              <w:ind w:left="21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DETOXIFICATION BIOTRANSFORMATION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7206e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CONSEILS ALIMENTAIRES</w:t>
            </w:r>
          </w:p>
        </w:tc>
      </w:tr>
      <w:tr>
        <w:trPr>
          <w:cantSplit w:val="0"/>
          <w:trHeight w:val="2252.9296875" w:hRule="atLeast"/>
          <w:tblHeader w:val="0"/>
        </w:trPr>
        <w:tc>
          <w:tcPr>
            <w:vMerge w:val="continue"/>
            <w:shd w:fill="77206e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vMerge w:val="continue"/>
            <w:shd w:fill="77206e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7206e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FACTEUR DÉCLENCHANT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8.90625" w:hRule="atLeast"/>
          <w:tblHeader w:val="0"/>
        </w:trPr>
        <w:tc>
          <w:tcPr>
            <w:vMerge w:val="continue"/>
            <w:shd w:fill="77206e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continue"/>
            <w:shd w:fill="77206e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7206e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FACTEUR FAVORISANT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continue"/>
            <w:shd w:fill="77206e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restart"/>
            <w:shd w:fill="a02b93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IST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INTÉGRITÉ STRUCTURALE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02b93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PSY : ÉQUILIBRE PSYCHO-ÉMOTIONNEL</w:t>
            </w:r>
          </w:p>
        </w:tc>
        <w:tc>
          <w:tcPr>
            <w:shd w:fill="a02b93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u w:val="single"/>
                <w:rtl w:val="0"/>
              </w:rPr>
              <w:t xml:space="preserve">RNH : RÉGULATION NEURO-HORMONALE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02b93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CONSEILS RNH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vMerge w:val="continue"/>
            <w:shd w:fill="a02b93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" w:top="170" w:left="567" w:right="28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7E0B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7E0B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7E0B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7E0B3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7E0B3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7E0B3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7E0B3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7E0B38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7E0B38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7E0B38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7E0B38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7E0B38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7E0B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7E0B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7E0B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7E0B38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7E0B38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7E0B38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7E0B3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7E0B38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7E0B38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7E0B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" w:customStyle="1">
    <w:name w:val="TableGrid"/>
    <w:rsid w:val="007E0B38"/>
    <w:pPr>
      <w:spacing w:after="0" w:line="240" w:lineRule="auto"/>
    </w:pPr>
    <w:rPr>
      <w:rFonts w:eastAsiaTheme="minorEastAsia"/>
      <w:lang w:eastAsia="fr-FR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BFCgrraUoeKxFDg2c68KAOqJg==">CgMxLjA4AHIhMUIxNEdPaVlvY3R2N3JsLWdiZG5WTWhjYnd4T1d1WmNE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2026-01-17T09:04:00Z</dcterms:created>
  <dc:creator>Sarah El ouraoui</dc:creator>
</cp:coreProperties>
</file>