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7CCF" w14:textId="77777777" w:rsidR="000430F5" w:rsidRDefault="000F0F08">
      <w:pPr>
        <w:spacing w:after="60"/>
        <w:jc w:val="center"/>
      </w:pPr>
      <w:r>
        <w:rPr>
          <w:b/>
          <w:bCs/>
          <w:color w:val="1E3A5F"/>
          <w:sz w:val="40"/>
          <w:szCs w:val="40"/>
        </w:rPr>
        <w:t>FICHE DE RÉVISION</w:t>
      </w:r>
    </w:p>
    <w:p w14:paraId="103AD53D" w14:textId="08FE4CE5" w:rsidR="000430F5" w:rsidRDefault="000F0F08">
      <w:pPr>
        <w:pBdr>
          <w:bottom w:val="single" w:sz="10" w:space="6" w:color="E07B54"/>
        </w:pBdr>
        <w:spacing w:after="40"/>
        <w:jc w:val="center"/>
      </w:pPr>
      <w:r>
        <w:rPr>
          <w:color w:val="E07B54"/>
          <w:sz w:val="26"/>
          <w:szCs w:val="26"/>
        </w:rPr>
        <w:t xml:space="preserve">Psychopathologie générale – Les troubles </w:t>
      </w:r>
      <w:r w:rsidR="009E2BB4">
        <w:rPr>
          <w:color w:val="E07B54"/>
          <w:sz w:val="26"/>
          <w:szCs w:val="26"/>
        </w:rPr>
        <w:t>mentaux | TAG</w:t>
      </w:r>
      <w:r>
        <w:rPr>
          <w:color w:val="E07B54"/>
          <w:sz w:val="26"/>
          <w:szCs w:val="26"/>
        </w:rPr>
        <w:t xml:space="preserve"> &amp; Troubles anxieux</w:t>
      </w:r>
    </w:p>
    <w:p w14:paraId="3C1335F0" w14:textId="77777777" w:rsidR="000430F5" w:rsidRDefault="000F0F08">
      <w:pPr>
        <w:spacing w:before="40" w:after="20"/>
        <w:jc w:val="center"/>
      </w:pPr>
      <w:r>
        <w:rPr>
          <w:color w:val="888888"/>
          <w:sz w:val="18"/>
          <w:szCs w:val="18"/>
        </w:rPr>
        <w:t>ESN – Hygiène psycho-émotionnelle – Module 6  •  Mars 2026</w:t>
      </w:r>
    </w:p>
    <w:p w14:paraId="48091B8B" w14:textId="77777777" w:rsidR="000430F5" w:rsidRDefault="000430F5">
      <w:pPr>
        <w:spacing w:before="160"/>
      </w:pPr>
    </w:p>
    <w:p w14:paraId="207277CB" w14:textId="77777777" w:rsidR="000430F5" w:rsidRDefault="000F0F08">
      <w:pPr>
        <w:pBdr>
          <w:bottom w:val="single" w:sz="8" w:space="4" w:color="E07B54"/>
        </w:pBdr>
        <w:spacing w:before="300" w:after="80"/>
      </w:pPr>
      <w:r>
        <w:rPr>
          <w:b/>
          <w:bCs/>
          <w:color w:val="1E3A5F"/>
          <w:sz w:val="28"/>
          <w:szCs w:val="28"/>
        </w:rPr>
        <w:t>1 · Santé mentale – Définitions fondamentales</w:t>
      </w:r>
    </w:p>
    <w:p w14:paraId="626A677B" w14:textId="77777777" w:rsidR="000430F5" w:rsidRDefault="000430F5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7276"/>
      </w:tblGrid>
      <w:tr w:rsidR="000430F5" w14:paraId="297BFA9B" w14:textId="77777777">
        <w:trPr>
          <w:tblHeader/>
        </w:trPr>
        <w:tc>
          <w:tcPr>
            <w:tcW w:w="2830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0D77D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276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7AF46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Définition / Points clés</w:t>
            </w:r>
          </w:p>
        </w:tc>
      </w:tr>
      <w:tr w:rsidR="000430F5" w14:paraId="167A0327" w14:textId="77777777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49CE8C" w14:textId="77777777" w:rsidR="000430F5" w:rsidRDefault="000F0F08">
            <w:r>
              <w:rPr>
                <w:b/>
                <w:bCs/>
                <w:color w:val="1E3A5F"/>
              </w:rPr>
              <w:t>Santé mentale (OMS)</w:t>
            </w:r>
          </w:p>
        </w:tc>
        <w:tc>
          <w:tcPr>
            <w:tcW w:w="7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859A36" w14:textId="77777777" w:rsidR="000430F5" w:rsidRDefault="000F0F08">
            <w:r>
              <w:t>État de bien-être permettant de réaliser son potentiel, faire face aux difficultés normales, travailler avec succès et contribuer à la communauté.</w:t>
            </w:r>
          </w:p>
        </w:tc>
      </w:tr>
      <w:tr w:rsidR="000430F5" w14:paraId="68C99AA7" w14:textId="77777777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D7BA78" w14:textId="77777777" w:rsidR="000430F5" w:rsidRDefault="000F0F08">
            <w:r>
              <w:rPr>
                <w:b/>
                <w:bCs/>
                <w:color w:val="1E3A5F"/>
              </w:rPr>
              <w:t>Maladie mentale</w:t>
            </w:r>
          </w:p>
        </w:tc>
        <w:tc>
          <w:tcPr>
            <w:tcW w:w="7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197C7D" w14:textId="77777777" w:rsidR="000430F5" w:rsidRDefault="000F0F08">
            <w:r>
              <w:t>Altération majeure de l'état cognitif, de la régulation émotionnelle ou du comportement, entraînant détresse ou déficiences fonctionnelles.</w:t>
            </w:r>
          </w:p>
        </w:tc>
      </w:tr>
      <w:tr w:rsidR="000430F5" w14:paraId="2D9BD002" w14:textId="77777777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3EF14E" w14:textId="77777777" w:rsidR="000430F5" w:rsidRDefault="000F0F08">
            <w:r>
              <w:rPr>
                <w:b/>
                <w:bCs/>
                <w:color w:val="1E3A5F"/>
              </w:rPr>
              <w:t>Continuum santé mentale</w:t>
            </w:r>
          </w:p>
        </w:tc>
        <w:tc>
          <w:tcPr>
            <w:tcW w:w="7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BC01BF" w14:textId="77777777" w:rsidR="000430F5" w:rsidRDefault="000F0F08">
            <w:r>
              <w:t>État évolutif entre 4 stades : En santé → En réaction → Fragilisé → Malade. On peut avoir une bonne santé mentale AVEC une maladie mentale (et vice versa).</w:t>
            </w:r>
          </w:p>
        </w:tc>
      </w:tr>
      <w:tr w:rsidR="000430F5" w14:paraId="31A5B9E8" w14:textId="77777777"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87AB7A" w14:textId="77777777" w:rsidR="000430F5" w:rsidRDefault="000F0F08">
            <w:r>
              <w:rPr>
                <w:b/>
                <w:bCs/>
                <w:color w:val="1E3A5F"/>
              </w:rPr>
              <w:t>Facteurs influençant</w:t>
            </w:r>
          </w:p>
        </w:tc>
        <w:tc>
          <w:tcPr>
            <w:tcW w:w="7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CA3D7C" w14:textId="77777777" w:rsidR="000430F5" w:rsidRDefault="000F0F08">
            <w:r>
              <w:t>Prédisposition génétique, environnement, déterminants sociaux (revenu, race, accès aux soins…), traumatismes, compétences personnelles, relations interpersonnelles.</w:t>
            </w:r>
          </w:p>
        </w:tc>
      </w:tr>
    </w:tbl>
    <w:p w14:paraId="3DD9B66C" w14:textId="77777777" w:rsidR="000430F5" w:rsidRDefault="000430F5">
      <w:pPr>
        <w:spacing w:before="60"/>
      </w:pPr>
    </w:p>
    <w:p w14:paraId="64382F77" w14:textId="77777777" w:rsidR="000430F5" w:rsidRDefault="000F0F08">
      <w:pPr>
        <w:spacing w:before="60" w:after="60"/>
        <w:ind w:left="200"/>
      </w:pPr>
      <w:r>
        <w:rPr>
          <w:color w:val="666666"/>
          <w:sz w:val="17"/>
          <w:szCs w:val="17"/>
        </w:rPr>
        <w:t>💡 La santé mentale est plus que l'absence de maladie mentale. Le continuum évolue selon les circonstances de vie.</w:t>
      </w:r>
    </w:p>
    <w:p w14:paraId="5A81C717" w14:textId="68F88A19" w:rsidR="000430F5" w:rsidRDefault="00F04899">
      <w:pPr>
        <w:spacing w:before="1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D6BE5F" wp14:editId="4651FB75">
            <wp:simplePos x="0" y="0"/>
            <wp:positionH relativeFrom="column">
              <wp:posOffset>0</wp:posOffset>
            </wp:positionH>
            <wp:positionV relativeFrom="paragraph">
              <wp:posOffset>200660</wp:posOffset>
            </wp:positionV>
            <wp:extent cx="6417310" cy="2118360"/>
            <wp:effectExtent l="0" t="0" r="0" b="2540"/>
            <wp:wrapTopAndBottom/>
            <wp:docPr id="1489357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7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9EABE" w14:textId="279D7CC2" w:rsidR="009D307E" w:rsidRDefault="009D307E">
      <w:pPr>
        <w:spacing w:before="140"/>
      </w:pPr>
      <w:r>
        <w:t xml:space="preserve">En </w:t>
      </w:r>
      <w:proofErr w:type="spellStart"/>
      <w:r w:rsidR="005D0BD9">
        <w:t>N</w:t>
      </w:r>
      <w:r>
        <w:t>aturopathie</w:t>
      </w:r>
      <w:proofErr w:type="spellEnd"/>
      <w:r>
        <w:t xml:space="preserve">, on peut intervenir tout de suite lorsqu’il y a </w:t>
      </w:r>
      <w:r w:rsidR="0037519D">
        <w:t>réaction.</w:t>
      </w:r>
    </w:p>
    <w:p w14:paraId="3FBF958C" w14:textId="77777777" w:rsidR="000430F5" w:rsidRDefault="000F0F08">
      <w:pPr>
        <w:pBdr>
          <w:bottom w:val="single" w:sz="8" w:space="4" w:color="E07B54"/>
        </w:pBdr>
        <w:spacing w:before="300" w:after="80"/>
      </w:pPr>
      <w:r>
        <w:rPr>
          <w:b/>
          <w:bCs/>
          <w:color w:val="1E3A5F"/>
          <w:sz w:val="28"/>
          <w:szCs w:val="28"/>
        </w:rPr>
        <w:t>2 · Classification DSM-V – Les grandes catégories</w:t>
      </w:r>
    </w:p>
    <w:p w14:paraId="33D8EDAF" w14:textId="77777777" w:rsidR="000430F5" w:rsidRDefault="000430F5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2"/>
        <w:gridCol w:w="4245"/>
        <w:gridCol w:w="2829"/>
      </w:tblGrid>
      <w:tr w:rsidR="000430F5" w14:paraId="51F5E66D" w14:textId="77777777">
        <w:trPr>
          <w:tblHeader/>
        </w:trPr>
        <w:tc>
          <w:tcPr>
            <w:tcW w:w="3032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3138A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4245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15B1D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Principales entités</w:t>
            </w:r>
          </w:p>
        </w:tc>
        <w:tc>
          <w:tcPr>
            <w:tcW w:w="2829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15A66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Prévalence indicative</w:t>
            </w:r>
          </w:p>
        </w:tc>
      </w:tr>
      <w:tr w:rsidR="000430F5" w14:paraId="08D41D01" w14:textId="77777777">
        <w:tc>
          <w:tcPr>
            <w:tcW w:w="3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5C899" w14:textId="77777777" w:rsidR="000430F5" w:rsidRDefault="000F0F08">
            <w:r>
              <w:rPr>
                <w:b/>
                <w:bCs/>
                <w:color w:val="1E3A5F"/>
              </w:rPr>
              <w:t>Troubles du neuro-développement</w:t>
            </w:r>
          </w:p>
        </w:tc>
        <w:tc>
          <w:tcPr>
            <w:tcW w:w="4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3D9017" w14:textId="1269A7E0" w:rsidR="000430F5" w:rsidRDefault="000F0F08">
            <w:r>
              <w:t>TSA, TDAH, troubles des acquisitions</w:t>
            </w:r>
            <w:r w:rsidR="009B71E0">
              <w:t xml:space="preserve"> (communication, coordination), troubles de </w:t>
            </w:r>
            <w:r w:rsidR="00355700">
              <w:t>l’apprentissage (langage écrit, calcul, graphisme)</w:t>
            </w:r>
            <w:r>
              <w:t>, handicap intellectuel, tics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6CD9B85" w14:textId="77777777" w:rsidR="000430F5" w:rsidRDefault="000F0F08">
            <w:pPr>
              <w:jc w:val="center"/>
            </w:pPr>
            <w:r>
              <w:t>TSA 1% / TDAH 5% / DI 1%</w:t>
            </w:r>
          </w:p>
        </w:tc>
      </w:tr>
      <w:tr w:rsidR="000430F5" w14:paraId="68CDED23" w14:textId="77777777">
        <w:tc>
          <w:tcPr>
            <w:tcW w:w="3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69611E" w14:textId="73DF332C" w:rsidR="000430F5" w:rsidRDefault="000F0F08">
            <w:r>
              <w:rPr>
                <w:b/>
                <w:bCs/>
                <w:color w:val="1E3A5F"/>
              </w:rPr>
              <w:t>Troubles anxieux &amp; TOC</w:t>
            </w:r>
            <w:r w:rsidR="00355700">
              <w:rPr>
                <w:b/>
                <w:bCs/>
                <w:color w:val="1E3A5F"/>
              </w:rPr>
              <w:t xml:space="preserve"> (Troubles </w:t>
            </w:r>
            <w:r w:rsidR="001D2472">
              <w:rPr>
                <w:b/>
                <w:bCs/>
                <w:color w:val="1E3A5F"/>
              </w:rPr>
              <w:t xml:space="preserve">obsessionnels du comportement) </w:t>
            </w:r>
          </w:p>
        </w:tc>
        <w:tc>
          <w:tcPr>
            <w:tcW w:w="4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1BF86C2" w14:textId="53A941C3" w:rsidR="000430F5" w:rsidRDefault="000F0F08">
            <w:r>
              <w:t>TAG</w:t>
            </w:r>
            <w:r w:rsidR="001D2472">
              <w:t xml:space="preserve"> (</w:t>
            </w:r>
            <w:r w:rsidR="005F5825">
              <w:t>troubles anxieux généralisés)</w:t>
            </w:r>
            <w:r>
              <w:t>, phobies, panique, agoraphobie, ESPT, trouble d'adaptation</w:t>
            </w:r>
            <w:r w:rsidR="005F5825">
              <w:t>.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A15F33" w14:textId="77777777" w:rsidR="000430F5" w:rsidRDefault="000F0F08">
            <w:pPr>
              <w:jc w:val="center"/>
            </w:pPr>
            <w:r>
              <w:t>Phobies 15% / TAG 8%</w:t>
            </w:r>
          </w:p>
        </w:tc>
      </w:tr>
      <w:tr w:rsidR="000430F5" w14:paraId="34B14710" w14:textId="77777777">
        <w:tc>
          <w:tcPr>
            <w:tcW w:w="3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0F3EBE" w14:textId="11D36713" w:rsidR="000430F5" w:rsidRDefault="000F0F08">
            <w:r>
              <w:rPr>
                <w:b/>
                <w:bCs/>
                <w:color w:val="1E3A5F"/>
              </w:rPr>
              <w:t>Troubles psychotiques</w:t>
            </w:r>
            <w:r w:rsidR="0084722B">
              <w:rPr>
                <w:b/>
                <w:bCs/>
                <w:color w:val="1E3A5F"/>
              </w:rPr>
              <w:t xml:space="preserve"> (</w:t>
            </w:r>
            <w:proofErr w:type="spellStart"/>
            <w:r w:rsidR="0084722B">
              <w:rPr>
                <w:b/>
                <w:bCs/>
                <w:color w:val="1E3A5F"/>
              </w:rPr>
              <w:t>Naturo</w:t>
            </w:r>
            <w:proofErr w:type="spellEnd"/>
            <w:r w:rsidR="0084722B">
              <w:rPr>
                <w:b/>
                <w:bCs/>
                <w:color w:val="1E3A5F"/>
              </w:rPr>
              <w:t xml:space="preserve"> ne traite pas) </w:t>
            </w:r>
            <w:r w:rsidR="00F60A24">
              <w:rPr>
                <w:b/>
                <w:bCs/>
                <w:color w:val="1E3A5F"/>
              </w:rPr>
              <w:t>Altération du contact de la réalité.</w:t>
            </w:r>
          </w:p>
        </w:tc>
        <w:tc>
          <w:tcPr>
            <w:tcW w:w="4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E6CF7F" w14:textId="77777777" w:rsidR="000430F5" w:rsidRDefault="000F0F08">
            <w:r>
              <w:t>Schizophrénie, troubles délirants persistants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B31820" w14:textId="77777777" w:rsidR="000430F5" w:rsidRDefault="000F0F08">
            <w:pPr>
              <w:jc w:val="center"/>
            </w:pPr>
            <w:r>
              <w:t>Schizophrénie ~1%</w:t>
            </w:r>
          </w:p>
        </w:tc>
      </w:tr>
      <w:tr w:rsidR="000430F5" w14:paraId="5640F285" w14:textId="77777777">
        <w:tc>
          <w:tcPr>
            <w:tcW w:w="3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FFF693" w14:textId="259FAAAE" w:rsidR="000430F5" w:rsidRDefault="000F0F08">
            <w:r>
              <w:rPr>
                <w:b/>
                <w:bCs/>
                <w:color w:val="1E3A5F"/>
              </w:rPr>
              <w:lastRenderedPageBreak/>
              <w:t>Troubles de l'humeur</w:t>
            </w:r>
            <w:r w:rsidR="00AC43EB">
              <w:rPr>
                <w:b/>
                <w:bCs/>
                <w:color w:val="1E3A5F"/>
              </w:rPr>
              <w:t xml:space="preserve"> (perturbation des affects et de leurs régulations) </w:t>
            </w:r>
          </w:p>
        </w:tc>
        <w:tc>
          <w:tcPr>
            <w:tcW w:w="4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A31CFF" w14:textId="648E8223" w:rsidR="000430F5" w:rsidRDefault="000F0F08">
            <w:r>
              <w:t>Dépression caractérisée</w:t>
            </w:r>
            <w:r w:rsidR="00C54E54">
              <w:t xml:space="preserve"> (</w:t>
            </w:r>
            <w:r w:rsidR="002208C1">
              <w:t>DC)</w:t>
            </w:r>
            <w:r>
              <w:t>, bipolaire I &amp; II, cyclothymie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9C5A4C" w14:textId="77777777" w:rsidR="000430F5" w:rsidRDefault="000F0F08">
            <w:pPr>
              <w:jc w:val="center"/>
            </w:pPr>
            <w:r>
              <w:t>Dépression ~10%</w:t>
            </w:r>
          </w:p>
        </w:tc>
      </w:tr>
      <w:tr w:rsidR="000430F5" w14:paraId="2B518EB7" w14:textId="77777777">
        <w:tc>
          <w:tcPr>
            <w:tcW w:w="3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A4BB26" w14:textId="77777777" w:rsidR="000430F5" w:rsidRDefault="000F0F08">
            <w:r>
              <w:rPr>
                <w:b/>
                <w:bCs/>
                <w:color w:val="1E3A5F"/>
              </w:rPr>
              <w:t xml:space="preserve">Troubles </w:t>
            </w:r>
            <w:proofErr w:type="spellStart"/>
            <w:r>
              <w:rPr>
                <w:b/>
                <w:bCs/>
                <w:color w:val="1E3A5F"/>
              </w:rPr>
              <w:t>somatoformes</w:t>
            </w:r>
            <w:proofErr w:type="spellEnd"/>
          </w:p>
        </w:tc>
        <w:tc>
          <w:tcPr>
            <w:tcW w:w="4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AC6AB0" w14:textId="56CAE9ED" w:rsidR="000430F5" w:rsidRDefault="000F0F08">
            <w:r>
              <w:t xml:space="preserve">Somatisation, conversion, douloureux, hypocondrie, </w:t>
            </w:r>
            <w:proofErr w:type="spellStart"/>
            <w:r>
              <w:t>dysmorphophobie</w:t>
            </w:r>
            <w:proofErr w:type="spellEnd"/>
            <w:r w:rsidR="00A222A9">
              <w:t xml:space="preserve"> (</w:t>
            </w:r>
            <w:r w:rsidR="00F3429E">
              <w:t>préoccupation pour un ou plusieurs défauts de l’apparence physique</w:t>
            </w:r>
            <w:r w:rsidR="001861F5">
              <w:t xml:space="preserve">, ex : </w:t>
            </w:r>
            <w:proofErr w:type="spellStart"/>
            <w:r w:rsidR="001861F5">
              <w:t>Anoréxique</w:t>
            </w:r>
            <w:proofErr w:type="spellEnd"/>
            <w:r w:rsidR="001861F5">
              <w:t>)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85992A" w14:textId="77777777" w:rsidR="000430F5" w:rsidRDefault="000F0F08">
            <w:pPr>
              <w:jc w:val="center"/>
            </w:pPr>
            <w:r>
              <w:t>—</w:t>
            </w:r>
          </w:p>
        </w:tc>
      </w:tr>
      <w:tr w:rsidR="000430F5" w14:paraId="09C63177" w14:textId="77777777">
        <w:tc>
          <w:tcPr>
            <w:tcW w:w="3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DCCDA1" w14:textId="77777777" w:rsidR="000430F5" w:rsidRDefault="000F0F08">
            <w:r>
              <w:rPr>
                <w:b/>
                <w:bCs/>
                <w:color w:val="1E3A5F"/>
              </w:rPr>
              <w:t xml:space="preserve">Troubles </w:t>
            </w:r>
            <w:proofErr w:type="spellStart"/>
            <w:r>
              <w:rPr>
                <w:b/>
                <w:bCs/>
                <w:color w:val="1E3A5F"/>
              </w:rPr>
              <w:t>dissociatifs</w:t>
            </w:r>
            <w:proofErr w:type="spellEnd"/>
          </w:p>
        </w:tc>
        <w:tc>
          <w:tcPr>
            <w:tcW w:w="4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C9A0D0" w14:textId="13E673B9" w:rsidR="000430F5" w:rsidRDefault="000F0F08">
            <w:r>
              <w:t xml:space="preserve">Amnésie </w:t>
            </w:r>
            <w:proofErr w:type="spellStart"/>
            <w:r>
              <w:t>dissociative</w:t>
            </w:r>
            <w:proofErr w:type="spellEnd"/>
            <w:r w:rsidR="001861F5">
              <w:t xml:space="preserve"> (perte de mémoire provoqu</w:t>
            </w:r>
            <w:r w:rsidR="00C21C65">
              <w:t>ée par un traumatisme ou un stress)</w:t>
            </w:r>
            <w:r>
              <w:t>, fugue</w:t>
            </w:r>
            <w:r w:rsidR="00C21C65">
              <w:t xml:space="preserve"> (ayant perdu leur identité hab</w:t>
            </w:r>
            <w:r w:rsidR="00684ACF">
              <w:t>ituelle, les patients quittent leur famille et leur travail)</w:t>
            </w:r>
            <w:r>
              <w:t>, trouble de l'identité</w:t>
            </w:r>
            <w:r w:rsidR="00684ACF">
              <w:t xml:space="preserve"> (personnalité multiple)</w:t>
            </w:r>
            <w:r>
              <w:t>, dépersonnalisation</w:t>
            </w:r>
            <w:r w:rsidR="00684ACF">
              <w:t xml:space="preserve"> </w:t>
            </w:r>
            <w:r w:rsidR="009A2112">
              <w:t>(</w:t>
            </w:r>
            <w:r w:rsidR="00684ACF">
              <w:t>percept</w:t>
            </w:r>
            <w:r w:rsidR="009A2112">
              <w:t>ion de soi-même comme différent et étrange, d’être observateur)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2B00B0" w14:textId="77777777" w:rsidR="000430F5" w:rsidRDefault="000F0F08">
            <w:pPr>
              <w:jc w:val="center"/>
            </w:pPr>
            <w:r>
              <w:t>—</w:t>
            </w:r>
          </w:p>
        </w:tc>
      </w:tr>
      <w:tr w:rsidR="000430F5" w14:paraId="410B2934" w14:textId="77777777">
        <w:tc>
          <w:tcPr>
            <w:tcW w:w="30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644753" w14:textId="77777777" w:rsidR="000430F5" w:rsidRDefault="000F0F08">
            <w:r>
              <w:rPr>
                <w:b/>
                <w:bCs/>
                <w:color w:val="1E3A5F"/>
              </w:rPr>
              <w:t>Troubles addictifs</w:t>
            </w:r>
          </w:p>
        </w:tc>
        <w:tc>
          <w:tcPr>
            <w:tcW w:w="4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10EB43" w14:textId="35B1C4E1" w:rsidR="000430F5" w:rsidRDefault="000F0F08">
            <w:r>
              <w:t>Alcool (10%), tabac, psychotropes</w:t>
            </w:r>
            <w:r w:rsidR="00A446BA">
              <w:t xml:space="preserve"> (</w:t>
            </w:r>
            <w:proofErr w:type="spellStart"/>
            <w:r w:rsidR="00A446BA">
              <w:t>benzodiazépines</w:t>
            </w:r>
            <w:proofErr w:type="spellEnd"/>
            <w:r w:rsidR="00A446BA">
              <w:t xml:space="preserve"> à court terme)</w:t>
            </w:r>
            <w:r>
              <w:t>, cannabis</w:t>
            </w:r>
            <w:r w:rsidR="007275C1">
              <w:t>- cocaïne, amphétamines</w:t>
            </w:r>
            <w:r w:rsidR="007D5E97">
              <w:t>, opiacés drogues de synthèse</w:t>
            </w:r>
            <w:r>
              <w:t xml:space="preserve">, </w:t>
            </w:r>
            <w:r w:rsidR="007D5E97">
              <w:t xml:space="preserve">Addiction </w:t>
            </w:r>
            <w:r>
              <w:t>comportementaux, dopage</w:t>
            </w:r>
            <w:r w:rsidR="007D5E97">
              <w:t xml:space="preserve">, </w:t>
            </w:r>
            <w:proofErr w:type="spellStart"/>
            <w:r w:rsidR="007D5E97">
              <w:t>Hypersexualité</w:t>
            </w:r>
            <w:proofErr w:type="spellEnd"/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1E0DFA" w14:textId="77777777" w:rsidR="000430F5" w:rsidRDefault="000F0F08">
            <w:pPr>
              <w:jc w:val="center"/>
            </w:pPr>
            <w:r>
              <w:t>Alcool ~10%</w:t>
            </w:r>
          </w:p>
        </w:tc>
      </w:tr>
    </w:tbl>
    <w:p w14:paraId="6438939E" w14:textId="77777777" w:rsidR="000430F5" w:rsidRDefault="000430F5">
      <w:pPr>
        <w:spacing w:before="60"/>
      </w:pPr>
    </w:p>
    <w:p w14:paraId="69840B88" w14:textId="1D03995A" w:rsidR="000430F5" w:rsidRDefault="000F0F08">
      <w:pPr>
        <w:spacing w:before="60" w:after="60"/>
        <w:ind w:left="200"/>
        <w:rPr>
          <w:color w:val="666666"/>
          <w:sz w:val="17"/>
          <w:szCs w:val="17"/>
        </w:rPr>
      </w:pPr>
      <w:r>
        <w:rPr>
          <w:color w:val="666666"/>
          <w:sz w:val="17"/>
          <w:szCs w:val="17"/>
        </w:rPr>
        <w:t>💡</w:t>
      </w:r>
      <w:r w:rsidRPr="001F58FA">
        <w:rPr>
          <w:b/>
          <w:bCs/>
          <w:color w:val="666666"/>
          <w:sz w:val="17"/>
          <w:szCs w:val="17"/>
        </w:rPr>
        <w:t xml:space="preserve"> 2 références internationales</w:t>
      </w:r>
      <w:r>
        <w:rPr>
          <w:color w:val="666666"/>
          <w:sz w:val="17"/>
          <w:szCs w:val="17"/>
        </w:rPr>
        <w:t xml:space="preserve"> : CIM (OMS) et DSM (APA). En 2019, 1 personne sur 8 dans le monde présente un trouble mental.</w:t>
      </w:r>
      <w:r w:rsidR="005B420A">
        <w:rPr>
          <w:color w:val="666666"/>
          <w:sz w:val="17"/>
          <w:szCs w:val="17"/>
        </w:rPr>
        <w:t xml:space="preserve"> Pour classifier les troubles mentaux.</w:t>
      </w:r>
      <w:r w:rsidR="003A19F4">
        <w:rPr>
          <w:color w:val="666666"/>
          <w:sz w:val="17"/>
          <w:szCs w:val="17"/>
        </w:rPr>
        <w:t xml:space="preserve"> </w:t>
      </w:r>
    </w:p>
    <w:p w14:paraId="411F1A43" w14:textId="77777777" w:rsidR="00EE02A5" w:rsidRDefault="00EE02A5">
      <w:pPr>
        <w:spacing w:before="60" w:after="60"/>
        <w:ind w:left="200"/>
      </w:pPr>
    </w:p>
    <w:p w14:paraId="5B0B46A3" w14:textId="77777777" w:rsidR="00EE02A5" w:rsidRDefault="00EE02A5" w:rsidP="00FB2452">
      <w:pPr>
        <w:pBdr>
          <w:bottom w:val="single" w:sz="8" w:space="4" w:color="E07B54"/>
        </w:pBdr>
        <w:spacing w:before="300" w:after="80"/>
      </w:pPr>
      <w:r>
        <w:rPr>
          <w:b/>
          <w:bCs/>
          <w:color w:val="1E3A5F"/>
          <w:sz w:val="28"/>
          <w:szCs w:val="28"/>
        </w:rPr>
        <w:t>3 · Facteurs influençant la santé mentale</w:t>
      </w:r>
    </w:p>
    <w:p w14:paraId="5AA1D259" w14:textId="77777777" w:rsidR="00EE02A5" w:rsidRDefault="00EE02A5" w:rsidP="00FB2452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7"/>
        <w:gridCol w:w="3739"/>
        <w:gridCol w:w="3840"/>
      </w:tblGrid>
      <w:tr w:rsidR="00EE02A5" w14:paraId="469AB268" w14:textId="77777777" w:rsidTr="00FB2452">
        <w:trPr>
          <w:tblHeader/>
        </w:trPr>
        <w:tc>
          <w:tcPr>
            <w:tcW w:w="2527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F9932" w14:textId="77777777" w:rsidR="00EE02A5" w:rsidRDefault="00EE02A5" w:rsidP="00FB245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Catégorie</w:t>
            </w:r>
          </w:p>
        </w:tc>
        <w:tc>
          <w:tcPr>
            <w:tcW w:w="3739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E07B5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4C61E" w14:textId="77777777" w:rsidR="00EE02A5" w:rsidRDefault="00EE02A5" w:rsidP="00FB245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Facteurs de risque</w:t>
            </w:r>
          </w:p>
        </w:tc>
        <w:tc>
          <w:tcPr>
            <w:tcW w:w="3840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13427" w14:textId="77777777" w:rsidR="00EE02A5" w:rsidRDefault="00EE02A5" w:rsidP="00FB245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Facteurs de protection</w:t>
            </w:r>
          </w:p>
        </w:tc>
      </w:tr>
      <w:tr w:rsidR="00EE02A5" w14:paraId="38426D2E" w14:textId="77777777" w:rsidTr="00FB2452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BB0B62" w14:textId="77777777" w:rsidR="00EE02A5" w:rsidRDefault="00EE02A5" w:rsidP="00FB2452">
            <w:r>
              <w:rPr>
                <w:b/>
                <w:bCs/>
                <w:color w:val="1E3A5F"/>
              </w:rPr>
              <w:t>Biologiques / génétiques</w:t>
            </w:r>
          </w:p>
        </w:tc>
        <w:tc>
          <w:tcPr>
            <w:tcW w:w="3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B09302" w14:textId="77777777" w:rsidR="00EE02A5" w:rsidRDefault="00EE02A5" w:rsidP="00FB2452">
            <w:r>
              <w:t>Prédisposition génétique, vulnérabilités héréditaires, tempérament anxieux, invalidité, maladies chroniques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04767E" w14:textId="77777777" w:rsidR="00EE02A5" w:rsidRDefault="00EE02A5" w:rsidP="00FB2452">
            <w:r>
              <w:t>Bonne santé physique, capacités cognitives (mémoire, attention)</w:t>
            </w:r>
          </w:p>
        </w:tc>
      </w:tr>
      <w:tr w:rsidR="00EE02A5" w14:paraId="3A0F010F" w14:textId="77777777" w:rsidTr="00FB2452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635A65" w14:textId="77777777" w:rsidR="00EE02A5" w:rsidRDefault="00EE02A5" w:rsidP="00FB2452">
            <w:r>
              <w:rPr>
                <w:b/>
                <w:bCs/>
                <w:color w:val="1E3A5F"/>
              </w:rPr>
              <w:t>Psychologiques</w:t>
            </w:r>
          </w:p>
        </w:tc>
        <w:tc>
          <w:tcPr>
            <w:tcW w:w="3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8FC8FA" w14:textId="77777777" w:rsidR="00EE02A5" w:rsidRDefault="00EE02A5" w:rsidP="00FB2452">
            <w:r>
              <w:t>Traumatisme aigu ou chronique, antécédents de trouble mental, faible estime de soi, faible capacité d'adaptation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1E1B6D" w14:textId="77777777" w:rsidR="00EE02A5" w:rsidRDefault="00EE02A5" w:rsidP="00FB2452">
            <w:r>
              <w:t>Haute capacité d'adaptation, estime de soi, habiletés cognitives, compétences sociales</w:t>
            </w:r>
          </w:p>
        </w:tc>
      </w:tr>
      <w:tr w:rsidR="00EE02A5" w14:paraId="7CEE8A0C" w14:textId="77777777" w:rsidTr="00FB2452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A87BD5" w14:textId="77777777" w:rsidR="00EE02A5" w:rsidRDefault="00EE02A5" w:rsidP="00FB2452">
            <w:r>
              <w:rPr>
                <w:b/>
                <w:bCs/>
                <w:color w:val="1E3A5F"/>
              </w:rPr>
              <w:t>Sociaux / environnementaux</w:t>
            </w:r>
          </w:p>
        </w:tc>
        <w:tc>
          <w:tcPr>
            <w:tcW w:w="3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A37CFD" w14:textId="77777777" w:rsidR="00EE02A5" w:rsidRDefault="00EE02A5" w:rsidP="00FB2452">
            <w:r>
              <w:t>Précarité financière, isolement, milieu de travail toxique, nuisances (bruit, pollution), racisme, accès limité aux soins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FEAAE3" w14:textId="77777777" w:rsidR="00EE02A5" w:rsidRDefault="00EE02A5" w:rsidP="00FB2452">
            <w:r>
              <w:t>Soutien social (pairs, famille), milieu de travail sain, environnement stable, accès aux soins</w:t>
            </w:r>
          </w:p>
        </w:tc>
      </w:tr>
      <w:tr w:rsidR="00EE02A5" w14:paraId="60111DAD" w14:textId="77777777" w:rsidTr="00FB2452">
        <w:tc>
          <w:tcPr>
            <w:tcW w:w="2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632E86A" w14:textId="77777777" w:rsidR="00EE02A5" w:rsidRDefault="00EE02A5" w:rsidP="00FB2452">
            <w:r>
              <w:rPr>
                <w:b/>
                <w:bCs/>
                <w:color w:val="1E3A5F"/>
              </w:rPr>
              <w:t>Événements de vie</w:t>
            </w:r>
          </w:p>
        </w:tc>
        <w:tc>
          <w:tcPr>
            <w:tcW w:w="37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0B26AA" w14:textId="77777777" w:rsidR="00EE02A5" w:rsidRDefault="00EE02A5" w:rsidP="00FB2452">
            <w:r>
              <w:t>Séparation, deuil, perte d'emploi, déménagement subi, maladie d'un proche, traumatisme collectif (COVID…)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D720C6" w14:textId="77777777" w:rsidR="00EE02A5" w:rsidRDefault="00EE02A5" w:rsidP="00FB2452">
            <w:r>
              <w:t>Événements positifs valorisants, stabilité affective et professionnelle</w:t>
            </w:r>
          </w:p>
        </w:tc>
      </w:tr>
    </w:tbl>
    <w:p w14:paraId="0BAC5635" w14:textId="77777777" w:rsidR="00EE02A5" w:rsidRDefault="00EE02A5" w:rsidP="00FB2452">
      <w:pPr>
        <w:spacing w:before="60"/>
      </w:pPr>
    </w:p>
    <w:p w14:paraId="53A0CDFD" w14:textId="6D73F95B" w:rsidR="00EE02A5" w:rsidRDefault="00EE02A5">
      <w:pPr>
        <w:spacing w:before="60" w:after="60"/>
        <w:ind w:left="200"/>
        <w:rPr>
          <w:color w:val="666666"/>
          <w:sz w:val="17"/>
          <w:szCs w:val="17"/>
        </w:rPr>
      </w:pPr>
      <w:r>
        <w:rPr>
          <w:color w:val="666666"/>
          <w:sz w:val="17"/>
          <w:szCs w:val="17"/>
        </w:rPr>
        <w:t>💡 C'est l'interaction entre plusieurs facteurs qui prédispose à la maladie mentale. Un seul facteur est rarement l'unique responsable. Les facteurs internes et externes peuvent aussi nous protéger.</w:t>
      </w:r>
    </w:p>
    <w:p w14:paraId="0A58558A" w14:textId="77777777" w:rsidR="00DF498D" w:rsidRDefault="00DF498D">
      <w:pPr>
        <w:spacing w:before="60" w:after="60"/>
        <w:ind w:left="200"/>
        <w:rPr>
          <w:color w:val="666666"/>
          <w:sz w:val="17"/>
          <w:szCs w:val="17"/>
        </w:rPr>
      </w:pPr>
    </w:p>
    <w:p w14:paraId="3017E7AD" w14:textId="64E16058" w:rsidR="00B05631" w:rsidRDefault="00F96744">
      <w:pPr>
        <w:spacing w:before="60" w:after="60"/>
        <w:ind w:left="200"/>
      </w:pPr>
      <w:r>
        <w:t xml:space="preserve">Le soutien social est très important, proposer </w:t>
      </w:r>
      <w:r w:rsidR="00DF498D">
        <w:t>à</w:t>
      </w:r>
      <w:r>
        <w:t xml:space="preserve"> nos consultants de trouver du soutien auprès de sa </w:t>
      </w:r>
      <w:r w:rsidR="00DF498D">
        <w:t>famille, des groupes de soutien …</w:t>
      </w:r>
    </w:p>
    <w:p w14:paraId="3A363FDF" w14:textId="3B7958F1" w:rsidR="00472DDD" w:rsidRDefault="005765A2">
      <w:pPr>
        <w:spacing w:before="60" w:after="60"/>
        <w:ind w:left="20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955E37A" wp14:editId="2F049590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6417310" cy="3336290"/>
            <wp:effectExtent l="0" t="0" r="0" b="3810"/>
            <wp:wrapTopAndBottom/>
            <wp:docPr id="15781733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73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C5F04" w14:textId="77777777" w:rsidR="000430F5" w:rsidRDefault="000F0F08">
      <w:pPr>
        <w:pBdr>
          <w:bottom w:val="single" w:sz="8" w:space="4" w:color="E07B54"/>
        </w:pBdr>
        <w:spacing w:before="300" w:after="80"/>
      </w:pPr>
      <w:r>
        <w:rPr>
          <w:b/>
          <w:bCs/>
          <w:color w:val="1E3A5F"/>
          <w:sz w:val="28"/>
          <w:szCs w:val="28"/>
        </w:rPr>
        <w:t>3 · Trouble Anxieux Généralisé (TAG) – Profil complet</w:t>
      </w:r>
    </w:p>
    <w:p w14:paraId="39B60A13" w14:textId="77777777" w:rsidR="000430F5" w:rsidRDefault="000430F5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2"/>
        <w:gridCol w:w="8460"/>
      </w:tblGrid>
      <w:tr w:rsidR="000430F5" w14:paraId="77EFC27C" w14:textId="77777777">
        <w:trPr>
          <w:tblHeader/>
        </w:trPr>
        <w:tc>
          <w:tcPr>
            <w:tcW w:w="2628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6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D4ADB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7478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6B4F8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D5FC4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0430F5" w14:paraId="03C1BB05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04F89F" w14:textId="77777777" w:rsidR="000430F5" w:rsidRDefault="000F0F08">
            <w:r>
              <w:rPr>
                <w:b/>
                <w:bCs/>
                <w:color w:val="1E3A5F"/>
              </w:rPr>
              <w:t>Epidémiologie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C2C30E" w14:textId="77777777" w:rsidR="000430F5" w:rsidRDefault="000F0F08">
            <w:r>
              <w:t>Prévalence vie entière 5% | 2 femmes/1 homme (6%F / 3%H) | Pic 35-45 ans | 90% de comorbidités | 50-70% avec dépression | 25% des consultations en MG</w:t>
            </w:r>
          </w:p>
        </w:tc>
      </w:tr>
      <w:tr w:rsidR="000430F5" w14:paraId="48BBFCE1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305482" w14:textId="77777777" w:rsidR="000430F5" w:rsidRDefault="000F0F08">
            <w:r>
              <w:rPr>
                <w:b/>
                <w:bCs/>
                <w:color w:val="1E3A5F"/>
              </w:rPr>
              <w:t>Physiopathologie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26C0B6" w14:textId="77777777" w:rsidR="000430F5" w:rsidRDefault="000F0F08">
            <w:r>
              <w:t xml:space="preserve">Pathologie </w:t>
            </w:r>
            <w:proofErr w:type="spellStart"/>
            <w:r>
              <w:t>multifactorielle</w:t>
            </w:r>
            <w:proofErr w:type="spellEnd"/>
            <w:r>
              <w:t xml:space="preserve"> : vulnérabilité génétique (tempérament anxieux) + facteurs environnementaux (stress) + facteurs cognitifs (attribution erronée de danger) + intolérance à l'incertitude</w:t>
            </w:r>
          </w:p>
        </w:tc>
      </w:tr>
      <w:tr w:rsidR="000430F5" w14:paraId="03165B8C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E119D4" w14:textId="77777777" w:rsidR="000430F5" w:rsidRDefault="000F0F08">
            <w:r>
              <w:rPr>
                <w:b/>
                <w:bCs/>
                <w:color w:val="1E3A5F"/>
              </w:rPr>
              <w:t>Signes psychiques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CA8CEE7" w14:textId="77777777" w:rsidR="000430F5" w:rsidRDefault="000F0F08">
            <w:proofErr w:type="spellStart"/>
            <w:r>
              <w:t>Hypervigilance</w:t>
            </w:r>
            <w:proofErr w:type="spellEnd"/>
            <w:r>
              <w:t>, sursaut, troubles de concentration/mémoire, ruminations (avenir, santé, argent, proches), difficultés d'endormissement</w:t>
            </w:r>
          </w:p>
        </w:tc>
      </w:tr>
      <w:tr w:rsidR="000430F5" w14:paraId="601C0CB1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C2C55B" w14:textId="77777777" w:rsidR="000430F5" w:rsidRDefault="000F0F08">
            <w:r>
              <w:rPr>
                <w:b/>
                <w:bCs/>
                <w:color w:val="1E3A5F"/>
              </w:rPr>
              <w:t>Signes physiques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19F014" w14:textId="77777777" w:rsidR="000430F5" w:rsidRDefault="000F0F08">
            <w:r>
              <w:t xml:space="preserve">Palpitations, sueurs, vertiges, tensions/douleurs musculaires, nausées, asthénie, irritabilité, réveils nocturnes – </w:t>
            </w:r>
            <w:proofErr w:type="spellStart"/>
            <w:r>
              <w:t>hyperactivité</w:t>
            </w:r>
            <w:proofErr w:type="spellEnd"/>
            <w:r>
              <w:t xml:space="preserve"> neurovégétative</w:t>
            </w:r>
          </w:p>
        </w:tc>
      </w:tr>
      <w:tr w:rsidR="000430F5" w14:paraId="07A29921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1FC043" w14:textId="77777777" w:rsidR="000430F5" w:rsidRDefault="000F0F08">
            <w:r>
              <w:rPr>
                <w:b/>
                <w:bCs/>
                <w:color w:val="1E3A5F"/>
              </w:rPr>
              <w:t>Structures cérébrales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1F9BA2" w14:textId="77777777" w:rsidR="000430F5" w:rsidRDefault="000F0F08">
            <w:r>
              <w:t xml:space="preserve">Tronc cérébral (éveil) → </w:t>
            </w:r>
            <w:proofErr w:type="spellStart"/>
            <w:r>
              <w:t>hyperactivation</w:t>
            </w:r>
            <w:proofErr w:type="spellEnd"/>
            <w:r>
              <w:t xml:space="preserve"> ; Amygdale (peur, non consciente) → </w:t>
            </w:r>
            <w:proofErr w:type="spellStart"/>
            <w:r>
              <w:t>hyperactivation</w:t>
            </w:r>
            <w:proofErr w:type="spellEnd"/>
            <w:r>
              <w:t xml:space="preserve"> ; Cortex </w:t>
            </w:r>
            <w:proofErr w:type="spellStart"/>
            <w:r>
              <w:t>préfrontal</w:t>
            </w:r>
            <w:proofErr w:type="spellEnd"/>
            <w:r>
              <w:t xml:space="preserve"> (contrôle émotionnel, lent) → déséquilibre → anxiété exagérée</w:t>
            </w:r>
          </w:p>
        </w:tc>
      </w:tr>
      <w:tr w:rsidR="000430F5" w14:paraId="5E57F22F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D94376" w14:textId="77777777" w:rsidR="000430F5" w:rsidRDefault="000F0F08">
            <w:r>
              <w:rPr>
                <w:b/>
                <w:bCs/>
                <w:color w:val="1E3A5F"/>
              </w:rPr>
              <w:t>Neurotransmetteurs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FDA962" w14:textId="601B8ED9" w:rsidR="000430F5" w:rsidRDefault="000F0F08">
            <w:r>
              <w:t>↓ Sérotonine (rythme veille/sommeil, appétit, douleur, anxiété) + ↓ GABA (inhibiteur SNC) → cibles des anxiolytiques et IR</w:t>
            </w:r>
            <w:r w:rsidR="005862BB" w:rsidRPr="005862BB">
              <w:drawing>
                <wp:anchor distT="0" distB="0" distL="114300" distR="114300" simplePos="0" relativeHeight="251671552" behindDoc="0" locked="0" layoutInCell="1" allowOverlap="1" wp14:anchorId="1C440BE7" wp14:editId="7989541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313690</wp:posOffset>
                  </wp:positionV>
                  <wp:extent cx="5194300" cy="2056130"/>
                  <wp:effectExtent l="0" t="0" r="0" b="1270"/>
                  <wp:wrapTopAndBottom/>
                  <wp:docPr id="20047293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72937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00" cy="205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SS</w:t>
            </w:r>
          </w:p>
        </w:tc>
      </w:tr>
      <w:tr w:rsidR="000430F5" w14:paraId="5837D605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F2F041" w14:textId="77777777" w:rsidR="000430F5" w:rsidRDefault="000F0F08">
            <w:r>
              <w:rPr>
                <w:b/>
                <w:bCs/>
                <w:color w:val="1E3A5F"/>
              </w:rPr>
              <w:lastRenderedPageBreak/>
              <w:t>Axe intestin-cerveau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F7DF20" w14:textId="51FFF7DE" w:rsidR="000430F5" w:rsidRDefault="005862BB">
            <w:r w:rsidRPr="005862BB">
              <w:drawing>
                <wp:anchor distT="0" distB="0" distL="114300" distR="114300" simplePos="0" relativeHeight="251669504" behindDoc="0" locked="0" layoutInCell="1" allowOverlap="1" wp14:anchorId="69FEFDAF" wp14:editId="1A23A4D8">
                  <wp:simplePos x="0" y="0"/>
                  <wp:positionH relativeFrom="column">
                    <wp:posOffset>-127000</wp:posOffset>
                  </wp:positionH>
                  <wp:positionV relativeFrom="paragraph">
                    <wp:posOffset>436880</wp:posOffset>
                  </wp:positionV>
                  <wp:extent cx="5160010" cy="2094865"/>
                  <wp:effectExtent l="0" t="0" r="0" b="635"/>
                  <wp:wrapTopAndBottom/>
                  <wp:docPr id="5712093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2093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010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0F0F08">
              <w:t>Dysbiose</w:t>
            </w:r>
            <w:proofErr w:type="spellEnd"/>
            <w:r w:rsidR="000F0F08">
              <w:t xml:space="preserve"> → perméabilité intestinale → </w:t>
            </w:r>
            <w:proofErr w:type="spellStart"/>
            <w:r w:rsidR="000F0F08">
              <w:t>neuroinflammation</w:t>
            </w:r>
            <w:proofErr w:type="spellEnd"/>
            <w:r w:rsidR="000F0F08">
              <w:t xml:space="preserve">. Stress active axe HHS → influence cellules myéloïdes → comportements </w:t>
            </w:r>
            <w:proofErr w:type="spellStart"/>
            <w:r w:rsidR="000F0F08">
              <w:t>anxio-dépressifs</w:t>
            </w:r>
            <w:proofErr w:type="spellEnd"/>
          </w:p>
        </w:tc>
      </w:tr>
      <w:tr w:rsidR="000430F5" w14:paraId="3C7A6319" w14:textId="77777777">
        <w:tc>
          <w:tcPr>
            <w:tcW w:w="26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1A6058" w14:textId="77777777" w:rsidR="000430F5" w:rsidRDefault="000F0F08">
            <w:r>
              <w:rPr>
                <w:b/>
                <w:bCs/>
                <w:color w:val="1E3A5F"/>
              </w:rPr>
              <w:t>Évolution</w:t>
            </w:r>
          </w:p>
        </w:tc>
        <w:tc>
          <w:tcPr>
            <w:tcW w:w="74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25FEFD" w14:textId="77777777" w:rsidR="00A153EA" w:rsidRDefault="000F0F08">
            <w:r>
              <w:t xml:space="preserve">Maladie chronique avec rémissions et rechutes. </w:t>
            </w:r>
          </w:p>
          <w:p w14:paraId="1BEF0AB4" w14:textId="30A55F05" w:rsidR="000430F5" w:rsidRDefault="000F0F08">
            <w:r>
              <w:t>Complications : épisode dépressif, troubles addictifs</w:t>
            </w:r>
            <w:r w:rsidR="00CF3417">
              <w:t xml:space="preserve"> (alcool, drogue, tabac)</w:t>
            </w:r>
            <w:r>
              <w:t>, arrêts de travail répétés</w:t>
            </w:r>
          </w:p>
        </w:tc>
      </w:tr>
    </w:tbl>
    <w:p w14:paraId="3E388967" w14:textId="77777777" w:rsidR="000430F5" w:rsidRDefault="000430F5">
      <w:pPr>
        <w:spacing w:before="60"/>
      </w:pPr>
    </w:p>
    <w:p w14:paraId="19FC0DA9" w14:textId="77777777" w:rsidR="000430F5" w:rsidRDefault="000F0F08">
      <w:pPr>
        <w:spacing w:before="60" w:after="60"/>
        <w:ind w:left="200"/>
      </w:pPr>
      <w:r>
        <w:rPr>
          <w:color w:val="666666"/>
          <w:sz w:val="17"/>
          <w:szCs w:val="17"/>
        </w:rPr>
        <w:t xml:space="preserve">💡 Le TAG est plus fréquent chez le sujet âgé. Comorbidité avec dépression dans 50-70% des cas. L'amygdale (peur) et le cortex </w:t>
      </w:r>
      <w:proofErr w:type="spellStart"/>
      <w:r>
        <w:rPr>
          <w:color w:val="666666"/>
          <w:sz w:val="17"/>
          <w:szCs w:val="17"/>
        </w:rPr>
        <w:t>préfrontal</w:t>
      </w:r>
      <w:proofErr w:type="spellEnd"/>
      <w:r>
        <w:rPr>
          <w:color w:val="666666"/>
          <w:sz w:val="17"/>
          <w:szCs w:val="17"/>
        </w:rPr>
        <w:t xml:space="preserve"> (contrôle) sont en déséquilibre central.</w:t>
      </w:r>
    </w:p>
    <w:p w14:paraId="57535625" w14:textId="533B0354" w:rsidR="008D0331" w:rsidRDefault="002A56AF">
      <w:pPr>
        <w:spacing w:before="140"/>
      </w:pPr>
      <w:r>
        <w:t>Les femmes sont sensibles</w:t>
      </w:r>
      <w:r w:rsidR="00F9566E">
        <w:t xml:space="preserve"> à leur cycle menstruel</w:t>
      </w:r>
      <w:r w:rsidR="006E545D">
        <w:t xml:space="preserve"> et</w:t>
      </w:r>
      <w:r w:rsidR="00F9566E">
        <w:t xml:space="preserve"> constate parfois qu’il y a une </w:t>
      </w:r>
      <w:r>
        <w:t>difficulté</w:t>
      </w:r>
      <w:r w:rsidR="00F9566E">
        <w:t xml:space="preserve"> à </w:t>
      </w:r>
      <w:r>
        <w:t>prendre</w:t>
      </w:r>
      <w:r w:rsidR="00F9566E">
        <w:t xml:space="preserve"> des d</w:t>
      </w:r>
      <w:r w:rsidR="00F17A58">
        <w:t xml:space="preserve">écisions, sensation de déprime. Les </w:t>
      </w:r>
      <w:r>
        <w:t>neurotransmetteurs</w:t>
      </w:r>
      <w:r w:rsidR="00F17A58">
        <w:t xml:space="preserve"> sont </w:t>
      </w:r>
      <w:r>
        <w:t>liés</w:t>
      </w:r>
      <w:r w:rsidR="00F17A58">
        <w:t xml:space="preserve"> </w:t>
      </w:r>
      <w:r>
        <w:t>à nos hormones</w:t>
      </w:r>
      <w:r w:rsidR="008D0331">
        <w:t>.</w:t>
      </w:r>
    </w:p>
    <w:p w14:paraId="4E4D2991" w14:textId="77777777" w:rsidR="000430F5" w:rsidRDefault="000F0F08">
      <w:pPr>
        <w:pBdr>
          <w:bottom w:val="single" w:sz="8" w:space="4" w:color="E07B54"/>
        </w:pBdr>
        <w:spacing w:before="300" w:after="80"/>
      </w:pPr>
      <w:r>
        <w:rPr>
          <w:b/>
          <w:bCs/>
          <w:color w:val="1E3A5F"/>
          <w:sz w:val="28"/>
          <w:szCs w:val="28"/>
        </w:rPr>
        <w:t>4 · Prise en charge thérapeutique</w:t>
      </w:r>
    </w:p>
    <w:p w14:paraId="01409159" w14:textId="77777777" w:rsidR="000430F5" w:rsidRDefault="000430F5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0430F5" w14:paraId="2BF66729" w14:textId="77777777">
        <w:trPr>
          <w:tblHeader/>
        </w:trPr>
        <w:tc>
          <w:tcPr>
            <w:tcW w:w="5053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E07B5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4A580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💊 Prise en charge médicamenteuse</w:t>
            </w:r>
          </w:p>
        </w:tc>
        <w:tc>
          <w:tcPr>
            <w:tcW w:w="5053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DF2C0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🌿 Approche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holistique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naturopathique</w:t>
            </w:r>
            <w:proofErr w:type="spellEnd"/>
          </w:p>
        </w:tc>
      </w:tr>
      <w:tr w:rsidR="000430F5" w14:paraId="58BDD736" w14:textId="77777777">
        <w:tc>
          <w:tcPr>
            <w:tcW w:w="5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5D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E062F4" w14:textId="77777777" w:rsidR="000430F5" w:rsidRDefault="000F0F08">
            <w:r>
              <w:t xml:space="preserve">• </w:t>
            </w:r>
            <w:proofErr w:type="spellStart"/>
            <w:r>
              <w:t>Benzodiazépines</w:t>
            </w:r>
            <w:proofErr w:type="spellEnd"/>
            <w:r>
              <w:t xml:space="preserve"> (Xanax®, </w:t>
            </w:r>
            <w:proofErr w:type="spellStart"/>
            <w:r>
              <w:t>Lexomil</w:t>
            </w:r>
            <w:proofErr w:type="spellEnd"/>
            <w:r>
              <w:t>®) : phase aiguë uniquement</w:t>
            </w:r>
          </w:p>
          <w:p w14:paraId="0940FEAD" w14:textId="77777777" w:rsidR="000430F5" w:rsidRDefault="000F0F08">
            <w:pPr>
              <w:spacing w:before="40"/>
            </w:pPr>
            <w:r>
              <w:t xml:space="preserve">  – Action rapide sur symptômes physiques (GABA)</w:t>
            </w:r>
          </w:p>
          <w:p w14:paraId="1D76EE61" w14:textId="77777777" w:rsidR="000430F5" w:rsidRDefault="000F0F08">
            <w:pPr>
              <w:spacing w:before="40"/>
            </w:pPr>
            <w:r>
              <w:t xml:space="preserve">  – Risque accoutumance → max 12 semaines</w:t>
            </w:r>
          </w:p>
          <w:p w14:paraId="76A3D1EB" w14:textId="77777777" w:rsidR="000430F5" w:rsidRDefault="000430F5">
            <w:pPr>
              <w:spacing w:before="40"/>
            </w:pPr>
          </w:p>
          <w:p w14:paraId="05B9224B" w14:textId="4C024D5A" w:rsidR="000430F5" w:rsidRDefault="000F0F08">
            <w:pPr>
              <w:spacing w:before="40"/>
            </w:pPr>
            <w:r>
              <w:t xml:space="preserve">• IRSS </w:t>
            </w:r>
            <w:r w:rsidR="007C1E91">
              <w:t>I</w:t>
            </w:r>
            <w:r w:rsidR="00CC1C70">
              <w:t xml:space="preserve">nhibiteur sélectif de la </w:t>
            </w:r>
            <w:proofErr w:type="spellStart"/>
            <w:r w:rsidR="00CC1C70">
              <w:t>recapture</w:t>
            </w:r>
            <w:proofErr w:type="spellEnd"/>
            <w:r w:rsidR="00CC1C70">
              <w:t xml:space="preserve"> de sérotonine. </w:t>
            </w:r>
            <w:r>
              <w:t>(</w:t>
            </w:r>
            <w:proofErr w:type="spellStart"/>
            <w:r>
              <w:t>Prozac</w:t>
            </w:r>
            <w:proofErr w:type="spellEnd"/>
            <w:r>
              <w:t xml:space="preserve">®, </w:t>
            </w:r>
            <w:proofErr w:type="spellStart"/>
            <w:r>
              <w:t>Deroxat</w:t>
            </w:r>
            <w:proofErr w:type="spellEnd"/>
            <w:r>
              <w:t xml:space="preserve">®, </w:t>
            </w:r>
            <w:proofErr w:type="spellStart"/>
            <w:r>
              <w:t>Seroplex</w:t>
            </w:r>
            <w:proofErr w:type="spellEnd"/>
            <w:r>
              <w:t>®) :</w:t>
            </w:r>
          </w:p>
          <w:p w14:paraId="2A6540FC" w14:textId="77777777" w:rsidR="000430F5" w:rsidRDefault="000F0F08">
            <w:pPr>
              <w:spacing w:before="40"/>
            </w:pPr>
            <w:r>
              <w:t xml:space="preserve">  – 2e intention, troubles chroniques</w:t>
            </w:r>
          </w:p>
          <w:p w14:paraId="097ABDB2" w14:textId="77777777" w:rsidR="000430F5" w:rsidRDefault="000F0F08">
            <w:pPr>
              <w:spacing w:before="40"/>
            </w:pPr>
            <w:r>
              <w:t xml:space="preserve">  – Cible la sérotonine (traitement long)</w:t>
            </w:r>
          </w:p>
        </w:tc>
        <w:tc>
          <w:tcPr>
            <w:tcW w:w="50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CC0757" w14:textId="77777777" w:rsidR="000430F5" w:rsidRDefault="000F0F08">
            <w:r>
              <w:t>• Hygiène de vie : alimentation anti-stress/anti-inflammatoire,</w:t>
            </w:r>
          </w:p>
          <w:p w14:paraId="62427EDA" w14:textId="77777777" w:rsidR="000430F5" w:rsidRDefault="000F0F08">
            <w:pPr>
              <w:spacing w:before="40"/>
            </w:pPr>
            <w:r>
              <w:t xml:space="preserve">  IG bas, ↓ AG trans, ↑ antioxydants, w6/w3 équilibré</w:t>
            </w:r>
          </w:p>
          <w:p w14:paraId="2C0960C4" w14:textId="77777777" w:rsidR="000430F5" w:rsidRDefault="000F0F08">
            <w:pPr>
              <w:spacing w:before="40"/>
            </w:pPr>
            <w:r>
              <w:t xml:space="preserve">• Activité physique douce régulière (yoga, </w:t>
            </w:r>
            <w:proofErr w:type="spellStart"/>
            <w:r>
              <w:t>taï-chi</w:t>
            </w:r>
            <w:proofErr w:type="spellEnd"/>
            <w:r>
              <w:t>)</w:t>
            </w:r>
          </w:p>
          <w:p w14:paraId="7ED2046F" w14:textId="77777777" w:rsidR="000430F5" w:rsidRDefault="000F0F08">
            <w:pPr>
              <w:spacing w:before="40"/>
            </w:pPr>
            <w:r>
              <w:t>• Qualité du sommeil (</w:t>
            </w:r>
            <w:proofErr w:type="spellStart"/>
            <w:r>
              <w:t>phytologie</w:t>
            </w:r>
            <w:proofErr w:type="spellEnd"/>
            <w:r>
              <w:t>)</w:t>
            </w:r>
          </w:p>
          <w:p w14:paraId="5A01103B" w14:textId="00980859" w:rsidR="000430F5" w:rsidRDefault="000F0F08">
            <w:pPr>
              <w:spacing w:before="40"/>
            </w:pPr>
            <w:r>
              <w:t>• TCC + relaxation + sophrologie (gestion émotions)</w:t>
            </w:r>
            <w:r w:rsidR="004013FB">
              <w:t>, EMDR, Hypnose.</w:t>
            </w:r>
          </w:p>
          <w:p w14:paraId="75D895A6" w14:textId="77777777" w:rsidR="000430F5" w:rsidRDefault="000F0F08">
            <w:pPr>
              <w:spacing w:before="40"/>
            </w:pPr>
            <w:r>
              <w:t xml:space="preserve">• </w:t>
            </w:r>
            <w:proofErr w:type="spellStart"/>
            <w:r>
              <w:t>Microbiote</w:t>
            </w:r>
            <w:proofErr w:type="spellEnd"/>
            <w:r>
              <w:t xml:space="preserve"> : programme 4R, </w:t>
            </w:r>
            <w:proofErr w:type="spellStart"/>
            <w:r>
              <w:t>prébiotiques</w:t>
            </w:r>
            <w:proofErr w:type="spellEnd"/>
            <w:r>
              <w:t>/</w:t>
            </w:r>
            <w:proofErr w:type="spellStart"/>
            <w:r>
              <w:t>probiotiques</w:t>
            </w:r>
            <w:proofErr w:type="spellEnd"/>
            <w:r>
              <w:t>,</w:t>
            </w:r>
          </w:p>
          <w:p w14:paraId="10F208EE" w14:textId="77777777" w:rsidR="000430F5" w:rsidRDefault="000F0F08">
            <w:pPr>
              <w:spacing w:before="40"/>
            </w:pPr>
            <w:r>
              <w:t xml:space="preserve">  L-glutamine, N-butyrate</w:t>
            </w:r>
          </w:p>
          <w:p w14:paraId="304D3D19" w14:textId="77777777" w:rsidR="000430F5" w:rsidRDefault="000F0F08">
            <w:pPr>
              <w:spacing w:before="40"/>
            </w:pPr>
            <w:r>
              <w:t xml:space="preserve">• </w:t>
            </w:r>
            <w:proofErr w:type="spellStart"/>
            <w:r>
              <w:t>Micronutrition</w:t>
            </w:r>
            <w:proofErr w:type="spellEnd"/>
            <w:r>
              <w:t xml:space="preserve"> : Mg, Zn, vit B, vit D, A, EPA/DHA</w:t>
            </w:r>
          </w:p>
          <w:p w14:paraId="1E2DA91F" w14:textId="77777777" w:rsidR="000430F5" w:rsidRDefault="000F0F08">
            <w:pPr>
              <w:spacing w:before="40"/>
            </w:pPr>
            <w:r>
              <w:t xml:space="preserve">  </w:t>
            </w:r>
            <w:proofErr w:type="spellStart"/>
            <w:r>
              <w:t>Tryptophane</w:t>
            </w:r>
            <w:proofErr w:type="spellEnd"/>
            <w:r>
              <w:t xml:space="preserve"> / 5-HTP, </w:t>
            </w:r>
            <w:proofErr w:type="spellStart"/>
            <w:r>
              <w:t>curcuma</w:t>
            </w:r>
            <w:proofErr w:type="spellEnd"/>
            <w:r>
              <w:t xml:space="preserve">, </w:t>
            </w:r>
            <w:proofErr w:type="spellStart"/>
            <w:r>
              <w:t>quercétine</w:t>
            </w:r>
            <w:proofErr w:type="spellEnd"/>
          </w:p>
        </w:tc>
      </w:tr>
    </w:tbl>
    <w:p w14:paraId="05F6215D" w14:textId="77777777" w:rsidR="000430F5" w:rsidRDefault="000430F5">
      <w:pPr>
        <w:spacing w:before="60"/>
      </w:pPr>
    </w:p>
    <w:p w14:paraId="4E6AB218" w14:textId="69FE435E" w:rsidR="000430F5" w:rsidRDefault="000F0F08">
      <w:pPr>
        <w:spacing w:before="60" w:after="60"/>
        <w:ind w:left="200"/>
        <w:rPr>
          <w:color w:val="666666"/>
          <w:sz w:val="17"/>
          <w:szCs w:val="17"/>
        </w:rPr>
      </w:pPr>
      <w:r>
        <w:rPr>
          <w:color w:val="666666"/>
          <w:sz w:val="17"/>
          <w:szCs w:val="17"/>
        </w:rPr>
        <w:t xml:space="preserve">💡 Les </w:t>
      </w:r>
      <w:proofErr w:type="spellStart"/>
      <w:r>
        <w:rPr>
          <w:color w:val="666666"/>
          <w:sz w:val="17"/>
          <w:szCs w:val="17"/>
        </w:rPr>
        <w:t>benzodiazépines</w:t>
      </w:r>
      <w:proofErr w:type="spellEnd"/>
      <w:r>
        <w:rPr>
          <w:color w:val="666666"/>
          <w:sz w:val="17"/>
          <w:szCs w:val="17"/>
        </w:rPr>
        <w:t xml:space="preserve"> répondent sur les symptômes physiques (GABA) en phase aiguë. Les IRSS régulent la sérotonine à long terme. L'approche </w:t>
      </w:r>
      <w:proofErr w:type="spellStart"/>
      <w:r>
        <w:rPr>
          <w:color w:val="666666"/>
          <w:sz w:val="17"/>
          <w:szCs w:val="17"/>
        </w:rPr>
        <w:t>naturopathique</w:t>
      </w:r>
      <w:proofErr w:type="spellEnd"/>
      <w:r>
        <w:rPr>
          <w:color w:val="666666"/>
          <w:sz w:val="17"/>
          <w:szCs w:val="17"/>
        </w:rPr>
        <w:t xml:space="preserve"> agit en amont sur les causes.</w:t>
      </w:r>
    </w:p>
    <w:p w14:paraId="6E3F1D3B" w14:textId="5913B33C" w:rsidR="000430F5" w:rsidRDefault="00047893" w:rsidP="00B058E5">
      <w:pPr>
        <w:spacing w:before="60" w:after="60"/>
        <w:ind w:left="200"/>
        <w:rPr>
          <w:color w:val="666666"/>
          <w:sz w:val="17"/>
          <w:szCs w:val="17"/>
        </w:rPr>
      </w:pPr>
      <w:r>
        <w:rPr>
          <w:color w:val="666666"/>
          <w:sz w:val="17"/>
          <w:szCs w:val="17"/>
        </w:rPr>
        <w:t>Bien</w:t>
      </w:r>
      <w:r w:rsidR="00B058E5">
        <w:rPr>
          <w:color w:val="666666"/>
          <w:sz w:val="17"/>
          <w:szCs w:val="17"/>
        </w:rPr>
        <w:t xml:space="preserve"> expliquer au consultant les symptômes et prévention des risques de complications.</w:t>
      </w:r>
    </w:p>
    <w:p w14:paraId="7C77384D" w14:textId="77777777" w:rsidR="004013FB" w:rsidRDefault="004013FB" w:rsidP="00B058E5">
      <w:pPr>
        <w:spacing w:before="60" w:after="60"/>
        <w:ind w:left="200"/>
        <w:rPr>
          <w:color w:val="666666"/>
          <w:sz w:val="17"/>
          <w:szCs w:val="17"/>
        </w:rPr>
      </w:pPr>
    </w:p>
    <w:p w14:paraId="1EEAF8D2" w14:textId="77777777" w:rsidR="004013FB" w:rsidRDefault="004013FB" w:rsidP="00B058E5">
      <w:pPr>
        <w:spacing w:before="60" w:after="60"/>
        <w:ind w:left="200"/>
        <w:rPr>
          <w:color w:val="666666"/>
          <w:sz w:val="17"/>
          <w:szCs w:val="17"/>
        </w:rPr>
      </w:pPr>
    </w:p>
    <w:p w14:paraId="54347972" w14:textId="77777777" w:rsidR="004013FB" w:rsidRDefault="004013FB" w:rsidP="00B058E5">
      <w:pPr>
        <w:spacing w:before="60" w:after="60"/>
        <w:ind w:left="200"/>
        <w:rPr>
          <w:color w:val="666666"/>
          <w:sz w:val="17"/>
          <w:szCs w:val="17"/>
        </w:rPr>
      </w:pPr>
    </w:p>
    <w:p w14:paraId="0A68273A" w14:textId="77777777" w:rsidR="004013FB" w:rsidRDefault="004013FB" w:rsidP="00B058E5">
      <w:pPr>
        <w:spacing w:before="60" w:after="60"/>
        <w:ind w:left="200"/>
        <w:rPr>
          <w:color w:val="666666"/>
          <w:sz w:val="17"/>
          <w:szCs w:val="17"/>
        </w:rPr>
      </w:pPr>
    </w:p>
    <w:p w14:paraId="467954BE" w14:textId="77777777" w:rsidR="004013FB" w:rsidRDefault="004013FB" w:rsidP="00B058E5">
      <w:pPr>
        <w:spacing w:before="60" w:after="60"/>
        <w:ind w:left="200"/>
        <w:rPr>
          <w:color w:val="666666"/>
          <w:sz w:val="17"/>
          <w:szCs w:val="17"/>
        </w:rPr>
      </w:pPr>
    </w:p>
    <w:p w14:paraId="2D5F0815" w14:textId="77777777" w:rsidR="004013FB" w:rsidRDefault="004013FB" w:rsidP="00B058E5">
      <w:pPr>
        <w:spacing w:before="60" w:after="60"/>
        <w:ind w:left="200"/>
        <w:rPr>
          <w:color w:val="666666"/>
          <w:sz w:val="17"/>
          <w:szCs w:val="17"/>
        </w:rPr>
      </w:pPr>
    </w:p>
    <w:p w14:paraId="0E81CCF6" w14:textId="77777777" w:rsidR="004013FB" w:rsidRPr="00B058E5" w:rsidRDefault="004013FB" w:rsidP="00B058E5">
      <w:pPr>
        <w:spacing w:before="60" w:after="60"/>
        <w:ind w:left="200"/>
        <w:rPr>
          <w:color w:val="666666"/>
          <w:sz w:val="17"/>
          <w:szCs w:val="17"/>
        </w:rPr>
      </w:pPr>
    </w:p>
    <w:p w14:paraId="06514A76" w14:textId="77777777" w:rsidR="000430F5" w:rsidRDefault="000F0F08">
      <w:pPr>
        <w:pBdr>
          <w:bottom w:val="single" w:sz="8" w:space="4" w:color="E07B54"/>
        </w:pBdr>
        <w:spacing w:before="300" w:after="80"/>
      </w:pPr>
      <w:r>
        <w:rPr>
          <w:b/>
          <w:bCs/>
          <w:color w:val="1E3A5F"/>
          <w:sz w:val="28"/>
          <w:szCs w:val="28"/>
        </w:rPr>
        <w:lastRenderedPageBreak/>
        <w:t xml:space="preserve">5 · </w:t>
      </w:r>
      <w:proofErr w:type="spellStart"/>
      <w:r>
        <w:rPr>
          <w:b/>
          <w:bCs/>
          <w:color w:val="1E3A5F"/>
          <w:sz w:val="28"/>
          <w:szCs w:val="28"/>
        </w:rPr>
        <w:t>Phytologie</w:t>
      </w:r>
      <w:proofErr w:type="spellEnd"/>
      <w:r>
        <w:rPr>
          <w:b/>
          <w:bCs/>
          <w:color w:val="1E3A5F"/>
          <w:sz w:val="28"/>
          <w:szCs w:val="28"/>
        </w:rPr>
        <w:t xml:space="preserve"> des troubles anxieux</w:t>
      </w:r>
    </w:p>
    <w:p w14:paraId="77A2453D" w14:textId="77777777" w:rsidR="000430F5" w:rsidRDefault="000430F5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1"/>
        <w:gridCol w:w="2830"/>
        <w:gridCol w:w="5255"/>
      </w:tblGrid>
      <w:tr w:rsidR="000430F5" w14:paraId="5BD79AF8" w14:textId="77777777">
        <w:trPr>
          <w:tblHeader/>
        </w:trPr>
        <w:tc>
          <w:tcPr>
            <w:tcW w:w="2021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73417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Plante</w:t>
            </w:r>
          </w:p>
        </w:tc>
        <w:tc>
          <w:tcPr>
            <w:tcW w:w="2830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624A7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Indication principale</w:t>
            </w:r>
          </w:p>
        </w:tc>
        <w:tc>
          <w:tcPr>
            <w:tcW w:w="5255" w:type="dxa"/>
            <w:tcBorders>
              <w:top w:val="single" w:sz="1" w:space="0" w:color="E07B54"/>
              <w:left w:val="single" w:sz="1" w:space="0" w:color="E07B54"/>
              <w:bottom w:val="single" w:sz="1" w:space="0" w:color="E07B54"/>
              <w:right w:val="single" w:sz="1" w:space="0" w:color="E07B54"/>
            </w:tcBorders>
            <w:shd w:val="clear" w:color="auto" w:fill="2D8C8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913C1" w14:textId="77777777" w:rsidR="000430F5" w:rsidRDefault="000F0F0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 clinique ciblé</w:t>
            </w:r>
          </w:p>
        </w:tc>
      </w:tr>
      <w:tr w:rsidR="000430F5" w14:paraId="23B7A537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60FD59" w14:textId="77777777" w:rsidR="000430F5" w:rsidRDefault="000F0F08">
            <w:r>
              <w:rPr>
                <w:b/>
                <w:bCs/>
                <w:color w:val="1E3A5F"/>
              </w:rPr>
              <w:t>Passiflore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E436B2" w14:textId="77777777" w:rsidR="000430F5" w:rsidRDefault="000F0F08">
            <w:r>
              <w:t>Anxiété, agitation, stress extériorisé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130BC8" w14:textId="77777777" w:rsidR="000430F5" w:rsidRDefault="000F0F08">
            <w:proofErr w:type="spellStart"/>
            <w:r>
              <w:t>Hyperactivité</w:t>
            </w:r>
            <w:proofErr w:type="spellEnd"/>
            <w:r>
              <w:t>, spasmophilie, fourmillements, nervosité – plante maîtresse de l'anxiété</w:t>
            </w:r>
          </w:p>
        </w:tc>
      </w:tr>
      <w:tr w:rsidR="000430F5" w14:paraId="48BF3D4E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49F33D" w14:textId="77777777" w:rsidR="000430F5" w:rsidRDefault="000F0F08">
            <w:r>
              <w:rPr>
                <w:b/>
                <w:bCs/>
                <w:color w:val="1E3A5F"/>
              </w:rPr>
              <w:t>Valériane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055735" w14:textId="77777777" w:rsidR="000430F5" w:rsidRDefault="000F0F08">
            <w:r>
              <w:t>Stress intériorisé, insomnies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EF633F" w14:textId="77777777" w:rsidR="000430F5" w:rsidRDefault="000F0F08">
            <w:r>
              <w:t>Ruminations, tension intérieure, douleurs cervicales, crampes, courbatures</w:t>
            </w:r>
          </w:p>
        </w:tc>
      </w:tr>
      <w:tr w:rsidR="000430F5" w14:paraId="75192AC7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9FB5DF" w14:textId="77777777" w:rsidR="000430F5" w:rsidRDefault="000F0F08">
            <w:r>
              <w:rPr>
                <w:b/>
                <w:bCs/>
                <w:color w:val="1E3A5F"/>
              </w:rPr>
              <w:t>Aubépine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11125D" w14:textId="77777777" w:rsidR="000430F5" w:rsidRDefault="000F0F08">
            <w:r>
              <w:t>Manifestations cardio-vasculaires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EFA5845" w14:textId="77777777" w:rsidR="000430F5" w:rsidRDefault="000F0F08">
            <w:r>
              <w:t xml:space="preserve">Palpitations, oppression thoracique, </w:t>
            </w:r>
            <w:proofErr w:type="spellStart"/>
            <w:r>
              <w:t>éréthisme</w:t>
            </w:r>
            <w:proofErr w:type="spellEnd"/>
            <w:r>
              <w:t xml:space="preserve"> cardiaque</w:t>
            </w:r>
          </w:p>
        </w:tc>
      </w:tr>
      <w:tr w:rsidR="000430F5" w14:paraId="3E4F7E38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8AFAB8" w14:textId="77777777" w:rsidR="000430F5" w:rsidRDefault="000F0F08">
            <w:r>
              <w:rPr>
                <w:b/>
                <w:bCs/>
                <w:color w:val="1E3A5F"/>
              </w:rPr>
              <w:t>Mélisse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C14A60" w14:textId="77777777" w:rsidR="000430F5" w:rsidRDefault="000F0F08">
            <w:r>
              <w:t>Troubles digestifs fonctionnels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4EFD13" w14:textId="77777777" w:rsidR="000430F5" w:rsidRDefault="000F0F08">
            <w:r>
              <w:t>Nausées, spasmes gastriques/intestinaux, douleurs abdominales</w:t>
            </w:r>
          </w:p>
        </w:tc>
      </w:tr>
      <w:tr w:rsidR="000430F5" w14:paraId="7A306F6D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AA0CA7" w14:textId="77777777" w:rsidR="000430F5" w:rsidRDefault="000F0F08">
            <w:proofErr w:type="spellStart"/>
            <w:r>
              <w:rPr>
                <w:b/>
                <w:bCs/>
                <w:color w:val="1E3A5F"/>
              </w:rPr>
              <w:t>Eschscholtzia</w:t>
            </w:r>
            <w:proofErr w:type="spellEnd"/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8B42222" w14:textId="77777777" w:rsidR="000430F5" w:rsidRDefault="000F0F08">
            <w:r>
              <w:t>Insomnie, sédation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8E466B" w14:textId="77777777" w:rsidR="000430F5" w:rsidRDefault="000F0F08">
            <w:r>
              <w:t>Difficultés d'endormissement, agitation en fin de journée</w:t>
            </w:r>
          </w:p>
        </w:tc>
      </w:tr>
      <w:tr w:rsidR="000430F5" w14:paraId="632B14AA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2FB2D7" w14:textId="77777777" w:rsidR="000430F5" w:rsidRDefault="000F0F08">
            <w:r>
              <w:rPr>
                <w:b/>
                <w:bCs/>
                <w:color w:val="1E3A5F"/>
              </w:rPr>
              <w:t>Houblon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ECC0E4" w14:textId="77777777" w:rsidR="000430F5" w:rsidRDefault="000F0F08">
            <w:r>
              <w:t xml:space="preserve">Sédatif léger, </w:t>
            </w:r>
            <w:proofErr w:type="spellStart"/>
            <w:r>
              <w:t>ménopauge</w:t>
            </w:r>
            <w:proofErr w:type="spellEnd"/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B0BC0D" w14:textId="77777777" w:rsidR="000430F5" w:rsidRDefault="000F0F08">
            <w:r>
              <w:t xml:space="preserve">Action </w:t>
            </w:r>
            <w:proofErr w:type="spellStart"/>
            <w:r>
              <w:t>œstrogénique</w:t>
            </w:r>
            <w:proofErr w:type="spellEnd"/>
            <w:r>
              <w:t>, insomnie légère</w:t>
            </w:r>
          </w:p>
        </w:tc>
      </w:tr>
      <w:tr w:rsidR="000430F5" w14:paraId="6EB98D12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FF2E0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C4A4B7" w14:textId="77777777" w:rsidR="000430F5" w:rsidRDefault="000F0F08">
            <w:proofErr w:type="spellStart"/>
            <w:r>
              <w:rPr>
                <w:b/>
                <w:bCs/>
                <w:color w:val="1E3A5F"/>
              </w:rPr>
              <w:t>Griffonia</w:t>
            </w:r>
            <w:proofErr w:type="spellEnd"/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EFA39F" w14:textId="77777777" w:rsidR="000430F5" w:rsidRDefault="000F0F08">
            <w:r>
              <w:t>Dépression légère (↓ sérotonine)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E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464EBDE" w14:textId="77777777" w:rsidR="000430F5" w:rsidRDefault="000F0F08">
            <w:r>
              <w:t xml:space="preserve">Déficit </w:t>
            </w:r>
            <w:proofErr w:type="spellStart"/>
            <w:r>
              <w:t>sérotoninergique</w:t>
            </w:r>
            <w:proofErr w:type="spellEnd"/>
            <w:r>
              <w:t>, tristesse, compulsions sucrées</w:t>
            </w:r>
          </w:p>
        </w:tc>
      </w:tr>
      <w:tr w:rsidR="000430F5" w14:paraId="30100980" w14:textId="77777777">
        <w:tc>
          <w:tcPr>
            <w:tcW w:w="20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65DB2E" w14:textId="77777777" w:rsidR="000430F5" w:rsidRDefault="000F0F08">
            <w:proofErr w:type="spellStart"/>
            <w:r>
              <w:rPr>
                <w:b/>
                <w:bCs/>
                <w:color w:val="1E3A5F"/>
              </w:rPr>
              <w:t>Rhodiola</w:t>
            </w:r>
            <w:proofErr w:type="spellEnd"/>
            <w:r>
              <w:rPr>
                <w:b/>
                <w:bCs/>
                <w:color w:val="1E3A5F"/>
              </w:rPr>
              <w:t xml:space="preserve"> / Ginseng / Safran</w:t>
            </w:r>
          </w:p>
        </w:tc>
        <w:tc>
          <w:tcPr>
            <w:tcW w:w="2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66646" w14:textId="77777777" w:rsidR="000430F5" w:rsidRDefault="000F0F08">
            <w:proofErr w:type="spellStart"/>
            <w:r>
              <w:t>Adaptogènes</w:t>
            </w:r>
            <w:proofErr w:type="spellEnd"/>
            <w:r>
              <w:t>, antidépresseurs</w:t>
            </w:r>
          </w:p>
        </w:tc>
        <w:tc>
          <w:tcPr>
            <w:tcW w:w="5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DE8137" w14:textId="77777777" w:rsidR="000430F5" w:rsidRDefault="000F0F08">
            <w:r>
              <w:t xml:space="preserve">Hypersensibilité sensorielle, myalgies, </w:t>
            </w:r>
            <w:proofErr w:type="spellStart"/>
            <w:r>
              <w:t>fibromyalgie</w:t>
            </w:r>
            <w:proofErr w:type="spellEnd"/>
            <w:r>
              <w:t>, asthénie psychique</w:t>
            </w:r>
          </w:p>
        </w:tc>
      </w:tr>
    </w:tbl>
    <w:p w14:paraId="72494A44" w14:textId="54A8AC17" w:rsidR="000430F5" w:rsidRDefault="000430F5">
      <w:pPr>
        <w:spacing w:before="60"/>
      </w:pPr>
    </w:p>
    <w:p w14:paraId="00B2F995" w14:textId="77777777" w:rsidR="000430F5" w:rsidRDefault="000F0F08">
      <w:pPr>
        <w:spacing w:before="60" w:after="60"/>
        <w:ind w:left="200"/>
      </w:pPr>
      <w:r>
        <w:rPr>
          <w:color w:val="666666"/>
          <w:sz w:val="17"/>
          <w:szCs w:val="17"/>
        </w:rPr>
        <w:t xml:space="preserve">💡 Algorithme décisionnel : stress extériorisé → Passiflore ± Aubépine/Mélisse | stress intériorisé → Valériane ± </w:t>
      </w:r>
      <w:proofErr w:type="spellStart"/>
      <w:r>
        <w:rPr>
          <w:color w:val="666666"/>
          <w:sz w:val="17"/>
          <w:szCs w:val="17"/>
        </w:rPr>
        <w:t>Griffonia</w:t>
      </w:r>
      <w:proofErr w:type="spellEnd"/>
      <w:r>
        <w:rPr>
          <w:color w:val="666666"/>
          <w:sz w:val="17"/>
          <w:szCs w:val="17"/>
        </w:rPr>
        <w:t>/</w:t>
      </w:r>
      <w:proofErr w:type="spellStart"/>
      <w:r>
        <w:rPr>
          <w:color w:val="666666"/>
          <w:sz w:val="17"/>
          <w:szCs w:val="17"/>
        </w:rPr>
        <w:t>Eschscholtzia</w:t>
      </w:r>
      <w:proofErr w:type="spellEnd"/>
      <w:r>
        <w:rPr>
          <w:color w:val="666666"/>
          <w:sz w:val="17"/>
          <w:szCs w:val="17"/>
        </w:rPr>
        <w:t>.</w:t>
      </w:r>
    </w:p>
    <w:p w14:paraId="6D1D8BBD" w14:textId="1820842B" w:rsidR="000430F5" w:rsidRDefault="000430F5">
      <w:pPr>
        <w:spacing w:before="140"/>
      </w:pPr>
    </w:p>
    <w:p w14:paraId="2186BDDC" w14:textId="77777777" w:rsidR="000430F5" w:rsidRDefault="000F0F08">
      <w:pPr>
        <w:pBdr>
          <w:top w:val="single" w:sz="4" w:space="0" w:color="2D8C8C"/>
        </w:pBdr>
        <w:spacing w:before="60" w:after="40"/>
      </w:pPr>
      <w:r>
        <w:rPr>
          <w:b/>
          <w:bCs/>
          <w:color w:val="2D8C8C"/>
          <w:sz w:val="20"/>
          <w:szCs w:val="20"/>
        </w:rPr>
        <w:t>Sources</w:t>
      </w:r>
    </w:p>
    <w:p w14:paraId="492E6B07" w14:textId="77777777" w:rsidR="000430F5" w:rsidRDefault="000F0F08">
      <w:pPr>
        <w:spacing w:before="35" w:after="35"/>
      </w:pPr>
      <w:r>
        <w:rPr>
          <w:color w:val="666666"/>
          <w:sz w:val="16"/>
          <w:szCs w:val="16"/>
        </w:rPr>
        <w:t xml:space="preserve">• Pascale Faivre – Spleen ou Stress, Compréhension du stress par la PNEI, Ed. </w:t>
      </w:r>
      <w:proofErr w:type="spellStart"/>
      <w:r>
        <w:rPr>
          <w:color w:val="666666"/>
          <w:sz w:val="16"/>
          <w:szCs w:val="16"/>
        </w:rPr>
        <w:t>Amyris</w:t>
      </w:r>
      <w:proofErr w:type="spellEnd"/>
      <w:r>
        <w:rPr>
          <w:color w:val="666666"/>
          <w:sz w:val="16"/>
          <w:szCs w:val="16"/>
        </w:rPr>
        <w:t xml:space="preserve"> 2016</w:t>
      </w:r>
    </w:p>
    <w:p w14:paraId="14CCB7AC" w14:textId="77777777" w:rsidR="000430F5" w:rsidRDefault="000F0F08">
      <w:pPr>
        <w:spacing w:before="35" w:after="35"/>
      </w:pPr>
      <w:r>
        <w:rPr>
          <w:color w:val="666666"/>
          <w:sz w:val="16"/>
          <w:szCs w:val="16"/>
        </w:rPr>
        <w:t xml:space="preserve">• Dr Eric Lorrain – Grand manuel de phytothérapie, </w:t>
      </w:r>
      <w:proofErr w:type="spellStart"/>
      <w:r>
        <w:rPr>
          <w:color w:val="666666"/>
          <w:sz w:val="16"/>
          <w:szCs w:val="16"/>
        </w:rPr>
        <w:t>Dunod</w:t>
      </w:r>
      <w:proofErr w:type="spellEnd"/>
    </w:p>
    <w:p w14:paraId="0CAF09F2" w14:textId="734BB427" w:rsidR="000430F5" w:rsidRDefault="000F0F08">
      <w:pPr>
        <w:spacing w:before="35" w:after="35"/>
      </w:pPr>
      <w:r>
        <w:rPr>
          <w:color w:val="666666"/>
          <w:sz w:val="16"/>
          <w:szCs w:val="16"/>
        </w:rPr>
        <w:t>• OMS – Troubles mentaux : https://www.who.int/fr/news-room/fact-sheets/detail/mental-disorders</w:t>
      </w:r>
    </w:p>
    <w:p w14:paraId="321D2ED4" w14:textId="780F473D" w:rsidR="000430F5" w:rsidRDefault="00520816">
      <w:pPr>
        <w:spacing w:before="35" w:after="35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1D7D3A0" wp14:editId="7EA683F3">
            <wp:simplePos x="0" y="0"/>
            <wp:positionH relativeFrom="column">
              <wp:posOffset>3193276</wp:posOffset>
            </wp:positionH>
            <wp:positionV relativeFrom="paragraph">
              <wp:posOffset>921276</wp:posOffset>
            </wp:positionV>
            <wp:extent cx="3363595" cy="2999105"/>
            <wp:effectExtent l="0" t="0" r="1905" b="0"/>
            <wp:wrapTopAndBottom/>
            <wp:docPr id="11010014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AF3FDEC" wp14:editId="3A7BC5AE">
            <wp:simplePos x="0" y="0"/>
            <wp:positionH relativeFrom="column">
              <wp:posOffset>-167330</wp:posOffset>
            </wp:positionH>
            <wp:positionV relativeFrom="paragraph">
              <wp:posOffset>332849</wp:posOffset>
            </wp:positionV>
            <wp:extent cx="3215640" cy="3579495"/>
            <wp:effectExtent l="0" t="0" r="0" b="1905"/>
            <wp:wrapTopAndBottom/>
            <wp:docPr id="3866322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3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F08">
        <w:rPr>
          <w:color w:val="666666"/>
          <w:sz w:val="16"/>
          <w:szCs w:val="16"/>
        </w:rPr>
        <w:t>• Support de cours ESN – Psychopathologie générale : Les troubles mentaux (mars 2026)</w:t>
      </w:r>
      <w:r w:rsidRPr="00520816">
        <w:rPr>
          <w:noProof/>
        </w:rPr>
        <w:t xml:space="preserve"> </w:t>
      </w:r>
    </w:p>
    <w:sectPr w:rsidR="000430F5">
      <w:headerReference w:type="default" r:id="rId13"/>
      <w:footerReference w:type="default" r:id="rId14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75F0" w14:textId="77777777" w:rsidR="003A3771" w:rsidRDefault="003A3771">
      <w:r>
        <w:separator/>
      </w:r>
    </w:p>
  </w:endnote>
  <w:endnote w:type="continuationSeparator" w:id="0">
    <w:p w14:paraId="6CB37356" w14:textId="77777777" w:rsidR="003A3771" w:rsidRDefault="003A3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3F54D" w14:textId="77777777" w:rsidR="000430F5" w:rsidRDefault="000F0F08">
    <w:pPr>
      <w:jc w:val="center"/>
    </w:pPr>
    <w:r>
      <w:rPr>
        <w:color w:val="888888"/>
        <w:sz w:val="15"/>
        <w:szCs w:val="15"/>
      </w:rPr>
      <w:t xml:space="preserve">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F04899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/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F04899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F3E0" w14:textId="77777777" w:rsidR="003A3771" w:rsidRDefault="003A3771">
      <w:r>
        <w:separator/>
      </w:r>
    </w:p>
  </w:footnote>
  <w:footnote w:type="continuationSeparator" w:id="0">
    <w:p w14:paraId="5CCF096E" w14:textId="77777777" w:rsidR="003A3771" w:rsidRDefault="003A3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60DD1" w14:textId="77777777" w:rsidR="000430F5" w:rsidRDefault="000F0F08">
    <w:pPr>
      <w:pBdr>
        <w:bottom w:val="single" w:sz="4" w:space="0" w:color="E07B54"/>
      </w:pBdr>
      <w:jc w:val="right"/>
    </w:pPr>
    <w:r>
      <w:rPr>
        <w:color w:val="888888"/>
        <w:sz w:val="15"/>
        <w:szCs w:val="15"/>
      </w:rPr>
      <w:t>Fiche de révision – Psychopathologie &amp; Troubles mentaux  |  ESN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F3134"/>
    <w:multiLevelType w:val="hybridMultilevel"/>
    <w:tmpl w:val="FFFFFFFF"/>
    <w:lvl w:ilvl="0" w:tplc="8B1C1AA6">
      <w:start w:val="1"/>
      <w:numFmt w:val="bullet"/>
      <w:lvlText w:val="●"/>
      <w:lvlJc w:val="left"/>
      <w:pPr>
        <w:ind w:left="720" w:hanging="360"/>
      </w:pPr>
    </w:lvl>
    <w:lvl w:ilvl="1" w:tplc="C8CCDB28">
      <w:start w:val="1"/>
      <w:numFmt w:val="bullet"/>
      <w:lvlText w:val="○"/>
      <w:lvlJc w:val="left"/>
      <w:pPr>
        <w:ind w:left="1440" w:hanging="360"/>
      </w:pPr>
    </w:lvl>
    <w:lvl w:ilvl="2" w:tplc="14766402">
      <w:start w:val="1"/>
      <w:numFmt w:val="bullet"/>
      <w:lvlText w:val="■"/>
      <w:lvlJc w:val="left"/>
      <w:pPr>
        <w:ind w:left="2160" w:hanging="360"/>
      </w:pPr>
    </w:lvl>
    <w:lvl w:ilvl="3" w:tplc="41443382">
      <w:start w:val="1"/>
      <w:numFmt w:val="bullet"/>
      <w:lvlText w:val="●"/>
      <w:lvlJc w:val="left"/>
      <w:pPr>
        <w:ind w:left="2880" w:hanging="360"/>
      </w:pPr>
    </w:lvl>
    <w:lvl w:ilvl="4" w:tplc="818E83F8">
      <w:start w:val="1"/>
      <w:numFmt w:val="bullet"/>
      <w:lvlText w:val="○"/>
      <w:lvlJc w:val="left"/>
      <w:pPr>
        <w:ind w:left="3600" w:hanging="360"/>
      </w:pPr>
    </w:lvl>
    <w:lvl w:ilvl="5" w:tplc="4822BA2C">
      <w:start w:val="1"/>
      <w:numFmt w:val="bullet"/>
      <w:lvlText w:val="■"/>
      <w:lvlJc w:val="left"/>
      <w:pPr>
        <w:ind w:left="4320" w:hanging="360"/>
      </w:pPr>
    </w:lvl>
    <w:lvl w:ilvl="6" w:tplc="DEE246D2">
      <w:start w:val="1"/>
      <w:numFmt w:val="bullet"/>
      <w:lvlText w:val="●"/>
      <w:lvlJc w:val="left"/>
      <w:pPr>
        <w:ind w:left="5040" w:hanging="360"/>
      </w:pPr>
    </w:lvl>
    <w:lvl w:ilvl="7" w:tplc="76309E04">
      <w:start w:val="1"/>
      <w:numFmt w:val="bullet"/>
      <w:lvlText w:val="●"/>
      <w:lvlJc w:val="left"/>
      <w:pPr>
        <w:ind w:left="5760" w:hanging="360"/>
      </w:pPr>
    </w:lvl>
    <w:lvl w:ilvl="8" w:tplc="97ECD88C">
      <w:start w:val="1"/>
      <w:numFmt w:val="bullet"/>
      <w:lvlText w:val="●"/>
      <w:lvlJc w:val="left"/>
      <w:pPr>
        <w:ind w:left="6480" w:hanging="360"/>
      </w:pPr>
    </w:lvl>
  </w:abstractNum>
  <w:num w:numId="1" w16cid:durableId="570043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0F5"/>
    <w:rsid w:val="000430F5"/>
    <w:rsid w:val="00047893"/>
    <w:rsid w:val="00052765"/>
    <w:rsid w:val="00086D99"/>
    <w:rsid w:val="000A0A97"/>
    <w:rsid w:val="000F0F08"/>
    <w:rsid w:val="001861F5"/>
    <w:rsid w:val="001D2472"/>
    <w:rsid w:val="001F492F"/>
    <w:rsid w:val="001F58FA"/>
    <w:rsid w:val="002208C1"/>
    <w:rsid w:val="002A56AF"/>
    <w:rsid w:val="002C6041"/>
    <w:rsid w:val="00355700"/>
    <w:rsid w:val="0037519D"/>
    <w:rsid w:val="003A19F4"/>
    <w:rsid w:val="003A3771"/>
    <w:rsid w:val="004013FB"/>
    <w:rsid w:val="00472DDD"/>
    <w:rsid w:val="00520816"/>
    <w:rsid w:val="005765A2"/>
    <w:rsid w:val="005862BB"/>
    <w:rsid w:val="005B420A"/>
    <w:rsid w:val="005D0BD9"/>
    <w:rsid w:val="005F5825"/>
    <w:rsid w:val="00684ACF"/>
    <w:rsid w:val="006E545D"/>
    <w:rsid w:val="00723391"/>
    <w:rsid w:val="007275C1"/>
    <w:rsid w:val="00786026"/>
    <w:rsid w:val="007906DB"/>
    <w:rsid w:val="007C1E91"/>
    <w:rsid w:val="007D5E97"/>
    <w:rsid w:val="0084722B"/>
    <w:rsid w:val="008D0331"/>
    <w:rsid w:val="009A2112"/>
    <w:rsid w:val="009B71E0"/>
    <w:rsid w:val="009D307E"/>
    <w:rsid w:val="009E2BB4"/>
    <w:rsid w:val="009E5E3C"/>
    <w:rsid w:val="00A153EA"/>
    <w:rsid w:val="00A222A9"/>
    <w:rsid w:val="00A446BA"/>
    <w:rsid w:val="00AC43EB"/>
    <w:rsid w:val="00B05631"/>
    <w:rsid w:val="00B058E5"/>
    <w:rsid w:val="00C21C65"/>
    <w:rsid w:val="00C54E54"/>
    <w:rsid w:val="00CC1C70"/>
    <w:rsid w:val="00CF3417"/>
    <w:rsid w:val="00DF498D"/>
    <w:rsid w:val="00E025F1"/>
    <w:rsid w:val="00E60D9A"/>
    <w:rsid w:val="00EE02A5"/>
    <w:rsid w:val="00F04899"/>
    <w:rsid w:val="00F17A58"/>
    <w:rsid w:val="00F3429E"/>
    <w:rsid w:val="00F60A24"/>
    <w:rsid w:val="00F9566E"/>
    <w:rsid w:val="00F96744"/>
    <w:rsid w:val="00FB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0B5D37"/>
  <w15:docId w15:val="{DF3C576C-6E3E-AA47-8DF4-BF2BBA2B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color w:val="2C2C2C"/>
        <w:sz w:val="19"/>
        <w:szCs w:val="19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1308</Words>
  <Characters>7198</Characters>
  <Application>Microsoft Office Word</Application>
  <DocSecurity>0</DocSecurity>
  <Lines>59</Lines>
  <Paragraphs>16</Paragraphs>
  <ScaleCrop>false</ScaleCrop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2026-04-04T16:33:00Z</dcterms:created>
  <dcterms:modified xsi:type="dcterms:W3CDTF">2026-04-04T16:33:00Z</dcterms:modified>
</cp:coreProperties>
</file>