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7D73" w14:textId="77777777" w:rsidR="004248F4" w:rsidRPr="009E0603" w:rsidRDefault="00227230" w:rsidP="00EC52F6">
      <w:pPr>
        <w:spacing w:before="200" w:after="8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FFFFFF"/>
          <w:sz w:val="40"/>
          <w:szCs w:val="40"/>
        </w:rPr>
        <w:t>CHE DE RÉVISION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558A50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B579AC" w14:textId="77777777" w:rsidR="004248F4" w:rsidRPr="009E0603" w:rsidRDefault="00227230">
            <w:pPr>
              <w:spacing w:before="100" w:after="40"/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  <w:sz w:val="34"/>
                <w:szCs w:val="34"/>
              </w:rPr>
              <w:t>CANCER : Introduction et Notions Fondamentales</w:t>
            </w:r>
          </w:p>
          <w:p w14:paraId="3C098D9B" w14:textId="77777777" w:rsidR="004248F4" w:rsidRPr="009E0603" w:rsidRDefault="00227230">
            <w:pPr>
              <w:spacing w:after="100"/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i/>
                <w:iCs/>
                <w:color w:val="CCCCCC"/>
              </w:rPr>
              <w:t xml:space="preserve">Roxana </w:t>
            </w:r>
            <w:proofErr w:type="spellStart"/>
            <w:r w:rsidRPr="009E0603">
              <w:rPr>
                <w:rFonts w:ascii="Book Antiqua" w:hAnsi="Book Antiqua"/>
                <w:i/>
                <w:iCs/>
                <w:color w:val="CCCCCC"/>
              </w:rPr>
              <w:t>Cionco</w:t>
            </w:r>
            <w:proofErr w:type="spellEnd"/>
            <w:r w:rsidRPr="009E0603">
              <w:rPr>
                <w:rFonts w:ascii="Book Antiqua" w:hAnsi="Book Antiqua"/>
                <w:i/>
                <w:iCs/>
                <w:color w:val="CCCCCC"/>
              </w:rPr>
              <w:t xml:space="preserve"> — École de Santé Naturelle — 27/02/2026</w:t>
            </w:r>
          </w:p>
        </w:tc>
      </w:tr>
    </w:tbl>
    <w:p w14:paraId="3631774E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22BAB957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1. DÉFINITIONS &amp; ÉTYMOLOGIE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248F4" w:rsidRPr="009E0603" w14:paraId="04DBBD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F573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Terme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3B7B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Définition / Origine</w:t>
            </w:r>
          </w:p>
        </w:tc>
      </w:tr>
      <w:tr w:rsidR="004248F4" w:rsidRPr="009E0603" w14:paraId="1769FB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571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Cancer (K)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8A35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Tumeur maligne à prolifération cellulaire anarchique pouvant envahir tissus voisins et former des métastases. Du latin cancer = crabe (Hippocrate) / grec </w:t>
            </w:r>
            <w:proofErr w:type="spellStart"/>
            <w:r w:rsidRPr="009E0603">
              <w:rPr>
                <w:rFonts w:ascii="Book Antiqua" w:hAnsi="Book Antiqua"/>
              </w:rPr>
              <w:t>karkinos</w:t>
            </w:r>
            <w:proofErr w:type="spellEnd"/>
            <w:r w:rsidRPr="009E0603">
              <w:rPr>
                <w:rFonts w:ascii="Book Antiqua" w:hAnsi="Book Antiqua"/>
              </w:rPr>
              <w:t>.</w:t>
            </w:r>
          </w:p>
        </w:tc>
      </w:tr>
      <w:tr w:rsidR="004248F4" w:rsidRPr="009E0603" w14:paraId="09E523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AAD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Métastase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03F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Tumeur maligne secondaire par migration de cellules cancéreuses via sang/lymphe. Du grec </w:t>
            </w:r>
            <w:proofErr w:type="spellStart"/>
            <w:r w:rsidRPr="009E0603">
              <w:rPr>
                <w:rFonts w:ascii="Book Antiqua" w:hAnsi="Book Antiqua"/>
              </w:rPr>
              <w:t>metastasis</w:t>
            </w:r>
            <w:proofErr w:type="spellEnd"/>
            <w:r w:rsidRPr="009E0603">
              <w:rPr>
                <w:rFonts w:ascii="Book Antiqua" w:hAnsi="Book Antiqua"/>
              </w:rPr>
              <w:t xml:space="preserve"> = déplacement.</w:t>
            </w:r>
          </w:p>
        </w:tc>
      </w:tr>
      <w:tr w:rsidR="004248F4" w:rsidRPr="009E0603" w14:paraId="2CAD4C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5F67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Oncologie / Cancérologie / Carcinologie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BC7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Synonymes. Spécialité médicale consacrée à l'étude des cancers. Du grec </w:t>
            </w:r>
            <w:proofErr w:type="spellStart"/>
            <w:r w:rsidRPr="009E0603">
              <w:rPr>
                <w:rFonts w:ascii="Book Antiqua" w:hAnsi="Book Antiqua"/>
              </w:rPr>
              <w:t>oncos</w:t>
            </w:r>
            <w:proofErr w:type="spellEnd"/>
            <w:r w:rsidRPr="009E0603">
              <w:rPr>
                <w:rFonts w:ascii="Book Antiqua" w:hAnsi="Book Antiqua"/>
              </w:rPr>
              <w:t xml:space="preserve"> = gonflement (</w:t>
            </w:r>
            <w:proofErr w:type="spellStart"/>
            <w:r w:rsidRPr="009E0603">
              <w:rPr>
                <w:rFonts w:ascii="Book Antiqua" w:hAnsi="Book Antiqua"/>
              </w:rPr>
              <w:t>Galien</w:t>
            </w:r>
            <w:proofErr w:type="spellEnd"/>
            <w:r w:rsidRPr="009E0603">
              <w:rPr>
                <w:rFonts w:ascii="Book Antiqua" w:hAnsi="Book Antiqua"/>
              </w:rPr>
              <w:t xml:space="preserve">, </w:t>
            </w:r>
            <w:proofErr w:type="spellStart"/>
            <w:r w:rsidRPr="009E0603">
              <w:rPr>
                <w:rFonts w:ascii="Book Antiqua" w:hAnsi="Book Antiqua"/>
              </w:rPr>
              <w:t>XIe</w:t>
            </w:r>
            <w:proofErr w:type="spellEnd"/>
            <w:r w:rsidRPr="009E0603">
              <w:rPr>
                <w:rFonts w:ascii="Book Antiqua" w:hAnsi="Book Antiqua"/>
              </w:rPr>
              <w:t xml:space="preserve"> s.). Suffixe « -</w:t>
            </w:r>
            <w:proofErr w:type="spellStart"/>
            <w:r w:rsidRPr="009E0603">
              <w:rPr>
                <w:rFonts w:ascii="Book Antiqua" w:hAnsi="Book Antiqua"/>
              </w:rPr>
              <w:t>ome</w:t>
            </w:r>
            <w:proofErr w:type="spellEnd"/>
            <w:r w:rsidRPr="009E0603">
              <w:rPr>
                <w:rFonts w:ascii="Book Antiqua" w:hAnsi="Book Antiqua"/>
              </w:rPr>
              <w:t xml:space="preserve"> » = cancer (sarcome, mélanome, </w:t>
            </w:r>
            <w:proofErr w:type="spellStart"/>
            <w:r w:rsidRPr="009E0603">
              <w:rPr>
                <w:rFonts w:ascii="Book Antiqua" w:hAnsi="Book Antiqua"/>
              </w:rPr>
              <w:t>hépatome</w:t>
            </w:r>
            <w:proofErr w:type="spellEnd"/>
            <w:r w:rsidRPr="009E0603">
              <w:rPr>
                <w:rFonts w:ascii="Book Antiqua" w:hAnsi="Book Antiqua"/>
              </w:rPr>
              <w:t>...).</w:t>
            </w:r>
          </w:p>
        </w:tc>
      </w:tr>
    </w:tbl>
    <w:p w14:paraId="0F6D5FC4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71FFAE1A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2. REPÈRES HISTORIQUES CLÉS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4248F4" w:rsidRPr="009E0603" w14:paraId="76B33A2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1BB8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Époque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60DA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Événement</w:t>
            </w:r>
          </w:p>
        </w:tc>
      </w:tr>
      <w:tr w:rsidR="004248F4" w:rsidRPr="009E0603" w14:paraId="228508C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A5EA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~2600 av. J.-C.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EC7C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Papyrus Edwin Smith (Imhotep) — 1er texte mentionnant le cancer</w:t>
            </w:r>
          </w:p>
        </w:tc>
      </w:tr>
      <w:tr w:rsidR="004248F4" w:rsidRPr="009E0603" w14:paraId="2CBEDD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32FA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440 av. J.-C.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9BDB" w14:textId="77777777" w:rsidR="004248F4" w:rsidRPr="009E0603" w:rsidRDefault="00227230">
            <w:pPr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Hérodote</w:t>
            </w:r>
            <w:proofErr w:type="spellEnd"/>
            <w:r w:rsidRPr="009E0603">
              <w:rPr>
                <w:rFonts w:ascii="Book Antiqua" w:hAnsi="Book Antiqua"/>
              </w:rPr>
              <w:t xml:space="preserve"> décrit le cancer du sein </w:t>
            </w:r>
            <w:proofErr w:type="spellStart"/>
            <w:r w:rsidRPr="009E0603">
              <w:rPr>
                <w:rFonts w:ascii="Book Antiqua" w:hAnsi="Book Antiqua"/>
              </w:rPr>
              <w:t>d'Atossa</w:t>
            </w:r>
            <w:proofErr w:type="spellEnd"/>
            <w:r w:rsidRPr="009E0603">
              <w:rPr>
                <w:rFonts w:ascii="Book Antiqua" w:hAnsi="Book Antiqua"/>
              </w:rPr>
              <w:t>, reine de Perse</w:t>
            </w:r>
          </w:p>
        </w:tc>
      </w:tr>
      <w:tr w:rsidR="004248F4" w:rsidRPr="009E0603" w14:paraId="27BA22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DE2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XVIIIe s.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72BA" w14:textId="77777777" w:rsidR="004248F4" w:rsidRPr="009E0603" w:rsidRDefault="00227230">
            <w:pPr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Bichat</w:t>
            </w:r>
            <w:proofErr w:type="spellEnd"/>
            <w:r w:rsidRPr="009E0603">
              <w:rPr>
                <w:rFonts w:ascii="Book Antiqua" w:hAnsi="Book Antiqua"/>
              </w:rPr>
              <w:t xml:space="preserve"> : unification du cancer comme maladie de différents organes. Naissance du concept de métastases à distance.</w:t>
            </w:r>
          </w:p>
        </w:tc>
      </w:tr>
      <w:tr w:rsidR="004248F4" w:rsidRPr="009E0603" w14:paraId="6BF3A13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670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XIXe s.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D72D" w14:textId="77777777" w:rsidR="004248F4" w:rsidRPr="009E0603" w:rsidRDefault="00227230">
            <w:pPr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Laennec</w:t>
            </w:r>
            <w:proofErr w:type="spellEnd"/>
            <w:r w:rsidRPr="009E0603">
              <w:rPr>
                <w:rFonts w:ascii="Book Antiqua" w:hAnsi="Book Antiqua"/>
              </w:rPr>
              <w:t xml:space="preserve"> (classification), Müller (origine cellulaire), </w:t>
            </w:r>
            <w:proofErr w:type="spellStart"/>
            <w:r w:rsidRPr="009E0603">
              <w:rPr>
                <w:rFonts w:ascii="Book Antiqua" w:hAnsi="Book Antiqua"/>
              </w:rPr>
              <w:t>Carswell</w:t>
            </w:r>
            <w:proofErr w:type="spellEnd"/>
            <w:r w:rsidRPr="009E0603">
              <w:rPr>
                <w:rFonts w:ascii="Book Antiqua" w:hAnsi="Book Antiqua"/>
              </w:rPr>
              <w:t xml:space="preserve"> (dissémination sanguine)</w:t>
            </w:r>
          </w:p>
        </w:tc>
      </w:tr>
      <w:tr w:rsidR="004248F4" w:rsidRPr="009E0603" w14:paraId="2EF20A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2925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1889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67C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Paget — théorie de la graine et du sol (organes cibles des métastases)</w:t>
            </w:r>
          </w:p>
        </w:tc>
      </w:tr>
      <w:tr w:rsidR="004248F4" w:rsidRPr="009E0603" w14:paraId="2FFEB31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E033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1895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C8C9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Röntgen — rayons X → imagerie médicale</w:t>
            </w:r>
          </w:p>
        </w:tc>
      </w:tr>
      <w:tr w:rsidR="004248F4" w:rsidRPr="009E0603" w14:paraId="3A9661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6A2B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1903/1911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C909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Pierre &amp; Marie Curie + Becquerel — radium → curiethérapie</w:t>
            </w:r>
          </w:p>
        </w:tc>
      </w:tr>
      <w:tr w:rsidR="004248F4" w:rsidRPr="009E0603" w14:paraId="63A84D2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950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1943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D2D0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Dr Stewart Alexander — gaz moutarde → naissance de la chimiothérapie</w:t>
            </w:r>
          </w:p>
        </w:tc>
      </w:tr>
      <w:tr w:rsidR="004248F4" w:rsidRPr="009E0603" w14:paraId="2972DA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B7F8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1948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8707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Sidney </w:t>
            </w:r>
            <w:proofErr w:type="spellStart"/>
            <w:r w:rsidRPr="009E0603">
              <w:rPr>
                <w:rFonts w:ascii="Book Antiqua" w:hAnsi="Book Antiqua"/>
              </w:rPr>
              <w:t>Farber</w:t>
            </w:r>
            <w:proofErr w:type="spellEnd"/>
            <w:r w:rsidRPr="009E0603">
              <w:rPr>
                <w:rFonts w:ascii="Book Antiqua" w:hAnsi="Book Antiqua"/>
              </w:rPr>
              <w:t xml:space="preserve"> (Harvard) — inhibiteurs de l'acide folique</w:t>
            </w:r>
          </w:p>
        </w:tc>
      </w:tr>
    </w:tbl>
    <w:p w14:paraId="6A218DC8" w14:textId="77777777" w:rsidR="00B573C9" w:rsidRPr="009E0603" w:rsidRDefault="00B573C9" w:rsidP="00B573C9">
      <w:pPr>
        <w:rPr>
          <w:rFonts w:ascii="Book Antiqua" w:hAnsi="Book Antiqua"/>
        </w:rPr>
      </w:pPr>
    </w:p>
    <w:p w14:paraId="5D83442A" w14:textId="59248C27" w:rsidR="004248F4" w:rsidRPr="009E0603" w:rsidRDefault="00227230" w:rsidP="00B573C9">
      <w:pPr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3. ÉPIDÉMIOLOGIE</w:t>
      </w:r>
    </w:p>
    <w:p w14:paraId="0FDAF4AC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3.1 Données mondiales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3D637A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E93629" w14:textId="77777777" w:rsidR="004248F4" w:rsidRPr="009E0603" w:rsidRDefault="00227230">
            <w:pPr>
              <w:spacing w:before="40" w:after="2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>Nouveaux cas 2022 : ~20 millions  |  Décès 2022 : 9,7 millions</w:t>
            </w:r>
          </w:p>
          <w:p w14:paraId="56CFAE44" w14:textId="77777777" w:rsidR="004248F4" w:rsidRPr="009E0603" w:rsidRDefault="00227230">
            <w:pPr>
              <w:spacing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Projection 2050 : ~37,3 millions de cas  |  Incidence +77% d'ici 2050</w:t>
            </w:r>
          </w:p>
          <w:p w14:paraId="785D4BB4" w14:textId="77777777" w:rsidR="004248F4" w:rsidRPr="009E0603" w:rsidRDefault="00227230">
            <w:pPr>
              <w:spacing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Prévalence à 5 ans (vivants avec cancer) : 43,8 millions</w:t>
            </w:r>
          </w:p>
          <w:p w14:paraId="2E2E32E6" w14:textId="31546069" w:rsidR="004248F4" w:rsidRPr="009E0603" w:rsidRDefault="00227230">
            <w:pPr>
              <w:spacing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E07B54"/>
              </w:rPr>
              <w:lastRenderedPageBreak/>
              <w:t>Risque sur la vie : 1 homme / 5 et 1 femme / 6 développeront un cancer</w:t>
            </w:r>
            <w:r w:rsidR="00F81ACF" w:rsidRPr="009E0603">
              <w:rPr>
                <w:rFonts w:ascii="Book Antiqua" w:hAnsi="Book Antiqua"/>
                <w:b/>
                <w:bCs/>
                <w:color w:val="E07B54"/>
              </w:rPr>
              <w:t xml:space="preserve"> </w:t>
            </w:r>
            <w:r w:rsidR="00C50C00" w:rsidRPr="009E0603">
              <w:rPr>
                <w:rFonts w:ascii="Book Antiqua" w:hAnsi="Book Antiqua"/>
                <w:b/>
                <w:bCs/>
                <w:color w:val="E07B54"/>
              </w:rPr>
              <w:t>1 Homme sur 8 et 11 femme sur 11 en mourront.</w:t>
            </w:r>
          </w:p>
        </w:tc>
      </w:tr>
    </w:tbl>
    <w:p w14:paraId="2C6AA466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248F4" w:rsidRPr="009E0603" w14:paraId="3D9F23E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B10D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Continent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0AF4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% 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F434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% Décès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4643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% Population</w:t>
            </w:r>
          </w:p>
        </w:tc>
      </w:tr>
      <w:tr w:rsidR="004248F4" w:rsidRPr="009E0603" w14:paraId="25373C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104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Europe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740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23,4 %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F56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20,3 %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477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9 %</w:t>
            </w:r>
          </w:p>
        </w:tc>
      </w:tr>
      <w:tr w:rsidR="004248F4" w:rsidRPr="009E0603" w14:paraId="78DE230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46B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Amériques (N/S)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A76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21 %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5BE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14,4 %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809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13,3 %</w:t>
            </w:r>
          </w:p>
        </w:tc>
      </w:tr>
      <w:tr w:rsidR="004248F4" w:rsidRPr="009E0603" w14:paraId="1B8300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8488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Asie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5B4E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48 %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8997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57,3 %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3FEB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60 %</w:t>
            </w:r>
          </w:p>
        </w:tc>
      </w:tr>
      <w:tr w:rsidR="004248F4" w:rsidRPr="009E0603" w14:paraId="478C211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374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Afrique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7AB0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5,8 %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7320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7,3 %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6D83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17 %</w:t>
            </w:r>
          </w:p>
        </w:tc>
      </w:tr>
    </w:tbl>
    <w:p w14:paraId="65DE5BC6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1E73B4C4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3.2 Données France 2024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248F4" w:rsidRPr="009E0603" w14:paraId="21809B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840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>Incidence 2023</w:t>
            </w:r>
          </w:p>
          <w:p w14:paraId="5AD76BD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433 136 nouveaux cas (57% hommes, 43% femmes)</w:t>
            </w:r>
          </w:p>
          <w:p w14:paraId="1551D208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1ers cancers hommes : Prostate (59 885) &gt; Poumon &gt; Côlon-rectum</w:t>
            </w:r>
          </w:p>
          <w:p w14:paraId="7EF3411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1ers cancers femmes : Sein (61 214) &gt; Côlon-rectum &gt; Poumon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F46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>Mortalité 2021</w:t>
            </w:r>
          </w:p>
          <w:p w14:paraId="1FF2218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162 400 décès  (56% hommes, 44% femmes)</w:t>
            </w:r>
          </w:p>
          <w:p w14:paraId="26FC7A9B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1ère cause de décès chez l'homme (1 décès / 3)</w:t>
            </w:r>
          </w:p>
          <w:p w14:paraId="3EF841E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2ème cause chez la femme (1 décès / 4)</w:t>
            </w:r>
          </w:p>
          <w:p w14:paraId="5504501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Âge médian au décès : 73 ans (H) / 75 ans (F)</w:t>
            </w:r>
          </w:p>
        </w:tc>
      </w:tr>
    </w:tbl>
    <w:p w14:paraId="5DDF4834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2CF9DB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E1CF20" w14:textId="77777777" w:rsidR="004248F4" w:rsidRPr="009E0603" w:rsidRDefault="00227230">
            <w:p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E07B54"/>
              </w:rPr>
              <w:t>Points clés :</w:t>
            </w:r>
          </w:p>
          <w:p w14:paraId="46D3EF78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Nombre de cancers doublé depuis 1990, mais TSM (taux standardisé mortalité) en baisse : -2,1% H / -0,6% F entre 2011-2021</w:t>
            </w:r>
          </w:p>
          <w:p w14:paraId="4B969733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~50% des cancers (&gt;30 ans) attribuables à des facteurs de risque MODIFIABLES</w:t>
            </w:r>
          </w:p>
          <w:p w14:paraId="6B3359BD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Meilleur pronostic : prostate 93%, mélanome cutané 93%, sein 88%</w:t>
            </w:r>
          </w:p>
          <w:p w14:paraId="2C069C2D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Mauvais pronostic : pancréas 11%, œsophage 17%, foie 18%, poumon 20%, SNC 26%</w:t>
            </w:r>
          </w:p>
          <w:p w14:paraId="14A22F36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Cancers pédiatriques (0-14 ans) : 1817 cas/an — survie à 5 ans : 83%</w:t>
            </w:r>
          </w:p>
        </w:tc>
      </w:tr>
    </w:tbl>
    <w:p w14:paraId="085FB52E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4. DÉPISTAGES ORGANISÉS EN FRANCE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580"/>
        <w:gridCol w:w="2580"/>
      </w:tblGrid>
      <w:tr w:rsidR="004248F4" w:rsidRPr="009E0603" w14:paraId="4D2572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57C3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Cancer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BA92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Population cible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27A3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Examen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85B0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Fréquence</w:t>
            </w:r>
          </w:p>
        </w:tc>
      </w:tr>
      <w:tr w:rsidR="004248F4" w:rsidRPr="009E0603" w14:paraId="464276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AF17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Sein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E4E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Femmes 50–74 ans, asymptomatiques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C90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Mammographie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24D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Tous les 2 ans (SS)</w:t>
            </w:r>
          </w:p>
        </w:tc>
      </w:tr>
      <w:tr w:rsidR="004248F4" w:rsidRPr="009E0603" w14:paraId="19238B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948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Col de l'utérus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2B2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Femmes 25–65 ans (vaccinées ou non)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7FDE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Frottis 25-29 ans / Test HPV 30-65 ans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40A9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Tous les 3 ans (après 2 tests normaux à 1 an d'intervalle), puis tous les 5 ans</w:t>
            </w:r>
          </w:p>
        </w:tc>
      </w:tr>
      <w:tr w:rsidR="004248F4" w:rsidRPr="009E0603" w14:paraId="6A2D73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B44D" w14:textId="77777777" w:rsidR="004248F4" w:rsidRPr="009E0603" w:rsidRDefault="00227230">
            <w:pPr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Colorectal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98AE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Hommes &amp; femmes 50–74 ans, asymptomatiques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399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Test FIT (immunologique, recherche sang occulte)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D209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Tous les 2 ans</w:t>
            </w:r>
          </w:p>
        </w:tc>
      </w:tr>
    </w:tbl>
    <w:p w14:paraId="6CA43E2C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73F20682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Points clés sur le dépistage</w:t>
      </w:r>
    </w:p>
    <w:p w14:paraId="26F0920E" w14:textId="77777777" w:rsidR="004248F4" w:rsidRPr="009E0603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9E0603">
        <w:rPr>
          <w:rFonts w:ascii="Book Antiqua" w:hAnsi="Book Antiqua"/>
        </w:rPr>
        <w:t>Test FIT : sensibilité 70%, spécificité 96-98%, test positif → coloscopie indispensable (7-8% de cancers découverts)</w:t>
      </w:r>
    </w:p>
    <w:p w14:paraId="761FDB0E" w14:textId="77777777" w:rsidR="004248F4" w:rsidRPr="009E0603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9E0603">
        <w:rPr>
          <w:rFonts w:ascii="Book Antiqua" w:hAnsi="Book Antiqua"/>
        </w:rPr>
        <w:lastRenderedPageBreak/>
        <w:t>Pas de dépistage de masse pour prostate/thyroïde : trop de cancers non évolutifs → surveillance active</w:t>
      </w:r>
    </w:p>
    <w:p w14:paraId="3F239C3A" w14:textId="77777777" w:rsidR="004248F4" w:rsidRPr="009E0603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9E0603">
        <w:rPr>
          <w:rFonts w:ascii="Book Antiqua" w:hAnsi="Book Antiqua"/>
        </w:rPr>
        <w:t>Faux positifs plus fréquents chez femmes jeunes (sein)</w:t>
      </w:r>
    </w:p>
    <w:p w14:paraId="542D2560" w14:textId="77777777" w:rsidR="004248F4" w:rsidRPr="009E0603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9E0603">
        <w:rPr>
          <w:rFonts w:ascii="Book Antiqua" w:hAnsi="Book Antiqua"/>
        </w:rPr>
        <w:t>Le bénéfice du dépistage augmente avec l'âge</w:t>
      </w:r>
    </w:p>
    <w:p w14:paraId="62FFB894" w14:textId="77777777" w:rsidR="004248F4" w:rsidRPr="009E0603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9E0603">
        <w:rPr>
          <w:rFonts w:ascii="Book Antiqua" w:hAnsi="Book Antiqua"/>
        </w:rPr>
        <w:t>Seule vraie prévention : réduction de l'exposition aux facteurs de risque</w:t>
      </w:r>
    </w:p>
    <w:p w14:paraId="0758E467" w14:textId="77777777" w:rsidR="004248F4" w:rsidRPr="009E0603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proofErr w:type="spellStart"/>
      <w:r w:rsidRPr="009E0603">
        <w:rPr>
          <w:rFonts w:ascii="Book Antiqua" w:hAnsi="Book Antiqua"/>
        </w:rPr>
        <w:t>Surdiagnostic</w:t>
      </w:r>
      <w:proofErr w:type="spellEnd"/>
      <w:r w:rsidRPr="009E0603">
        <w:rPr>
          <w:rFonts w:ascii="Book Antiqua" w:hAnsi="Book Antiqua"/>
        </w:rPr>
        <w:t xml:space="preserve"> : risque réel (surtout K sein, thyroïde, prostate) → traiter une personne asymptomatique</w:t>
      </w:r>
    </w:p>
    <w:p w14:paraId="783F06B3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24F10594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5. PLANS CANCER EN FRANCE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4248F4" w:rsidRPr="009E0603" w14:paraId="113228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BEAE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Plan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F0BA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Axes principaux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EF67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Réalisations clés</w:t>
            </w:r>
          </w:p>
        </w:tc>
      </w:tr>
      <w:tr w:rsidR="004248F4" w:rsidRPr="009E0603" w14:paraId="65450F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6C9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Plan 1 (2003-2007)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E2D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Tabac, dépistage organisé, qualité des soins, </w:t>
            </w:r>
            <w:proofErr w:type="spellStart"/>
            <w:r w:rsidRPr="009E0603">
              <w:rPr>
                <w:rFonts w:ascii="Book Antiqua" w:hAnsi="Book Antiqua"/>
              </w:rPr>
              <w:t>cancéropôles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69F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DO cancer du sein (2004), test </w:t>
            </w:r>
            <w:proofErr w:type="spellStart"/>
            <w:r w:rsidRPr="009E0603">
              <w:rPr>
                <w:rFonts w:ascii="Book Antiqua" w:hAnsi="Book Antiqua"/>
              </w:rPr>
              <w:t>colorectal</w:t>
            </w:r>
            <w:proofErr w:type="spellEnd"/>
            <w:r w:rsidRPr="009E0603">
              <w:rPr>
                <w:rFonts w:ascii="Book Antiqua" w:hAnsi="Book Antiqua"/>
              </w:rPr>
              <w:t xml:space="preserve"> (23 dép.), création INCa (2005)</w:t>
            </w:r>
          </w:p>
        </w:tc>
      </w:tr>
      <w:tr w:rsidR="004248F4" w:rsidRPr="009E0603" w14:paraId="611F62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0FBB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Plan 2 (2009-2013)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2DC3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5 axes : Recherche, Observation, Prévention, Soins, Vivre avec/après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477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Personnalisation des soins, rôle médecin traitant, inégalités sociales</w:t>
            </w:r>
          </w:p>
        </w:tc>
      </w:tr>
      <w:tr w:rsidR="004248F4" w:rsidRPr="009E0603" w14:paraId="6C4331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C54E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Plan 3 (2014-2019)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F410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Inégalités, qualité de vie, dépistage, soins de support, alimentation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E28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Droit à l'oubli, accès à l'innovation, besoins enfants/AJA</w:t>
            </w:r>
          </w:p>
        </w:tc>
      </w:tr>
    </w:tbl>
    <w:p w14:paraId="68C661B5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6. FACTEURS DE RISQUE &amp; PRÉVENTION</w:t>
      </w:r>
    </w:p>
    <w:p w14:paraId="1D9F52C5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6.1 Les 4 principaux facteurs (France 2024)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1515"/>
        <w:gridCol w:w="2994"/>
        <w:gridCol w:w="2996"/>
      </w:tblGrid>
      <w:tr w:rsidR="004248F4" w:rsidRPr="009E0603" w14:paraId="3F5B648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0645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Facteur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291B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% Cancers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D8CF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Localisations concernées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5B88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Chiffres clés</w:t>
            </w:r>
          </w:p>
        </w:tc>
      </w:tr>
      <w:tr w:rsidR="004248F4" w:rsidRPr="009E0603" w14:paraId="496DB17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172B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TABAC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8AF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19,8%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DE0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Poumon, bouche, pharynx, larynx, œsophage, vessie...(17 loc.)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8FA5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68 000 cas/an imputables, 31,9% de fumeurs en 2021</w:t>
            </w:r>
          </w:p>
        </w:tc>
      </w:tr>
      <w:tr w:rsidR="004248F4" w:rsidRPr="009E0603" w14:paraId="64FE6C3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EEB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ALCOOL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AD7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1AFA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Sein, foie, estomac, côlon-rectum, bouche, pharynx, larynx (8 loc.)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A88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28 000 cas/an, 22% des Français dépassent les repères</w:t>
            </w:r>
          </w:p>
        </w:tc>
      </w:tr>
      <w:tr w:rsidR="004248F4" w:rsidRPr="009E0603" w14:paraId="5C6F64D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CCBA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ALIMENTATION DÉS.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BA23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5,4%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9DE5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Côlon-rectum, poumon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111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28% des adultes consomment &lt;5 fruits et légumes/jour</w:t>
            </w:r>
          </w:p>
        </w:tc>
      </w:tr>
      <w:tr w:rsidR="004248F4" w:rsidRPr="009E0603" w14:paraId="12EAD50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8E1B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SURPOIDS / OBÉSITÉ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145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5,4%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F747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Rein, côlon-rectum, endomètre, pancréas, sein... (14 loc.)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360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19 000 cas/an, 49% Français en surpoids ou obèses</w:t>
            </w:r>
          </w:p>
        </w:tc>
      </w:tr>
    </w:tbl>
    <w:p w14:paraId="55FC23E5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6C562224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6.2 Autres facteurs de risque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248F4" w:rsidRPr="009E0603" w14:paraId="184F9E9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A668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Comportementaux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A9D7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Environnementaux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7094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Individuels</w:t>
            </w:r>
          </w:p>
        </w:tc>
      </w:tr>
      <w:tr w:rsidR="004248F4" w:rsidRPr="009E0603" w14:paraId="27C71AB7" w14:textId="77777777">
        <w:trPr>
          <w:gridAfter w:val="1"/>
          <w:wAfter w:w="3120" w:type="dxa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722D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Tabagisme (1er facteur)</w:t>
            </w:r>
          </w:p>
          <w:p w14:paraId="6ABFFD17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Alcool</w:t>
            </w:r>
          </w:p>
          <w:p w14:paraId="625D45E7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Alimentation déséquilibrée</w:t>
            </w:r>
          </w:p>
          <w:p w14:paraId="2F4F93FF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Surpoids / obésité</w:t>
            </w:r>
          </w:p>
          <w:p w14:paraId="1AED78C1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Sédentarité (0,9%)</w:t>
            </w:r>
          </w:p>
          <w:p w14:paraId="233E32CC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Exposition UV (3%)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75CE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Pollution air/sol</w:t>
            </w:r>
          </w:p>
          <w:p w14:paraId="4BC7346E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Infections (4%) : H. </w:t>
            </w:r>
            <w:proofErr w:type="spellStart"/>
            <w:r w:rsidRPr="009E0603">
              <w:rPr>
                <w:rFonts w:ascii="Book Antiqua" w:hAnsi="Book Antiqua"/>
              </w:rPr>
              <w:t>pylori</w:t>
            </w:r>
            <w:proofErr w:type="spellEnd"/>
            <w:r w:rsidRPr="009E0603">
              <w:rPr>
                <w:rFonts w:ascii="Book Antiqua" w:hAnsi="Book Antiqua"/>
              </w:rPr>
              <w:t>, EBV, HPV, hépatites B/C</w:t>
            </w:r>
          </w:p>
          <w:p w14:paraId="34333C93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Métaux lourds</w:t>
            </w:r>
          </w:p>
          <w:p w14:paraId="2CA79A5C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Radiations ionisantes (1,8%)</w:t>
            </w:r>
          </w:p>
          <w:p w14:paraId="34D995C9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lastRenderedPageBreak/>
              <w:t>Expositions pro (3%) : amiante, bois, silice, huiles min., diesel...</w:t>
            </w:r>
          </w:p>
          <w:p w14:paraId="1A541C1C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Particules fines (0,4%)</w:t>
            </w:r>
          </w:p>
        </w:tc>
      </w:tr>
      <w:tr w:rsidR="004248F4" w:rsidRPr="009E0603" w14:paraId="6CA77438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AF55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lastRenderedPageBreak/>
              <w:t>Vieillissement</w:t>
            </w:r>
          </w:p>
          <w:p w14:paraId="114B02FC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Imprégnation hormonale (THS, contraceptifs 1re et 2e génération : 0,6%)</w:t>
            </w:r>
          </w:p>
          <w:p w14:paraId="05BE2C62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Hérédité / susceptibilité génétique</w:t>
            </w:r>
          </w:p>
          <w:p w14:paraId="6BB94CDE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Maladies inflammatoires et auto-immunes</w:t>
            </w:r>
          </w:p>
          <w:p w14:paraId="3EC6D35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>Facteurs individuels :</w:t>
            </w:r>
          </w:p>
        </w:tc>
      </w:tr>
    </w:tbl>
    <w:p w14:paraId="6F227596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1805F541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6.3 Cancers professionnels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6DFF5F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9E7889" w14:textId="77777777" w:rsidR="004248F4" w:rsidRPr="009E0603" w:rsidRDefault="00227230">
            <w:pPr>
              <w:spacing w:before="40" w:after="2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</w:rPr>
              <w:t>4 à 8,5% des décès par cancer / ~13,5% des salariés exposés à des agents cancérogènes</w:t>
            </w:r>
          </w:p>
          <w:p w14:paraId="5582E2E7" w14:textId="77777777" w:rsidR="004248F4" w:rsidRPr="009E0603" w:rsidRDefault="00227230">
            <w:pPr>
              <w:spacing w:after="2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2/3 des expositions : huiles minérales, poussières de bois, amiante, gaz diesel, goudrons, benzène/</w:t>
            </w:r>
            <w:proofErr w:type="spellStart"/>
            <w:r w:rsidRPr="009E0603">
              <w:rPr>
                <w:rFonts w:ascii="Book Antiqua" w:hAnsi="Book Antiqua"/>
              </w:rPr>
              <w:t>trichloroéthylène</w:t>
            </w:r>
            <w:proofErr w:type="spellEnd"/>
            <w:r w:rsidRPr="009E0603">
              <w:rPr>
                <w:rFonts w:ascii="Book Antiqua" w:hAnsi="Book Antiqua"/>
              </w:rPr>
              <w:t>, silice cristalline</w:t>
            </w:r>
          </w:p>
          <w:p w14:paraId="1947AE88" w14:textId="77777777" w:rsidR="004248F4" w:rsidRPr="009E0603" w:rsidRDefault="00227230">
            <w:pPr>
              <w:spacing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Cancers potentiellement professionnels : carcinome </w:t>
            </w:r>
            <w:proofErr w:type="spellStart"/>
            <w:r w:rsidRPr="009E0603">
              <w:rPr>
                <w:rFonts w:ascii="Book Antiqua" w:hAnsi="Book Antiqua"/>
              </w:rPr>
              <w:t>épidermoïde</w:t>
            </w:r>
            <w:proofErr w:type="spellEnd"/>
            <w:r w:rsidRPr="009E0603">
              <w:rPr>
                <w:rFonts w:ascii="Book Antiqua" w:hAnsi="Book Antiqua"/>
              </w:rPr>
              <w:t xml:space="preserve"> peau/fosses nasales, </w:t>
            </w:r>
            <w:proofErr w:type="spellStart"/>
            <w:r w:rsidRPr="009E0603">
              <w:rPr>
                <w:rFonts w:ascii="Book Antiqua" w:hAnsi="Book Antiqua"/>
              </w:rPr>
              <w:t>mésothéliome</w:t>
            </w:r>
            <w:proofErr w:type="spellEnd"/>
            <w:r w:rsidRPr="009E0603">
              <w:rPr>
                <w:rFonts w:ascii="Book Antiqua" w:hAnsi="Book Antiqua"/>
              </w:rPr>
              <w:t xml:space="preserve">, </w:t>
            </w:r>
            <w:proofErr w:type="spellStart"/>
            <w:r w:rsidRPr="009E0603">
              <w:rPr>
                <w:rFonts w:ascii="Book Antiqua" w:hAnsi="Book Antiqua"/>
              </w:rPr>
              <w:t>angiosarcome</w:t>
            </w:r>
            <w:proofErr w:type="spellEnd"/>
            <w:r w:rsidRPr="009E0603">
              <w:rPr>
                <w:rFonts w:ascii="Book Antiqua" w:hAnsi="Book Antiqua"/>
              </w:rPr>
              <w:t xml:space="preserve"> foie, cancer vessie, leucémie, </w:t>
            </w:r>
            <w:proofErr w:type="spellStart"/>
            <w:r w:rsidRPr="009E0603">
              <w:rPr>
                <w:rFonts w:ascii="Book Antiqua" w:hAnsi="Book Antiqua"/>
              </w:rPr>
              <w:t>lymphome</w:t>
            </w:r>
            <w:proofErr w:type="spellEnd"/>
            <w:r w:rsidRPr="009E0603">
              <w:rPr>
                <w:rFonts w:ascii="Book Antiqua" w:hAnsi="Book Antiqua"/>
              </w:rPr>
              <w:t xml:space="preserve">, </w:t>
            </w:r>
            <w:proofErr w:type="spellStart"/>
            <w:r w:rsidRPr="009E0603">
              <w:rPr>
                <w:rFonts w:ascii="Book Antiqua" w:hAnsi="Book Antiqua"/>
              </w:rPr>
              <w:t>glioblastome</w:t>
            </w:r>
            <w:proofErr w:type="spellEnd"/>
            <w:r w:rsidRPr="009E0603">
              <w:rPr>
                <w:rFonts w:ascii="Book Antiqua" w:hAnsi="Book Antiqua"/>
              </w:rPr>
              <w:t>...</w:t>
            </w:r>
          </w:p>
        </w:tc>
      </w:tr>
    </w:tbl>
    <w:p w14:paraId="78FF0E35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 xml:space="preserve">7. </w:t>
      </w:r>
      <w:proofErr w:type="spellStart"/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ÉPIGÉNÉTIQUE</w:t>
      </w:r>
      <w:proofErr w:type="spellEnd"/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 xml:space="preserve"> &amp; CANCER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49ED49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D0F253" w14:textId="77777777" w:rsidR="004248F4" w:rsidRPr="009E0603" w:rsidRDefault="00227230">
            <w:pPr>
              <w:spacing w:before="40" w:after="2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 xml:space="preserve">Définition : </w:t>
            </w:r>
            <w:r w:rsidRPr="009E0603">
              <w:rPr>
                <w:rFonts w:ascii="Book Antiqua" w:hAnsi="Book Antiqua"/>
              </w:rPr>
              <w:t>Discipline étudiant comment l'environnement modifie l'expression des gènes SANS altérer la séquence ADN. Modifications transmissibles mais RÉVERSIBLES.</w:t>
            </w:r>
          </w:p>
        </w:tc>
      </w:tr>
    </w:tbl>
    <w:p w14:paraId="2F320384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248F4" w:rsidRPr="009E0603" w14:paraId="5301058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B978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 xml:space="preserve">Mécanismes </w:t>
            </w:r>
            <w:proofErr w:type="spellStart"/>
            <w:r w:rsidRPr="009E0603">
              <w:rPr>
                <w:rFonts w:ascii="Book Antiqua" w:hAnsi="Book Antiqua"/>
                <w:b/>
                <w:bCs/>
                <w:color w:val="1E3A5F"/>
              </w:rPr>
              <w:t>épigénétiques</w:t>
            </w:r>
            <w:proofErr w:type="spellEnd"/>
          </w:p>
          <w:p w14:paraId="0580F442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Méthylation</w:t>
            </w:r>
            <w:proofErr w:type="spellEnd"/>
            <w:r w:rsidRPr="009E0603">
              <w:rPr>
                <w:rFonts w:ascii="Book Antiqua" w:hAnsi="Book Antiqua"/>
              </w:rPr>
              <w:t xml:space="preserve"> de l'ADN (↑↓)</w:t>
            </w:r>
          </w:p>
          <w:p w14:paraId="3F273C47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Modification des histones : </w:t>
            </w:r>
            <w:proofErr w:type="spellStart"/>
            <w:r w:rsidRPr="009E0603">
              <w:rPr>
                <w:rFonts w:ascii="Book Antiqua" w:hAnsi="Book Antiqua"/>
              </w:rPr>
              <w:t>acétylation</w:t>
            </w:r>
            <w:proofErr w:type="spellEnd"/>
            <w:r w:rsidRPr="009E0603">
              <w:rPr>
                <w:rFonts w:ascii="Book Antiqua" w:hAnsi="Book Antiqua"/>
              </w:rPr>
              <w:t xml:space="preserve"> / </w:t>
            </w:r>
            <w:proofErr w:type="spellStart"/>
            <w:r w:rsidRPr="009E0603">
              <w:rPr>
                <w:rFonts w:ascii="Book Antiqua" w:hAnsi="Book Antiqua"/>
              </w:rPr>
              <w:t>méthylation</w:t>
            </w:r>
            <w:proofErr w:type="spellEnd"/>
            <w:r w:rsidRPr="009E0603">
              <w:rPr>
                <w:rFonts w:ascii="Book Antiqua" w:hAnsi="Book Antiqua"/>
              </w:rPr>
              <w:t xml:space="preserve"> (↑↓)</w:t>
            </w:r>
          </w:p>
          <w:p w14:paraId="5F404163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Remodelage de la chromatine</w:t>
            </w:r>
          </w:p>
          <w:p w14:paraId="3F196BC0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miARN (ARN non codants)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7719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 xml:space="preserve">Facteurs </w:t>
            </w:r>
            <w:proofErr w:type="spellStart"/>
            <w:r w:rsidRPr="009E0603">
              <w:rPr>
                <w:rFonts w:ascii="Book Antiqua" w:hAnsi="Book Antiqua"/>
                <w:b/>
                <w:bCs/>
                <w:color w:val="1E3A5F"/>
              </w:rPr>
              <w:t>épigénétiques</w:t>
            </w:r>
            <w:proofErr w:type="spellEnd"/>
            <w:r w:rsidRPr="009E0603">
              <w:rPr>
                <w:rFonts w:ascii="Book Antiqua" w:hAnsi="Book Antiqua"/>
                <w:b/>
                <w:bCs/>
                <w:color w:val="1E3A5F"/>
              </w:rPr>
              <w:t xml:space="preserve"> identifiés</w:t>
            </w:r>
          </w:p>
          <w:p w14:paraId="49B0C576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Alimentation</w:t>
            </w:r>
          </w:p>
          <w:p w14:paraId="1D940F5E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Tabac et produits de combustion</w:t>
            </w:r>
          </w:p>
          <w:p w14:paraId="541E5846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Perturbateurs endocriniens</w:t>
            </w:r>
          </w:p>
          <w:p w14:paraId="2B2D4814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Travail posté (classé 2A : probablement cancérogène)</w:t>
            </w:r>
          </w:p>
          <w:p w14:paraId="0332E828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Radiations ionisantes, ondes, pesticides...</w:t>
            </w:r>
          </w:p>
        </w:tc>
      </w:tr>
    </w:tbl>
    <w:p w14:paraId="693E9C7B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22061C9D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 xml:space="preserve">Exemples de gènes </w:t>
      </w:r>
      <w:proofErr w:type="spellStart"/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suppresseurs</w:t>
      </w:r>
      <w:proofErr w:type="spellEnd"/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 xml:space="preserve"> de tumeurs (GST) impliqués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360"/>
        <w:gridCol w:w="5600"/>
      </w:tblGrid>
      <w:tr w:rsidR="004248F4" w:rsidRPr="009E0603" w14:paraId="0A74F09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6529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GST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C396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Cancers associés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4EB2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Rôle biologique</w:t>
            </w:r>
          </w:p>
        </w:tc>
      </w:tr>
      <w:tr w:rsidR="004248F4" w:rsidRPr="009E0603" w14:paraId="0775B1E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6FE0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BRCA1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C5DB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Sein, ovaire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4877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Réparation de l'ADN</w:t>
            </w:r>
          </w:p>
        </w:tc>
      </w:tr>
      <w:tr w:rsidR="004248F4" w:rsidRPr="009E0603" w14:paraId="64AFDB5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DF5B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TP53 (p53)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8A3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Multiples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1A6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Cycle cellulaire – </w:t>
            </w:r>
            <w:proofErr w:type="spellStart"/>
            <w:r w:rsidRPr="009E0603">
              <w:rPr>
                <w:rFonts w:ascii="Book Antiqua" w:hAnsi="Book Antiqua"/>
              </w:rPr>
              <w:t>apoptose</w:t>
            </w:r>
            <w:proofErr w:type="spellEnd"/>
          </w:p>
        </w:tc>
      </w:tr>
      <w:tr w:rsidR="004248F4" w:rsidRPr="009E0603" w14:paraId="4BE2FB0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A713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APC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5C65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Côlon, estomac, foie, pancréas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560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Transduction de signaux, organisation du </w:t>
            </w:r>
            <w:proofErr w:type="spellStart"/>
            <w:r w:rsidRPr="009E0603">
              <w:rPr>
                <w:rFonts w:ascii="Book Antiqua" w:hAnsi="Book Antiqua"/>
              </w:rPr>
              <w:t>cytosquelette</w:t>
            </w:r>
            <w:proofErr w:type="spellEnd"/>
          </w:p>
        </w:tc>
      </w:tr>
      <w:tr w:rsidR="004248F4" w:rsidRPr="009E0603" w14:paraId="1AD80D0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DCA9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MLH1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242C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Côlon, estomac, endomètre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919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Réparation de l'ADN</w:t>
            </w:r>
          </w:p>
        </w:tc>
      </w:tr>
      <w:tr w:rsidR="004248F4" w:rsidRPr="009E0603" w14:paraId="4A5CB5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5760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CDKN2A (p16)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E08E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Multiples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89F8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Cycle cellulaire</w:t>
            </w:r>
          </w:p>
        </w:tc>
      </w:tr>
    </w:tbl>
    <w:p w14:paraId="61ACCBFD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lastRenderedPageBreak/>
        <w:t>8. TYPES DE PRÉVENTION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980"/>
        <w:gridCol w:w="3380"/>
      </w:tblGrid>
      <w:tr w:rsidR="004248F4" w:rsidRPr="009E0603" w14:paraId="5ACDCD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A1D8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Type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BBC0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Définition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9E3F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Exemples</w:t>
            </w:r>
          </w:p>
        </w:tc>
      </w:tr>
      <w:tr w:rsidR="004248F4" w:rsidRPr="009E0603" w14:paraId="5D2BCA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6FA8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PRIMAIRE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56CC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Éviter l'apparition de la maladie en supprimant les causes AVANT qu'elle survienne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B6F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Lutte anti-tabac, alimentation, activité physique, vaccination HPV/HBV, limitation des expositions pro.</w:t>
            </w:r>
          </w:p>
        </w:tc>
      </w:tr>
      <w:tr w:rsidR="004248F4" w:rsidRPr="009E0603" w14:paraId="639638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5CA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SECONDAIRE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E8A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Détecter la maladie à un stade précoce pour s'opposer à son évolution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3549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Dépistages organisés (sein, col, </w:t>
            </w:r>
            <w:proofErr w:type="spellStart"/>
            <w:r w:rsidRPr="009E0603">
              <w:rPr>
                <w:rFonts w:ascii="Book Antiqua" w:hAnsi="Book Antiqua"/>
              </w:rPr>
              <w:t>colorectal</w:t>
            </w:r>
            <w:proofErr w:type="spellEnd"/>
            <w:r w:rsidRPr="009E0603">
              <w:rPr>
                <w:rFonts w:ascii="Book Antiqua" w:hAnsi="Book Antiqua"/>
              </w:rPr>
              <w:t>)</w:t>
            </w:r>
          </w:p>
        </w:tc>
      </w:tr>
      <w:tr w:rsidR="004248F4" w:rsidRPr="009E0603" w14:paraId="300293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ABDB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TERTIAIRE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A3F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Réduire les effets chroniques, diminuer la prévalence des récidives et améliorer la qualité de vie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DF1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Réhabilitation, réduction du handicap, prévention des rechutes</w:t>
            </w:r>
          </w:p>
        </w:tc>
      </w:tr>
      <w:tr w:rsidR="004248F4" w:rsidRPr="009E0603" w14:paraId="53849C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279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QUATERNAIRE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01A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Protéger l'individu d'interventions médicales inutiles ou invasives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2A6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Éviter dépistage systématique non indiqué (K prostate dans catégories non ciblées)</w:t>
            </w:r>
          </w:p>
        </w:tc>
      </w:tr>
    </w:tbl>
    <w:p w14:paraId="2186BC39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Recommandations WCRF (</w:t>
      </w:r>
      <w:proofErr w:type="spellStart"/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anticancer</w:t>
      </w:r>
      <w:proofErr w:type="spellEnd"/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25F28C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EFA049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Maintenir un poids stable et sain (IMC 18,5–25)</w:t>
            </w:r>
          </w:p>
          <w:p w14:paraId="2BE4F899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Pratiquer une activité physique régulière</w:t>
            </w:r>
          </w:p>
          <w:p w14:paraId="0A21C487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Consommer fruits, légumes, céréales complètes, légumineuses</w:t>
            </w:r>
          </w:p>
          <w:p w14:paraId="4C7D1255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Limiter fast-foods, aliments transformés riches en graisses </w:t>
            </w:r>
            <w:proofErr w:type="spellStart"/>
            <w:r w:rsidRPr="009E0603">
              <w:rPr>
                <w:rFonts w:ascii="Book Antiqua" w:hAnsi="Book Antiqua"/>
              </w:rPr>
              <w:t>sat</w:t>
            </w:r>
            <w:proofErr w:type="spellEnd"/>
            <w:r w:rsidRPr="009E0603">
              <w:rPr>
                <w:rFonts w:ascii="Book Antiqua" w:hAnsi="Book Antiqua"/>
              </w:rPr>
              <w:t>. et glucides raffinés</w:t>
            </w:r>
          </w:p>
          <w:p w14:paraId="753535EB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Limiter viandes rouges et charcuteries</w:t>
            </w:r>
          </w:p>
          <w:p w14:paraId="15627FEB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Limiter alcool et produits salés</w:t>
            </w:r>
          </w:p>
          <w:p w14:paraId="7ED22479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Ne pas abuser des compléments alimentaires</w:t>
            </w:r>
          </w:p>
          <w:p w14:paraId="5ECE2872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Favoriser l'allaitement après accouchement</w:t>
            </w:r>
          </w:p>
        </w:tc>
      </w:tr>
    </w:tbl>
    <w:p w14:paraId="64FAA612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9. L'ANNONCE DU CANCER ET SON IMPACT</w:t>
      </w:r>
    </w:p>
    <w:p w14:paraId="7EC1FD4B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9.1 Moments d'annonce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5A8C9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1F10A4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Diagnostic initial</w:t>
            </w:r>
          </w:p>
          <w:p w14:paraId="09CE6116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Rechute de la maladie</w:t>
            </w:r>
          </w:p>
          <w:p w14:paraId="4D6F460F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Arrêt des soins spécifiques</w:t>
            </w:r>
          </w:p>
          <w:p w14:paraId="40DF88B6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Annonce d'une mort imminente</w:t>
            </w:r>
          </w:p>
        </w:tc>
      </w:tr>
    </w:tbl>
    <w:p w14:paraId="5DA743E6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25D6D06C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9.2 Impact du diagnostic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248F4" w:rsidRPr="009E0603" w14:paraId="3182DE5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7D47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>Phases réactionnelles du malade</w:t>
            </w:r>
          </w:p>
          <w:p w14:paraId="3D00CF8E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CHOC : étonnement, comportement automatisé, détachement</w:t>
            </w:r>
          </w:p>
          <w:p w14:paraId="63274E5B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RÉACTION : pensée désorganisée, sentiment de perte, désespoir</w:t>
            </w:r>
          </w:p>
          <w:p w14:paraId="75F5D5BE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RETRAIT : déni, repli sur soi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CE4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>Mécanismes de défense</w:t>
            </w:r>
          </w:p>
          <w:p w14:paraId="2698A94F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Malades : isolation, déplacement, projection agressive, régression, déni</w:t>
            </w:r>
          </w:p>
          <w:p w14:paraId="49A3F1DF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Soignants : identification projective, rationalisation, fausse réassurance, banalisation, mensonge de préservation</w:t>
            </w:r>
          </w:p>
        </w:tc>
      </w:tr>
    </w:tbl>
    <w:p w14:paraId="04997446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0E0E56C8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9.3 Traumatisme de l'annonce — lien PTSD (DSM-5)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31C496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23F6B8" w14:textId="77777777" w:rsidR="004248F4" w:rsidRPr="009E0603" w:rsidRDefault="00227230">
            <w:pPr>
              <w:spacing w:before="40" w:after="2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lastRenderedPageBreak/>
              <w:t>Certains patients développent un état proche du PTSD :</w:t>
            </w:r>
          </w:p>
          <w:p w14:paraId="19BCD64D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Revécu : pensées intrusives, cauchemars, flashbacks, détresse</w:t>
            </w:r>
          </w:p>
          <w:p w14:paraId="7C75F932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Évitement : personnes, lieux, sujets liés au diagnostic</w:t>
            </w:r>
          </w:p>
          <w:p w14:paraId="54E60054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Altérations négatives : perte d'intérêt, détachement, affect restreint, avenir obstrué</w:t>
            </w:r>
          </w:p>
          <w:p w14:paraId="16A77873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Hyperactivité</w:t>
            </w:r>
            <w:proofErr w:type="spellEnd"/>
            <w:r w:rsidRPr="009E0603">
              <w:rPr>
                <w:rFonts w:ascii="Book Antiqua" w:hAnsi="Book Antiqua"/>
              </w:rPr>
              <w:t xml:space="preserve"> neuro-végétative : insomnie, irritabilité, </w:t>
            </w:r>
            <w:proofErr w:type="spellStart"/>
            <w:r w:rsidRPr="009E0603">
              <w:rPr>
                <w:rFonts w:ascii="Book Antiqua" w:hAnsi="Book Antiqua"/>
              </w:rPr>
              <w:t>hypervigilance</w:t>
            </w:r>
            <w:proofErr w:type="spellEnd"/>
          </w:p>
        </w:tc>
      </w:tr>
    </w:tbl>
    <w:p w14:paraId="5DD89F83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5A6C5B46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9.4 Protocole SPIKES (psycho-oncologie)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5760"/>
      </w:tblGrid>
      <w:tr w:rsidR="004248F4" w:rsidRPr="009E0603" w14:paraId="4C756D9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81D9" w14:textId="77777777" w:rsidR="004248F4" w:rsidRPr="009E0603" w:rsidRDefault="004248F4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0725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Étape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01D0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Contenu</w:t>
            </w:r>
          </w:p>
        </w:tc>
      </w:tr>
      <w:tr w:rsidR="004248F4" w:rsidRPr="009E0603" w14:paraId="4ABE6FC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27D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7C75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Setting up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4DD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Mise en place de la consultation d'annonce (cadre, confidentialité)</w:t>
            </w:r>
          </w:p>
        </w:tc>
      </w:tr>
      <w:tr w:rsidR="004248F4" w:rsidRPr="009E0603" w14:paraId="6BC54F1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A36C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2B5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Perception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AE6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Évaluer les perceptions du patient sur sa situation</w:t>
            </w:r>
          </w:p>
        </w:tc>
      </w:tr>
      <w:tr w:rsidR="004248F4" w:rsidRPr="009E0603" w14:paraId="144E393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BC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I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3A14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Invitation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B56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S'accorder avec le patient sur le degré d'information à donner</w:t>
            </w:r>
          </w:p>
        </w:tc>
      </w:tr>
      <w:tr w:rsidR="004248F4" w:rsidRPr="009E0603" w14:paraId="619D5D4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808C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K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299D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Knowledge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531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Transmettre l'information médicale de façon graduée</w:t>
            </w:r>
          </w:p>
        </w:tc>
      </w:tr>
      <w:tr w:rsidR="004248F4" w:rsidRPr="009E0603" w14:paraId="39F924E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9681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BCAA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Emotions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8B85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Répondre aux émotions avec empathie</w:t>
            </w:r>
          </w:p>
        </w:tc>
      </w:tr>
      <w:tr w:rsidR="004248F4" w:rsidRPr="009E0603" w14:paraId="245806B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F64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EB3F" w14:textId="77777777" w:rsidR="004248F4" w:rsidRPr="009E0603" w:rsidRDefault="00227230">
            <w:pPr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Strategy</w:t>
            </w:r>
            <w:proofErr w:type="spellEnd"/>
            <w:r w:rsidRPr="009E0603">
              <w:rPr>
                <w:rFonts w:ascii="Book Antiqua" w:hAnsi="Book Antiqua"/>
              </w:rPr>
              <w:t xml:space="preserve"> &amp; </w:t>
            </w:r>
            <w:proofErr w:type="spellStart"/>
            <w:r w:rsidRPr="009E0603">
              <w:rPr>
                <w:rFonts w:ascii="Book Antiqua" w:hAnsi="Book Antiqua"/>
              </w:rPr>
              <w:t>Summary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B2B7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Résumer et co-construire une stratégie thérapeutique pour le futur</w:t>
            </w:r>
          </w:p>
        </w:tc>
      </w:tr>
    </w:tbl>
    <w:p w14:paraId="6006C4CA" w14:textId="77777777" w:rsidR="004248F4" w:rsidRPr="009E0603" w:rsidRDefault="004248F4">
      <w:pPr>
        <w:rPr>
          <w:rFonts w:ascii="Book Antiqua" w:hAnsi="Book Antiqua"/>
        </w:rPr>
      </w:pPr>
    </w:p>
    <w:p w14:paraId="7EB87490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10. QU'EST-CE QUE LE CANCER ? — BIOLOGIE</w:t>
      </w:r>
    </w:p>
    <w:p w14:paraId="055CA9D5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10.1 Définitions institutionnelles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0DC8F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EC0B0C" w14:textId="77777777" w:rsidR="004248F4" w:rsidRPr="009E0603" w:rsidRDefault="00227230">
            <w:pPr>
              <w:spacing w:before="40" w:after="2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</w:rPr>
              <w:t xml:space="preserve">Académie de Médecine : </w:t>
            </w:r>
            <w:r w:rsidRPr="009E0603">
              <w:rPr>
                <w:rFonts w:ascii="Book Antiqua" w:hAnsi="Book Antiqua"/>
              </w:rPr>
              <w:t>prolifération anarchique de certaines cellules suite à un dérèglement des mécanismes de contrôle de leur croissance → multiplication et migration à distance (métastases).</w:t>
            </w:r>
          </w:p>
          <w:p w14:paraId="5070ADD1" w14:textId="77777777" w:rsidR="004248F4" w:rsidRPr="009E0603" w:rsidRDefault="00227230">
            <w:pPr>
              <w:spacing w:before="2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</w:rPr>
              <w:t xml:space="preserve">OMS : </w:t>
            </w:r>
            <w:r w:rsidRPr="009E0603">
              <w:rPr>
                <w:rFonts w:ascii="Book Antiqua" w:hAnsi="Book Antiqua"/>
              </w:rPr>
              <w:t>vaste groupe de maladies où des cellules anormales se développent de façon incontrôlée et envahissent tissus et organes voisins ou distants.</w:t>
            </w:r>
          </w:p>
        </w:tc>
      </w:tr>
    </w:tbl>
    <w:p w14:paraId="71EB7A57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71C154E9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 xml:space="preserve">10.2 </w:t>
      </w:r>
      <w:proofErr w:type="spellStart"/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Hallmarks</w:t>
      </w:r>
      <w:proofErr w:type="spellEnd"/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 xml:space="preserve"> of Cancer — Évolution du modèle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4248F4" w:rsidRPr="009E0603" w14:paraId="2445DF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71D9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Publication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4768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  <w:b/>
                <w:bCs/>
                <w:color w:val="FFFFFF"/>
              </w:rPr>
              <w:t>Hallmarks</w:t>
            </w:r>
            <w:proofErr w:type="spellEnd"/>
            <w:r w:rsidRPr="009E0603">
              <w:rPr>
                <w:rFonts w:ascii="Book Antiqua" w:hAnsi="Book Antiqua"/>
                <w:b/>
                <w:bCs/>
                <w:color w:val="FFFFFF"/>
              </w:rPr>
              <w:t xml:space="preserve"> intégrés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35C0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Caractéristiques supplémentaires</w:t>
            </w:r>
          </w:p>
        </w:tc>
      </w:tr>
      <w:tr w:rsidR="004248F4" w:rsidRPr="009E0603" w14:paraId="1ED501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13D3" w14:textId="77777777" w:rsidR="004248F4" w:rsidRPr="009E0603" w:rsidRDefault="00227230">
            <w:pPr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Hanahan</w:t>
            </w:r>
            <w:proofErr w:type="spellEnd"/>
            <w:r w:rsidRPr="009E0603">
              <w:rPr>
                <w:rFonts w:ascii="Book Antiqua" w:hAnsi="Book Antiqua"/>
              </w:rPr>
              <w:t xml:space="preserve"> &amp; Weinberg 2000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3B87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1. Autosuffisance en signaux de croissance 2. Insensibilité aux </w:t>
            </w:r>
            <w:proofErr w:type="spellStart"/>
            <w:r w:rsidRPr="009E0603">
              <w:rPr>
                <w:rFonts w:ascii="Book Antiqua" w:hAnsi="Book Antiqua"/>
              </w:rPr>
              <w:t>anti-prolifératifs</w:t>
            </w:r>
            <w:proofErr w:type="spellEnd"/>
            <w:r w:rsidRPr="009E0603">
              <w:rPr>
                <w:rFonts w:ascii="Book Antiqua" w:hAnsi="Book Antiqua"/>
              </w:rPr>
              <w:t xml:space="preserve"> 3. Résistance à </w:t>
            </w:r>
            <w:proofErr w:type="spellStart"/>
            <w:r w:rsidRPr="009E0603">
              <w:rPr>
                <w:rFonts w:ascii="Book Antiqua" w:hAnsi="Book Antiqua"/>
              </w:rPr>
              <w:t>l'apoptose</w:t>
            </w:r>
            <w:proofErr w:type="spellEnd"/>
            <w:r w:rsidRPr="009E0603">
              <w:rPr>
                <w:rFonts w:ascii="Book Antiqua" w:hAnsi="Book Antiqua"/>
              </w:rPr>
              <w:t xml:space="preserve"> 4. Potentiel </w:t>
            </w:r>
            <w:proofErr w:type="spellStart"/>
            <w:r w:rsidRPr="009E0603">
              <w:rPr>
                <w:rFonts w:ascii="Book Antiqua" w:hAnsi="Book Antiqua"/>
              </w:rPr>
              <w:t>réplicatif</w:t>
            </w:r>
            <w:proofErr w:type="spellEnd"/>
            <w:r w:rsidRPr="009E0603">
              <w:rPr>
                <w:rFonts w:ascii="Book Antiqua" w:hAnsi="Book Antiqua"/>
              </w:rPr>
              <w:t xml:space="preserve"> illimité 5. </w:t>
            </w:r>
            <w:proofErr w:type="spellStart"/>
            <w:r w:rsidRPr="009E0603">
              <w:rPr>
                <w:rFonts w:ascii="Book Antiqua" w:hAnsi="Book Antiqua"/>
              </w:rPr>
              <w:t>Angiogenèse</w:t>
            </w:r>
            <w:proofErr w:type="spellEnd"/>
            <w:r w:rsidRPr="009E0603">
              <w:rPr>
                <w:rFonts w:ascii="Book Antiqua" w:hAnsi="Book Antiqua"/>
              </w:rPr>
              <w:t xml:space="preserve"> soutenue 6. Invasion tissulaire &amp; métastases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7486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—</w:t>
            </w:r>
          </w:p>
        </w:tc>
      </w:tr>
      <w:tr w:rsidR="004248F4" w:rsidRPr="009E0603" w14:paraId="1D5D51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27BB" w14:textId="77777777" w:rsidR="004248F4" w:rsidRPr="009E0603" w:rsidRDefault="00227230">
            <w:pPr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Hanahan</w:t>
            </w:r>
            <w:proofErr w:type="spellEnd"/>
            <w:r w:rsidRPr="009E0603">
              <w:rPr>
                <w:rFonts w:ascii="Book Antiqua" w:hAnsi="Book Antiqua"/>
              </w:rPr>
              <w:t xml:space="preserve"> &amp; Weinberg 2011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2573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Idem + Résistance à la mort cellulaire, Immortalité </w:t>
            </w:r>
            <w:proofErr w:type="spellStart"/>
            <w:r w:rsidRPr="009E0603">
              <w:rPr>
                <w:rFonts w:ascii="Book Antiqua" w:hAnsi="Book Antiqua"/>
              </w:rPr>
              <w:t>réplicative</w:t>
            </w:r>
            <w:proofErr w:type="spellEnd"/>
            <w:r w:rsidRPr="009E0603">
              <w:rPr>
                <w:rFonts w:ascii="Book Antiqua" w:hAnsi="Book Antiqua"/>
              </w:rPr>
              <w:t xml:space="preserve">, Induction de </w:t>
            </w:r>
            <w:proofErr w:type="spellStart"/>
            <w:r w:rsidRPr="009E0603">
              <w:rPr>
                <w:rFonts w:ascii="Book Antiqua" w:hAnsi="Book Antiqua"/>
              </w:rPr>
              <w:t>l'angiogenèse</w:t>
            </w:r>
            <w:proofErr w:type="spellEnd"/>
            <w:r w:rsidRPr="009E0603">
              <w:rPr>
                <w:rFonts w:ascii="Book Antiqua" w:hAnsi="Book Antiqua"/>
              </w:rPr>
              <w:t>, Activation invasion &amp; métastases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71A2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+ Dérégulation métabolisme énergétique + Échappement à la destruction immunitaire + Instabilité génomique &amp; mutation + Inflammation pro-tumorale</w:t>
            </w:r>
          </w:p>
        </w:tc>
      </w:tr>
      <w:tr w:rsidR="004248F4" w:rsidRPr="009E0603" w14:paraId="09D86F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138C" w14:textId="77777777" w:rsidR="004248F4" w:rsidRPr="009E0603" w:rsidRDefault="00227230">
            <w:pPr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Hanahan</w:t>
            </w:r>
            <w:proofErr w:type="spellEnd"/>
            <w:r w:rsidRPr="009E0603">
              <w:rPr>
                <w:rFonts w:ascii="Book Antiqua" w:hAnsi="Book Antiqua"/>
              </w:rPr>
              <w:t xml:space="preserve"> 2022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93E9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Les 10 </w:t>
            </w:r>
            <w:proofErr w:type="spellStart"/>
            <w:r w:rsidRPr="009E0603">
              <w:rPr>
                <w:rFonts w:ascii="Book Antiqua" w:hAnsi="Book Antiqua"/>
              </w:rPr>
              <w:t>hallmarks</w:t>
            </w:r>
            <w:proofErr w:type="spellEnd"/>
            <w:r w:rsidRPr="009E0603">
              <w:rPr>
                <w:rFonts w:ascii="Book Antiqua" w:hAnsi="Book Antiqua"/>
              </w:rPr>
              <w:t xml:space="preserve"> précédents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385F" w14:textId="77777777" w:rsidR="004248F4" w:rsidRPr="009E0603" w:rsidRDefault="00227230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+ Déblocage plasticité phénotypique + </w:t>
            </w:r>
            <w:proofErr w:type="spellStart"/>
            <w:r w:rsidRPr="009E0603">
              <w:rPr>
                <w:rFonts w:ascii="Book Antiqua" w:hAnsi="Book Antiqua"/>
              </w:rPr>
              <w:t>Reprogrammation</w:t>
            </w:r>
            <w:proofErr w:type="spellEnd"/>
            <w:r w:rsidRPr="009E0603">
              <w:rPr>
                <w:rFonts w:ascii="Book Antiqua" w:hAnsi="Book Antiqua"/>
              </w:rPr>
              <w:t xml:space="preserve"> </w:t>
            </w:r>
            <w:proofErr w:type="spellStart"/>
            <w:r w:rsidRPr="009E0603">
              <w:rPr>
                <w:rFonts w:ascii="Book Antiqua" w:hAnsi="Book Antiqua"/>
              </w:rPr>
              <w:t>épigénétique</w:t>
            </w:r>
            <w:proofErr w:type="spellEnd"/>
            <w:r w:rsidRPr="009E0603">
              <w:rPr>
                <w:rFonts w:ascii="Book Antiqua" w:hAnsi="Book Antiqua"/>
              </w:rPr>
              <w:t xml:space="preserve"> </w:t>
            </w:r>
            <w:proofErr w:type="spellStart"/>
            <w:r w:rsidRPr="009E0603">
              <w:rPr>
                <w:rFonts w:ascii="Book Antiqua" w:hAnsi="Book Antiqua"/>
              </w:rPr>
              <w:t>non-mutationnelle</w:t>
            </w:r>
            <w:proofErr w:type="spellEnd"/>
            <w:r w:rsidRPr="009E0603">
              <w:rPr>
                <w:rFonts w:ascii="Book Antiqua" w:hAnsi="Book Antiqua"/>
              </w:rPr>
              <w:t xml:space="preserve"> + Cellules </w:t>
            </w:r>
            <w:r w:rsidRPr="009E0603">
              <w:rPr>
                <w:rFonts w:ascii="Book Antiqua" w:hAnsi="Book Antiqua"/>
              </w:rPr>
              <w:lastRenderedPageBreak/>
              <w:t xml:space="preserve">sénescentes + Polymorphismes des </w:t>
            </w:r>
            <w:proofErr w:type="spellStart"/>
            <w:r w:rsidRPr="009E0603">
              <w:rPr>
                <w:rFonts w:ascii="Book Antiqua" w:hAnsi="Book Antiqua"/>
              </w:rPr>
              <w:t>microbiomes</w:t>
            </w:r>
            <w:proofErr w:type="spellEnd"/>
          </w:p>
        </w:tc>
      </w:tr>
    </w:tbl>
    <w:p w14:paraId="4F39626D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6781D7E5" w14:textId="77777777" w:rsidR="004248F4" w:rsidRPr="009E0603" w:rsidRDefault="00227230">
      <w:pPr>
        <w:spacing w:before="200" w:after="6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2D8C8C"/>
          <w:sz w:val="24"/>
          <w:szCs w:val="24"/>
        </w:rPr>
        <w:t>10.3 Synthèse des 10 caractéristiques du cancer (2011)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  <w:gridCol w:w="1560"/>
        <w:gridCol w:w="4680"/>
      </w:tblGrid>
      <w:tr w:rsidR="004248F4" w:rsidRPr="009E0603" w14:paraId="3E98315A" w14:textId="77777777" w:rsidTr="00382592">
        <w:trPr>
          <w:gridAfter w:val="2"/>
          <w:wAfter w:w="6240" w:type="dxa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6665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À l'intérieur de la cellule tumorale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3AB7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Caractéristiques facilitantes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21ED" w14:textId="77777777" w:rsidR="004248F4" w:rsidRPr="009E0603" w:rsidRDefault="00227230">
            <w:pPr>
              <w:jc w:val="center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FFFFFF"/>
              </w:rPr>
              <w:t>Micro-environnement tumoral</w:t>
            </w:r>
          </w:p>
        </w:tc>
      </w:tr>
      <w:tr w:rsidR="00382592" w:rsidRPr="009E0603" w14:paraId="30D01F0D" w14:textId="2D517A0C" w:rsidTr="004C2D2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22A2" w14:textId="77777777" w:rsidR="00382592" w:rsidRPr="009E0603" w:rsidRDefault="00382592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Maintien des signaux de prolifération</w:t>
            </w:r>
          </w:p>
          <w:p w14:paraId="6CFF91FE" w14:textId="77777777" w:rsidR="00382592" w:rsidRPr="009E0603" w:rsidRDefault="00382592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Échappement aux </w:t>
            </w:r>
            <w:proofErr w:type="spellStart"/>
            <w:r w:rsidRPr="009E0603">
              <w:rPr>
                <w:rFonts w:ascii="Book Antiqua" w:hAnsi="Book Antiqua"/>
              </w:rPr>
              <w:t>suppresseurs</w:t>
            </w:r>
            <w:proofErr w:type="spellEnd"/>
            <w:r w:rsidRPr="009E0603">
              <w:rPr>
                <w:rFonts w:ascii="Book Antiqua" w:hAnsi="Book Antiqua"/>
              </w:rPr>
              <w:t xml:space="preserve"> de croissance</w:t>
            </w:r>
          </w:p>
          <w:p w14:paraId="2390A1C1" w14:textId="77777777" w:rsidR="00382592" w:rsidRPr="009E0603" w:rsidRDefault="00382592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Résistance à la mort cellulaire</w:t>
            </w:r>
          </w:p>
          <w:p w14:paraId="7E9A32EA" w14:textId="77777777" w:rsidR="00382592" w:rsidRPr="009E0603" w:rsidRDefault="00382592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9E0603">
              <w:rPr>
                <w:rFonts w:ascii="Book Antiqua" w:hAnsi="Book Antiqua"/>
              </w:rPr>
              <w:t>Favorisation</w:t>
            </w:r>
            <w:proofErr w:type="spellEnd"/>
            <w:r w:rsidRPr="009E0603">
              <w:rPr>
                <w:rFonts w:ascii="Book Antiqua" w:hAnsi="Book Antiqua"/>
              </w:rPr>
              <w:t xml:space="preserve"> de l'immortalité </w:t>
            </w:r>
            <w:proofErr w:type="spellStart"/>
            <w:r w:rsidRPr="009E0603">
              <w:rPr>
                <w:rFonts w:ascii="Book Antiqua" w:hAnsi="Book Antiqua"/>
              </w:rPr>
              <w:t>réplicative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37FC" w14:textId="77777777" w:rsidR="00382592" w:rsidRPr="009E0603" w:rsidRDefault="00382592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Inflammation causée par la tumeur</w:t>
            </w:r>
          </w:p>
          <w:p w14:paraId="2990BDDA" w14:textId="77777777" w:rsidR="00382592" w:rsidRPr="009E0603" w:rsidRDefault="00382592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Instabilité génomique et mutation</w:t>
            </w:r>
          </w:p>
        </w:tc>
        <w:tc>
          <w:tcPr>
            <w:tcW w:w="4680" w:type="dxa"/>
            <w:gridSpan w:val="2"/>
          </w:tcPr>
          <w:p w14:paraId="59E83E4F" w14:textId="77777777" w:rsidR="00382592" w:rsidRPr="009E0603" w:rsidRDefault="00382592" w:rsidP="007B31F5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1E3A5F"/>
              </w:rPr>
              <w:t>Micro-environnement tumoral :</w:t>
            </w:r>
          </w:p>
          <w:p w14:paraId="3DAB3497" w14:textId="77777777" w:rsidR="00382592" w:rsidRPr="009E0603" w:rsidRDefault="00382592" w:rsidP="00FA67FA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 xml:space="preserve">Induction de </w:t>
            </w:r>
            <w:proofErr w:type="spellStart"/>
            <w:r w:rsidRPr="009E0603">
              <w:rPr>
                <w:rFonts w:ascii="Book Antiqua" w:hAnsi="Book Antiqua"/>
              </w:rPr>
              <w:t>l'angiogenèse</w:t>
            </w:r>
            <w:proofErr w:type="spellEnd"/>
          </w:p>
          <w:p w14:paraId="5CB9B34D" w14:textId="77777777" w:rsidR="00382592" w:rsidRPr="009E0603" w:rsidRDefault="00382592" w:rsidP="00FA67FA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Activation de l'invasion et des métastases</w:t>
            </w:r>
          </w:p>
        </w:tc>
        <w:tc>
          <w:tcPr>
            <w:tcW w:w="4680" w:type="dxa"/>
          </w:tcPr>
          <w:p w14:paraId="58558011" w14:textId="24514466" w:rsidR="00382592" w:rsidRPr="009E0603" w:rsidRDefault="00382592" w:rsidP="00FA67FA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Dérégulation du métabolisme énergétique cellulaire</w:t>
            </w:r>
          </w:p>
          <w:p w14:paraId="29C3DC54" w14:textId="631EF719" w:rsidR="00382592" w:rsidRPr="009E0603" w:rsidRDefault="00382592">
            <w:pPr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Échappement à la destruction par le système immunitaire</w:t>
            </w:r>
          </w:p>
        </w:tc>
      </w:tr>
    </w:tbl>
    <w:p w14:paraId="6A79A299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575FA863" w14:textId="77777777" w:rsidR="004248F4" w:rsidRPr="009E0603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 xml:space="preserve">11. RAPPEL — POSITIONNEMENT </w:t>
      </w:r>
      <w:proofErr w:type="spellStart"/>
      <w:r w:rsidRPr="009E0603">
        <w:rPr>
          <w:rFonts w:ascii="Book Antiqua" w:hAnsi="Book Antiqua"/>
          <w:b/>
          <w:bCs/>
          <w:color w:val="1E3A5F"/>
          <w:sz w:val="30"/>
          <w:szCs w:val="30"/>
        </w:rPr>
        <w:t>NATUROPATHIQUE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9E0603" w14:paraId="4E4A91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CBD1E2" w14:textId="77777777" w:rsidR="004248F4" w:rsidRPr="009E0603" w:rsidRDefault="00227230">
            <w:pPr>
              <w:spacing w:before="40" w:after="2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  <w:b/>
                <w:bCs/>
                <w:color w:val="E07B54"/>
              </w:rPr>
              <w:t xml:space="preserve">L'accompagnement </w:t>
            </w:r>
            <w:proofErr w:type="spellStart"/>
            <w:r w:rsidRPr="009E0603">
              <w:rPr>
                <w:rFonts w:ascii="Book Antiqua" w:hAnsi="Book Antiqua"/>
                <w:b/>
                <w:bCs/>
                <w:color w:val="E07B54"/>
              </w:rPr>
              <w:t>naturopathique</w:t>
            </w:r>
            <w:proofErr w:type="spellEnd"/>
            <w:r w:rsidRPr="009E0603">
              <w:rPr>
                <w:rFonts w:ascii="Book Antiqua" w:hAnsi="Book Antiqua"/>
                <w:b/>
                <w:bCs/>
                <w:color w:val="E07B54"/>
              </w:rPr>
              <w:t xml:space="preserve"> du cancer : </w:t>
            </w:r>
            <w:r w:rsidRPr="009E0603">
              <w:rPr>
                <w:rFonts w:ascii="Book Antiqua" w:hAnsi="Book Antiqua"/>
                <w:b/>
                <w:bCs/>
              </w:rPr>
              <w:t>COMPLÉMENTAIRE et NON substitutif au traitement médical</w:t>
            </w:r>
          </w:p>
          <w:p w14:paraId="253F7E81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Conseils personnalisés au cas par cas — aucune uniformisation</w:t>
            </w:r>
          </w:p>
          <w:p w14:paraId="0FE4E592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Basés sur des données claires et argumentées</w:t>
            </w:r>
          </w:p>
          <w:p w14:paraId="5B47C92F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Ne doivent pas interférer avec le parcours thérapeutique</w:t>
            </w:r>
          </w:p>
          <w:p w14:paraId="6BFE0449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Nécessite une formation spécifique du praticien en oncologie intégrative</w:t>
            </w:r>
          </w:p>
          <w:p w14:paraId="0AF75A29" w14:textId="77777777" w:rsidR="004248F4" w:rsidRPr="009E0603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9E0603">
              <w:rPr>
                <w:rFonts w:ascii="Book Antiqua" w:hAnsi="Book Antiqua"/>
              </w:rPr>
              <w:t>3 mots clés lors de l'annonce : le TEMPS, l'ÉCOUTE, les MOTS — soyons humains et empathiques !</w:t>
            </w:r>
          </w:p>
        </w:tc>
      </w:tr>
    </w:tbl>
    <w:p w14:paraId="1DADE48C" w14:textId="77777777" w:rsidR="004248F4" w:rsidRPr="009E0603" w:rsidRDefault="004248F4">
      <w:pPr>
        <w:spacing w:before="60" w:after="60"/>
        <w:rPr>
          <w:rFonts w:ascii="Book Antiqua" w:hAnsi="Book Antiqua"/>
        </w:rPr>
      </w:pPr>
    </w:p>
    <w:p w14:paraId="33258EA0" w14:textId="77777777" w:rsidR="004248F4" w:rsidRPr="009E0603" w:rsidRDefault="00227230">
      <w:pPr>
        <w:spacing w:before="60" w:after="60"/>
        <w:rPr>
          <w:rFonts w:ascii="Book Antiqua" w:hAnsi="Book Antiqua"/>
        </w:rPr>
      </w:pPr>
      <w:r w:rsidRPr="009E0603">
        <w:rPr>
          <w:rFonts w:ascii="Book Antiqua" w:hAnsi="Book Antiqua"/>
          <w:i/>
          <w:iCs/>
          <w:color w:val="888888"/>
          <w:sz w:val="18"/>
          <w:szCs w:val="18"/>
        </w:rPr>
        <w:t xml:space="preserve">Sources principales : Panorama des cancers en France 2024, CIRC/OMS, INCa (e-cancer.fr), </w:t>
      </w:r>
      <w:proofErr w:type="spellStart"/>
      <w:r w:rsidRPr="009E0603">
        <w:rPr>
          <w:rFonts w:ascii="Book Antiqua" w:hAnsi="Book Antiqua"/>
          <w:i/>
          <w:iCs/>
          <w:color w:val="888888"/>
          <w:sz w:val="18"/>
          <w:szCs w:val="18"/>
        </w:rPr>
        <w:t>Hanahan</w:t>
      </w:r>
      <w:proofErr w:type="spellEnd"/>
      <w:r w:rsidRPr="009E0603">
        <w:rPr>
          <w:rFonts w:ascii="Book Antiqua" w:hAnsi="Book Antiqua"/>
          <w:i/>
          <w:iCs/>
          <w:color w:val="888888"/>
          <w:sz w:val="18"/>
          <w:szCs w:val="18"/>
        </w:rPr>
        <w:t xml:space="preserve"> &amp; Weinberg (Cell 2000, 2011, 2022), HAS, WCRF.</w:t>
      </w:r>
    </w:p>
    <w:sectPr w:rsidR="004248F4" w:rsidRPr="009E0603" w:rsidSect="00CA2CCD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490D" w14:textId="77777777" w:rsidR="00825040" w:rsidRDefault="00825040" w:rsidP="00EC52F6">
      <w:r>
        <w:separator/>
      </w:r>
    </w:p>
  </w:endnote>
  <w:endnote w:type="continuationSeparator" w:id="0">
    <w:p w14:paraId="6BE51A05" w14:textId="77777777" w:rsidR="00825040" w:rsidRDefault="00825040" w:rsidP="00EC5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2202466"/>
      <w:docPartObj>
        <w:docPartGallery w:val="Page Numbers (Bottom of Page)"/>
        <w:docPartUnique/>
      </w:docPartObj>
    </w:sdtPr>
    <w:sdtContent>
      <w:p w14:paraId="6BB2671D" w14:textId="77777777" w:rsidR="00EC52F6" w:rsidRDefault="00EC52F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62AC3D0" w14:textId="77777777" w:rsidR="00EC52F6" w:rsidRDefault="00EC52F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F2DC" w14:textId="77777777" w:rsidR="00825040" w:rsidRDefault="00825040" w:rsidP="00EC52F6">
      <w:r>
        <w:separator/>
      </w:r>
    </w:p>
  </w:footnote>
  <w:footnote w:type="continuationSeparator" w:id="0">
    <w:p w14:paraId="0211DFB5" w14:textId="77777777" w:rsidR="00825040" w:rsidRDefault="00825040" w:rsidP="00EC5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70567"/>
    <w:multiLevelType w:val="hybridMultilevel"/>
    <w:tmpl w:val="BA54B71C"/>
    <w:lvl w:ilvl="0" w:tplc="6304F7AA">
      <w:start w:val="1"/>
      <w:numFmt w:val="bullet"/>
      <w:lvlText w:val="•"/>
      <w:lvlJc w:val="left"/>
      <w:pPr>
        <w:ind w:left="720" w:hanging="360"/>
      </w:pPr>
    </w:lvl>
    <w:lvl w:ilvl="1" w:tplc="E82EBDE0">
      <w:numFmt w:val="decimal"/>
      <w:lvlText w:val=""/>
      <w:lvlJc w:val="left"/>
    </w:lvl>
    <w:lvl w:ilvl="2" w:tplc="E3780E56">
      <w:numFmt w:val="decimal"/>
      <w:lvlText w:val=""/>
      <w:lvlJc w:val="left"/>
    </w:lvl>
    <w:lvl w:ilvl="3" w:tplc="4E22BF0C">
      <w:numFmt w:val="decimal"/>
      <w:lvlText w:val=""/>
      <w:lvlJc w:val="left"/>
    </w:lvl>
    <w:lvl w:ilvl="4" w:tplc="CE54F648">
      <w:numFmt w:val="decimal"/>
      <w:lvlText w:val=""/>
      <w:lvlJc w:val="left"/>
    </w:lvl>
    <w:lvl w:ilvl="5" w:tplc="F382674C">
      <w:numFmt w:val="decimal"/>
      <w:lvlText w:val=""/>
      <w:lvlJc w:val="left"/>
    </w:lvl>
    <w:lvl w:ilvl="6" w:tplc="3A9604DA">
      <w:numFmt w:val="decimal"/>
      <w:lvlText w:val=""/>
      <w:lvlJc w:val="left"/>
    </w:lvl>
    <w:lvl w:ilvl="7" w:tplc="87D2011E">
      <w:numFmt w:val="decimal"/>
      <w:lvlText w:val=""/>
      <w:lvlJc w:val="left"/>
    </w:lvl>
    <w:lvl w:ilvl="8" w:tplc="4A96B47A">
      <w:numFmt w:val="decimal"/>
      <w:lvlText w:val=""/>
      <w:lvlJc w:val="left"/>
    </w:lvl>
  </w:abstractNum>
  <w:abstractNum w:abstractNumId="1" w15:restartNumberingAfterBreak="0">
    <w:nsid w:val="6B782FA1"/>
    <w:multiLevelType w:val="hybridMultilevel"/>
    <w:tmpl w:val="EF263512"/>
    <w:lvl w:ilvl="0" w:tplc="3F6C63EE">
      <w:start w:val="1"/>
      <w:numFmt w:val="bullet"/>
      <w:lvlText w:val="●"/>
      <w:lvlJc w:val="left"/>
      <w:pPr>
        <w:ind w:left="720" w:hanging="360"/>
      </w:pPr>
    </w:lvl>
    <w:lvl w:ilvl="1" w:tplc="F78EC2FA">
      <w:start w:val="1"/>
      <w:numFmt w:val="bullet"/>
      <w:lvlText w:val="○"/>
      <w:lvlJc w:val="left"/>
      <w:pPr>
        <w:ind w:left="1440" w:hanging="360"/>
      </w:pPr>
    </w:lvl>
    <w:lvl w:ilvl="2" w:tplc="64604DD0">
      <w:start w:val="1"/>
      <w:numFmt w:val="bullet"/>
      <w:lvlText w:val="■"/>
      <w:lvlJc w:val="left"/>
      <w:pPr>
        <w:ind w:left="2160" w:hanging="360"/>
      </w:pPr>
    </w:lvl>
    <w:lvl w:ilvl="3" w:tplc="949A6BD4">
      <w:start w:val="1"/>
      <w:numFmt w:val="bullet"/>
      <w:lvlText w:val="●"/>
      <w:lvlJc w:val="left"/>
      <w:pPr>
        <w:ind w:left="2880" w:hanging="360"/>
      </w:pPr>
    </w:lvl>
    <w:lvl w:ilvl="4" w:tplc="3BB04D8C">
      <w:start w:val="1"/>
      <w:numFmt w:val="bullet"/>
      <w:lvlText w:val="○"/>
      <w:lvlJc w:val="left"/>
      <w:pPr>
        <w:ind w:left="3600" w:hanging="360"/>
      </w:pPr>
    </w:lvl>
    <w:lvl w:ilvl="5" w:tplc="5254D924">
      <w:start w:val="1"/>
      <w:numFmt w:val="bullet"/>
      <w:lvlText w:val="■"/>
      <w:lvlJc w:val="left"/>
      <w:pPr>
        <w:ind w:left="4320" w:hanging="360"/>
      </w:pPr>
    </w:lvl>
    <w:lvl w:ilvl="6" w:tplc="C8482748">
      <w:start w:val="1"/>
      <w:numFmt w:val="bullet"/>
      <w:lvlText w:val="●"/>
      <w:lvlJc w:val="left"/>
      <w:pPr>
        <w:ind w:left="5040" w:hanging="360"/>
      </w:pPr>
    </w:lvl>
    <w:lvl w:ilvl="7" w:tplc="61741D08">
      <w:start w:val="1"/>
      <w:numFmt w:val="bullet"/>
      <w:lvlText w:val="●"/>
      <w:lvlJc w:val="left"/>
      <w:pPr>
        <w:ind w:left="5760" w:hanging="360"/>
      </w:pPr>
    </w:lvl>
    <w:lvl w:ilvl="8" w:tplc="368ADA78">
      <w:start w:val="1"/>
      <w:numFmt w:val="bullet"/>
      <w:lvlText w:val="●"/>
      <w:lvlJc w:val="left"/>
      <w:pPr>
        <w:ind w:left="6480" w:hanging="360"/>
      </w:pPr>
    </w:lvl>
  </w:abstractNum>
  <w:num w:numId="1" w16cid:durableId="1000431478">
    <w:abstractNumId w:val="1"/>
    <w:lvlOverride w:ilvl="0">
      <w:startOverride w:val="1"/>
    </w:lvlOverride>
  </w:num>
  <w:num w:numId="2" w16cid:durableId="368073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8F4"/>
    <w:rsid w:val="00227230"/>
    <w:rsid w:val="0031380D"/>
    <w:rsid w:val="00382592"/>
    <w:rsid w:val="003948CF"/>
    <w:rsid w:val="004248F4"/>
    <w:rsid w:val="00455AA1"/>
    <w:rsid w:val="00531359"/>
    <w:rsid w:val="007F2BEE"/>
    <w:rsid w:val="00825040"/>
    <w:rsid w:val="00843830"/>
    <w:rsid w:val="009E0603"/>
    <w:rsid w:val="00B573C9"/>
    <w:rsid w:val="00C50C00"/>
    <w:rsid w:val="00C7116A"/>
    <w:rsid w:val="00CA2CCD"/>
    <w:rsid w:val="00E86935"/>
    <w:rsid w:val="00EC52F6"/>
    <w:rsid w:val="00F81ACF"/>
    <w:rsid w:val="00FA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FE5F"/>
  <w15:docId w15:val="{73838DDC-AA11-475C-82AB-4D51A6AE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C52F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52F6"/>
  </w:style>
  <w:style w:type="paragraph" w:styleId="Pieddepage">
    <w:name w:val="footer"/>
    <w:basedOn w:val="Normal"/>
    <w:link w:val="PieddepageCar"/>
    <w:uiPriority w:val="99"/>
    <w:unhideWhenUsed/>
    <w:rsid w:val="00EC52F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5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1823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12</cp:revision>
  <dcterms:created xsi:type="dcterms:W3CDTF">2026-03-09T10:09:00Z</dcterms:created>
  <dcterms:modified xsi:type="dcterms:W3CDTF">2026-03-15T17:20:00Z</dcterms:modified>
</cp:coreProperties>
</file>