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86ED6" w14:textId="77777777" w:rsidR="0024740B" w:rsidRDefault="0015535E">
      <w:pPr>
        <w:spacing w:after="60"/>
        <w:jc w:val="center"/>
      </w:pPr>
      <w:r>
        <w:rPr>
          <w:b/>
          <w:bCs/>
          <w:color w:val="4B3F8F"/>
          <w:sz w:val="30"/>
          <w:szCs w:val="30"/>
        </w:rPr>
        <w:t>Fiche de Révision — Module 10</w:t>
      </w:r>
    </w:p>
    <w:p w14:paraId="7670DBE2" w14:textId="77777777" w:rsidR="0024740B" w:rsidRDefault="0015535E">
      <w:pPr>
        <w:pBdr>
          <w:top w:val="single" w:sz="4" w:space="0" w:color="E8835A"/>
          <w:bottom w:val="single" w:sz="4" w:space="0" w:color="E8835A"/>
        </w:pBdr>
        <w:shd w:val="clear" w:color="auto" w:fill="4B3F8F"/>
        <w:jc w:val="center"/>
      </w:pPr>
      <w:r>
        <w:rPr>
          <w:b/>
          <w:bCs/>
          <w:color w:val="FFFFFF"/>
          <w:sz w:val="34"/>
          <w:szCs w:val="34"/>
        </w:rPr>
        <w:t xml:space="preserve">Physiopathologie des Maladies </w:t>
      </w:r>
      <w:proofErr w:type="spellStart"/>
      <w:r>
        <w:rPr>
          <w:b/>
          <w:bCs/>
          <w:color w:val="FFFFFF"/>
          <w:sz w:val="34"/>
          <w:szCs w:val="34"/>
        </w:rPr>
        <w:t>Neurodégénératives</w:t>
      </w:r>
      <w:proofErr w:type="spellEnd"/>
    </w:p>
    <w:p w14:paraId="62B06CA1" w14:textId="77777777" w:rsidR="0024740B" w:rsidRDefault="0015535E">
      <w:pPr>
        <w:spacing w:before="60" w:after="200"/>
        <w:jc w:val="center"/>
      </w:pPr>
      <w:r>
        <w:rPr>
          <w:i/>
          <w:iCs/>
          <w:color w:val="E8835A"/>
        </w:rPr>
        <w:t>Alzheimer • Parkinson • SLA  — Pascale Faivre / ESN</w:t>
      </w:r>
    </w:p>
    <w:p w14:paraId="25443C2C" w14:textId="77777777" w:rsidR="0024740B" w:rsidRDefault="0015535E">
      <w:pPr>
        <w:pBdr>
          <w:bottom w:val="single" w:sz="8" w:space="4" w:color="E8835A"/>
        </w:pBdr>
        <w:spacing w:before="300" w:after="120"/>
      </w:pPr>
      <w:r>
        <w:rPr>
          <w:b/>
          <w:bCs/>
          <w:color w:val="4B3F8F"/>
          <w:sz w:val="26"/>
          <w:szCs w:val="26"/>
        </w:rPr>
        <w:t xml:space="preserve">0 — Qu’est-ce qu’une maladie </w:t>
      </w:r>
      <w:proofErr w:type="spellStart"/>
      <w:r>
        <w:rPr>
          <w:b/>
          <w:bCs/>
          <w:color w:val="4B3F8F"/>
          <w:sz w:val="26"/>
          <w:szCs w:val="26"/>
        </w:rPr>
        <w:t>neurodégénérative</w:t>
      </w:r>
      <w:proofErr w:type="spellEnd"/>
      <w:r>
        <w:rPr>
          <w:b/>
          <w:bCs/>
          <w:color w:val="4B3F8F"/>
          <w:sz w:val="26"/>
          <w:szCs w:val="26"/>
        </w:rPr>
        <w:t xml:space="preserve"> (MND) ?</w:t>
      </w:r>
    </w:p>
    <w:p w14:paraId="45C53C1A" w14:textId="77777777" w:rsidR="0024740B" w:rsidRDefault="0015535E">
      <w:pPr>
        <w:spacing w:before="60" w:after="60"/>
      </w:pPr>
      <w:r>
        <w:t xml:space="preserve">Une MND est une pathologie chronique et </w:t>
      </w:r>
      <w:r>
        <w:rPr>
          <w:b/>
          <w:bCs/>
          <w:color w:val="4B3F8F"/>
        </w:rPr>
        <w:t>progressive et irréversible</w:t>
      </w:r>
      <w:r>
        <w:t xml:space="preserve"> du système nerveux central : cerveau, moelle épinière, voire tout le système nerveux.</w:t>
      </w:r>
    </w:p>
    <w:p w14:paraId="3A9F7C4D" w14:textId="77777777" w:rsidR="0024740B" w:rsidRDefault="0015535E">
      <w:pPr>
        <w:spacing w:before="60" w:after="60"/>
      </w:pPr>
      <w:r>
        <w:rPr>
          <w:b/>
          <w:bCs/>
          <w:color w:val="E8835A"/>
        </w:rPr>
        <w:t>Point clé :</w:t>
      </w:r>
      <w:r>
        <w:t xml:space="preserve"> les neurones ne se régénèrent pas → toute destruction est définitive.</w:t>
      </w:r>
    </w:p>
    <w:p w14:paraId="13705B0F" w14:textId="77777777" w:rsidR="0024740B" w:rsidRDefault="0024740B">
      <w:pPr>
        <w:spacing w:before="80"/>
      </w:pPr>
    </w:p>
    <w:p w14:paraId="5862140E" w14:textId="77777777" w:rsidR="0024740B" w:rsidRDefault="0015535E">
      <w:pPr>
        <w:spacing w:before="60" w:after="60"/>
      </w:pPr>
      <w:r>
        <w:rPr>
          <w:b/>
          <w:bCs/>
          <w:color w:val="4B3F8F"/>
        </w:rPr>
        <w:t>Les trois MND du cours :</w:t>
      </w:r>
    </w:p>
    <w:p w14:paraId="45A85379" w14:textId="77777777" w:rsidR="0024740B" w:rsidRDefault="0015535E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E8835A"/>
        </w:rPr>
        <w:t xml:space="preserve">Alzheimer / démences : </w:t>
      </w:r>
      <w:r>
        <w:t>détérioration lente des neurones de l’hippocampe → troubles de mémoire, puis démence. Pas de traitement curatif.</w:t>
      </w:r>
    </w:p>
    <w:p w14:paraId="6597227F" w14:textId="77777777" w:rsidR="0024740B" w:rsidRDefault="0015535E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E8835A"/>
        </w:rPr>
        <w:t xml:space="preserve">Parkinson : </w:t>
      </w:r>
      <w:r>
        <w:t xml:space="preserve">destruction des neurones </w:t>
      </w:r>
      <w:proofErr w:type="spellStart"/>
      <w:r>
        <w:t>dopaminergiques</w:t>
      </w:r>
      <w:proofErr w:type="spellEnd"/>
      <w:r>
        <w:t xml:space="preserve"> de la substance noire → troubles du mouvement (tremblement, rigidité, </w:t>
      </w:r>
      <w:proofErr w:type="spellStart"/>
      <w:r>
        <w:t>bradykinésie</w:t>
      </w:r>
      <w:proofErr w:type="spellEnd"/>
      <w:r>
        <w:t>).</w:t>
      </w:r>
    </w:p>
    <w:p w14:paraId="72133E4C" w14:textId="77777777" w:rsidR="0024740B" w:rsidRDefault="0015535E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E8835A"/>
        </w:rPr>
        <w:t xml:space="preserve">SLA (sclérose latérale </w:t>
      </w:r>
      <w:proofErr w:type="spellStart"/>
      <w:r>
        <w:rPr>
          <w:b/>
          <w:bCs/>
          <w:color w:val="E8835A"/>
        </w:rPr>
        <w:t>amyotrophique</w:t>
      </w:r>
      <w:proofErr w:type="spellEnd"/>
      <w:r>
        <w:rPr>
          <w:b/>
          <w:bCs/>
          <w:color w:val="E8835A"/>
        </w:rPr>
        <w:t xml:space="preserve">) : </w:t>
      </w:r>
      <w:r>
        <w:t xml:space="preserve">perte progressive des </w:t>
      </w:r>
      <w:proofErr w:type="spellStart"/>
      <w:r>
        <w:t>motoneurones</w:t>
      </w:r>
      <w:proofErr w:type="spellEnd"/>
      <w:r>
        <w:t xml:space="preserve"> → paralysie progressive.</w:t>
      </w:r>
    </w:p>
    <w:p w14:paraId="6749D37B" w14:textId="77777777" w:rsidR="0024740B" w:rsidRDefault="0024740B">
      <w:pPr>
        <w:spacing w:before="120"/>
      </w:pPr>
    </w:p>
    <w:p w14:paraId="164308DA" w14:textId="77777777" w:rsidR="0024740B" w:rsidRDefault="0015535E">
      <w:pPr>
        <w:pBdr>
          <w:bottom w:val="single" w:sz="8" w:space="4" w:color="E8835A"/>
        </w:pBdr>
        <w:spacing w:before="300" w:after="120"/>
      </w:pPr>
      <w:r>
        <w:rPr>
          <w:b/>
          <w:bCs/>
          <w:color w:val="4B3F8F"/>
          <w:sz w:val="26"/>
          <w:szCs w:val="26"/>
        </w:rPr>
        <w:t>1 — Le point de départ : le mauvais repliement protéique</w:t>
      </w:r>
    </w:p>
    <w:p w14:paraId="24B74DA4" w14:textId="77777777" w:rsidR="0024740B" w:rsidRDefault="0015535E">
      <w:pPr>
        <w:spacing w:before="200" w:after="80"/>
      </w:pPr>
      <w:r>
        <w:rPr>
          <w:b/>
          <w:bCs/>
          <w:color w:val="E8835A"/>
          <w:sz w:val="23"/>
          <w:szCs w:val="23"/>
        </w:rPr>
        <w:t>Qu’est-ce que le repliement protéique ?</w:t>
      </w:r>
    </w:p>
    <w:p w14:paraId="272A5A21" w14:textId="77777777" w:rsidR="0024740B" w:rsidRDefault="0015535E">
      <w:pPr>
        <w:spacing w:before="60" w:after="60"/>
      </w:pPr>
      <w:r>
        <w:t xml:space="preserve">Après leur synthèse, les protéines doivent se plier en une forme 3D spécifique (dans le </w:t>
      </w:r>
      <w:proofErr w:type="spellStart"/>
      <w:r>
        <w:t>réticulum</w:t>
      </w:r>
      <w:proofErr w:type="spellEnd"/>
      <w:r>
        <w:t xml:space="preserve"> </w:t>
      </w:r>
      <w:proofErr w:type="spellStart"/>
      <w:r>
        <w:t>endoplasmique</w:t>
      </w:r>
      <w:proofErr w:type="spellEnd"/>
      <w:r>
        <w:t>) pour fonctionner. C’est le repliement protéique.</w:t>
      </w:r>
    </w:p>
    <w:p w14:paraId="1ED07DC1" w14:textId="77777777" w:rsidR="0024740B" w:rsidRDefault="0015535E">
      <w:pPr>
        <w:spacing w:before="60" w:after="60"/>
      </w:pPr>
      <w:r>
        <w:rPr>
          <w:b/>
          <w:bCs/>
          <w:color w:val="E8835A"/>
        </w:rPr>
        <w:t xml:space="preserve">Analogie : </w:t>
      </w:r>
      <w:r>
        <w:rPr>
          <w:i/>
          <w:iCs/>
        </w:rPr>
        <w:t>imaginez un origami. Si le pli est raté, la figure ne tient pas et devient inutilisable, voire gênante.</w:t>
      </w:r>
    </w:p>
    <w:p w14:paraId="3F751FD1" w14:textId="77777777" w:rsidR="0024740B" w:rsidRDefault="0024740B">
      <w:pPr>
        <w:spacing w:before="80"/>
      </w:pPr>
    </w:p>
    <w:p w14:paraId="0B527271" w14:textId="77777777" w:rsidR="0024740B" w:rsidRDefault="0015535E">
      <w:pPr>
        <w:spacing w:before="200" w:after="80"/>
      </w:pPr>
      <w:r>
        <w:rPr>
          <w:b/>
          <w:bCs/>
          <w:color w:val="E8835A"/>
          <w:sz w:val="23"/>
          <w:szCs w:val="23"/>
        </w:rPr>
        <w:t>Que se passe-t-il quand la protéine est mal repliée 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000"/>
        <w:gridCol w:w="3226"/>
      </w:tblGrid>
      <w:tr w:rsidR="0024740B" w14:paraId="687AD1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4FD0089" w14:textId="77777777" w:rsidR="0024740B" w:rsidRDefault="0015535E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Issue</w:t>
            </w:r>
          </w:p>
        </w:tc>
        <w:tc>
          <w:tcPr>
            <w:tcW w:w="4000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90A7D69" w14:textId="77777777" w:rsidR="0024740B" w:rsidRDefault="0015535E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Ce qui se passe</w:t>
            </w:r>
          </w:p>
        </w:tc>
        <w:tc>
          <w:tcPr>
            <w:tcW w:w="3226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279DF5E" w14:textId="77777777" w:rsidR="0024740B" w:rsidRDefault="0015535E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Conséquence</w:t>
            </w:r>
          </w:p>
        </w:tc>
      </w:tr>
      <w:tr w:rsidR="0024740B" w14:paraId="0243C9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EDE9F8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4ACF3EDF" w14:textId="77777777" w:rsidR="0024740B" w:rsidRDefault="0015535E">
            <w:r>
              <w:rPr>
                <w:b/>
                <w:bCs/>
                <w:color w:val="4B3F8F"/>
                <w:sz w:val="21"/>
                <w:szCs w:val="21"/>
              </w:rPr>
              <w:t>Réversible ✅</w:t>
            </w:r>
          </w:p>
        </w:tc>
        <w:tc>
          <w:tcPr>
            <w:tcW w:w="40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BABE0F5" w14:textId="77777777" w:rsidR="0024740B" w:rsidRDefault="0015535E">
            <w:r>
              <w:rPr>
                <w:sz w:val="21"/>
                <w:szCs w:val="21"/>
              </w:rPr>
              <w:t xml:space="preserve">Les protéines chaperonnes la </w:t>
            </w:r>
            <w:proofErr w:type="spellStart"/>
            <w:r>
              <w:rPr>
                <w:sz w:val="21"/>
                <w:szCs w:val="21"/>
              </w:rPr>
              <w:t>repl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ient</w:t>
            </w:r>
            <w:proofErr w:type="spellEnd"/>
            <w:r>
              <w:rPr>
                <w:sz w:val="21"/>
                <w:szCs w:val="21"/>
              </w:rPr>
              <w:t xml:space="preserve"> dans sa conformation native</w:t>
            </w:r>
          </w:p>
        </w:tc>
        <w:tc>
          <w:tcPr>
            <w:tcW w:w="32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5BE1D8B7" w14:textId="77777777" w:rsidR="0024740B" w:rsidRDefault="0015535E">
            <w:r>
              <w:rPr>
                <w:sz w:val="21"/>
                <w:szCs w:val="21"/>
              </w:rPr>
              <w:t>Pas de problème</w:t>
            </w:r>
          </w:p>
        </w:tc>
      </w:tr>
      <w:tr w:rsidR="0024740B" w14:paraId="5805FD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BF0EB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DA0EDAC" w14:textId="77777777" w:rsidR="0024740B" w:rsidRDefault="0015535E">
            <w:r>
              <w:rPr>
                <w:b/>
                <w:bCs/>
                <w:color w:val="E8835A"/>
                <w:sz w:val="21"/>
                <w:szCs w:val="21"/>
              </w:rPr>
              <w:t>Irréversible ❌</w:t>
            </w:r>
          </w:p>
        </w:tc>
        <w:tc>
          <w:tcPr>
            <w:tcW w:w="40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21CACE88" w14:textId="77777777" w:rsidR="0024740B" w:rsidRDefault="0015535E">
            <w:r>
              <w:rPr>
                <w:sz w:val="21"/>
                <w:szCs w:val="21"/>
              </w:rPr>
              <w:t xml:space="preserve">Option 1 : dégradée par les </w:t>
            </w:r>
            <w:proofErr w:type="spellStart"/>
            <w:r>
              <w:rPr>
                <w:sz w:val="21"/>
                <w:szCs w:val="21"/>
              </w:rPr>
              <w:t>protéases</w:t>
            </w:r>
            <w:proofErr w:type="spellEnd"/>
          </w:p>
        </w:tc>
        <w:tc>
          <w:tcPr>
            <w:tcW w:w="32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C620926" w14:textId="77777777" w:rsidR="0024740B" w:rsidRDefault="0015535E">
            <w:r>
              <w:rPr>
                <w:sz w:val="21"/>
                <w:szCs w:val="21"/>
              </w:rPr>
              <w:t>Neutre (nettoyage)</w:t>
            </w:r>
          </w:p>
        </w:tc>
      </w:tr>
      <w:tr w:rsidR="0024740B" w14:paraId="357DF6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BF0EB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8DBEE25" w14:textId="77777777" w:rsidR="0024740B" w:rsidRDefault="0024740B"/>
        </w:tc>
        <w:tc>
          <w:tcPr>
            <w:tcW w:w="40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284BF3EF" w14:textId="77777777" w:rsidR="0024740B" w:rsidRDefault="0015535E">
            <w:r>
              <w:rPr>
                <w:sz w:val="21"/>
                <w:szCs w:val="21"/>
              </w:rPr>
              <w:t>Option 2 : reste sous forme dysfonctionnelle</w:t>
            </w:r>
          </w:p>
        </w:tc>
        <w:tc>
          <w:tcPr>
            <w:tcW w:w="32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4D9E049" w14:textId="77777777" w:rsidR="0024740B" w:rsidRDefault="0015535E">
            <w:r>
              <w:rPr>
                <w:sz w:val="21"/>
                <w:szCs w:val="21"/>
              </w:rPr>
              <w:t>Perte de fonction</w:t>
            </w:r>
          </w:p>
        </w:tc>
      </w:tr>
      <w:tr w:rsidR="0024740B" w14:paraId="3778E5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BF0EB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C63D6B8" w14:textId="77777777" w:rsidR="0024740B" w:rsidRDefault="0024740B"/>
        </w:tc>
        <w:tc>
          <w:tcPr>
            <w:tcW w:w="40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EDE9F8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5D3114E1" w14:textId="77777777" w:rsidR="0024740B" w:rsidRDefault="0015535E">
            <w:r>
              <w:rPr>
                <w:b/>
                <w:bCs/>
                <w:color w:val="4B3F8F"/>
                <w:sz w:val="21"/>
                <w:szCs w:val="21"/>
              </w:rPr>
              <w:t xml:space="preserve">★ Option 3 : </w:t>
            </w:r>
            <w:proofErr w:type="spellStart"/>
            <w:r>
              <w:rPr>
                <w:b/>
                <w:bCs/>
                <w:color w:val="4B3F8F"/>
                <w:sz w:val="21"/>
                <w:szCs w:val="21"/>
              </w:rPr>
              <w:t>oligomères</w:t>
            </w:r>
            <w:proofErr w:type="spellEnd"/>
            <w:r>
              <w:rPr>
                <w:b/>
                <w:bCs/>
                <w:color w:val="4B3F8F"/>
                <w:sz w:val="21"/>
                <w:szCs w:val="21"/>
              </w:rPr>
              <w:t xml:space="preserve"> → agrégats toxiques</w:t>
            </w:r>
          </w:p>
        </w:tc>
        <w:tc>
          <w:tcPr>
            <w:tcW w:w="32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EDE9F8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EFAD2E1" w14:textId="77777777" w:rsidR="0024740B" w:rsidRDefault="0015535E">
            <w:r>
              <w:rPr>
                <w:b/>
                <w:bCs/>
                <w:color w:val="E8835A"/>
                <w:sz w:val="21"/>
                <w:szCs w:val="21"/>
              </w:rPr>
              <w:t>TOXICITÉ → MND</w:t>
            </w:r>
          </w:p>
        </w:tc>
      </w:tr>
    </w:tbl>
    <w:p w14:paraId="33F99E04" w14:textId="77777777" w:rsidR="0024740B" w:rsidRDefault="0024740B">
      <w:pPr>
        <w:spacing w:before="120"/>
      </w:pPr>
    </w:p>
    <w:p w14:paraId="0A2FC032" w14:textId="77777777" w:rsidR="0024740B" w:rsidRDefault="0015535E">
      <w:pPr>
        <w:spacing w:before="60" w:after="60"/>
      </w:pPr>
      <w:r>
        <w:rPr>
          <w:b/>
          <w:bCs/>
          <w:color w:val="4B3F8F"/>
        </w:rPr>
        <w:t>Les protéines concernées selon la maladie :</w:t>
      </w:r>
    </w:p>
    <w:p w14:paraId="64ECEF3D" w14:textId="77777777" w:rsidR="0024740B" w:rsidRDefault="0015535E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E8835A"/>
        </w:rPr>
        <w:t xml:space="preserve">Alzheimer : </w:t>
      </w:r>
      <w:r>
        <w:t>protéine Tau (</w:t>
      </w:r>
      <w:proofErr w:type="spellStart"/>
      <w:r>
        <w:t>hyperphosphorylée</w:t>
      </w:r>
      <w:proofErr w:type="spellEnd"/>
      <w:r>
        <w:t xml:space="preserve"> → filaments) + protéine APP → peptide Aβ → plaques amyloïdes</w:t>
      </w:r>
    </w:p>
    <w:p w14:paraId="70A2F663" w14:textId="77777777" w:rsidR="0024740B" w:rsidRDefault="0015535E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E8835A"/>
        </w:rPr>
        <w:t xml:space="preserve">Parkinson : </w:t>
      </w:r>
      <w:proofErr w:type="spellStart"/>
      <w:r>
        <w:t>alpha-synucléine</w:t>
      </w:r>
      <w:proofErr w:type="spellEnd"/>
      <w:r>
        <w:t xml:space="preserve"> → corps de </w:t>
      </w:r>
      <w:proofErr w:type="spellStart"/>
      <w:r>
        <w:t>Lewy</w:t>
      </w:r>
      <w:proofErr w:type="spellEnd"/>
      <w:r>
        <w:t xml:space="preserve"> dans la substance noire</w:t>
      </w:r>
    </w:p>
    <w:p w14:paraId="36D31E24" w14:textId="77777777" w:rsidR="0024740B" w:rsidRDefault="0015535E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E8835A"/>
        </w:rPr>
        <w:t xml:space="preserve">SLA : </w:t>
      </w:r>
      <w:r>
        <w:t xml:space="preserve">inclusions </w:t>
      </w:r>
      <w:proofErr w:type="spellStart"/>
      <w:r>
        <w:t>d’ubiquitine</w:t>
      </w:r>
      <w:proofErr w:type="spellEnd"/>
      <w:r>
        <w:t xml:space="preserve"> dans la moelle épinière</w:t>
      </w:r>
    </w:p>
    <w:p w14:paraId="5C380D63" w14:textId="77777777" w:rsidR="0024740B" w:rsidRDefault="0024740B">
      <w:pPr>
        <w:spacing w:before="200"/>
      </w:pPr>
    </w:p>
    <w:p w14:paraId="6C410255" w14:textId="77777777" w:rsidR="00E946CC" w:rsidRDefault="00E946CC">
      <w:pPr>
        <w:spacing w:before="200"/>
      </w:pPr>
    </w:p>
    <w:p w14:paraId="6D6685A6" w14:textId="77777777" w:rsidR="0024740B" w:rsidRDefault="0015535E">
      <w:pPr>
        <w:pBdr>
          <w:bottom w:val="single" w:sz="8" w:space="4" w:color="E8835A"/>
        </w:pBdr>
        <w:spacing w:before="300" w:after="120"/>
      </w:pPr>
      <w:r>
        <w:rPr>
          <w:b/>
          <w:bCs/>
          <w:color w:val="4B3F8F"/>
          <w:sz w:val="26"/>
          <w:szCs w:val="26"/>
        </w:rPr>
        <w:lastRenderedPageBreak/>
        <w:t xml:space="preserve">2 — Les 3 mécanismes centraux de </w:t>
      </w:r>
      <w:proofErr w:type="spellStart"/>
      <w:r>
        <w:rPr>
          <w:b/>
          <w:bCs/>
          <w:color w:val="4B3F8F"/>
          <w:sz w:val="26"/>
          <w:szCs w:val="26"/>
        </w:rPr>
        <w:t>neurodégénérescence</w:t>
      </w:r>
      <w:proofErr w:type="spellEnd"/>
    </w:p>
    <w:p w14:paraId="112226B8" w14:textId="77777777" w:rsidR="0024740B" w:rsidRDefault="0015535E">
      <w:pPr>
        <w:spacing w:before="60" w:after="60"/>
      </w:pPr>
      <w:r>
        <w:t xml:space="preserve">Les agrégats protéiques toxiques perturbent </w:t>
      </w:r>
      <w:r>
        <w:rPr>
          <w:b/>
          <w:bCs/>
          <w:color w:val="4B3F8F"/>
        </w:rPr>
        <w:t>simultanément</w:t>
      </w:r>
      <w:r>
        <w:t xml:space="preserve"> trois systèmes :</w:t>
      </w:r>
    </w:p>
    <w:p w14:paraId="66342C98" w14:textId="77777777" w:rsidR="0024740B" w:rsidRDefault="0024740B">
      <w:pPr>
        <w:spacing w:before="80"/>
      </w:pPr>
    </w:p>
    <w:p w14:paraId="7A9FB58E" w14:textId="77777777" w:rsidR="0024740B" w:rsidRDefault="0015535E">
      <w:pPr>
        <w:spacing w:before="200" w:after="80"/>
      </w:pPr>
      <w:r>
        <w:rPr>
          <w:b/>
          <w:bCs/>
          <w:color w:val="E8835A"/>
          <w:sz w:val="23"/>
          <w:szCs w:val="23"/>
        </w:rPr>
        <w:t xml:space="preserve">Mécanisme A — </w:t>
      </w:r>
      <w:proofErr w:type="spellStart"/>
      <w:r>
        <w:rPr>
          <w:b/>
          <w:bCs/>
          <w:color w:val="E8835A"/>
          <w:sz w:val="23"/>
          <w:szCs w:val="23"/>
        </w:rPr>
        <w:t>Dysfonction</w:t>
      </w:r>
      <w:proofErr w:type="spellEnd"/>
      <w:r>
        <w:rPr>
          <w:b/>
          <w:bCs/>
          <w:color w:val="E8835A"/>
          <w:sz w:val="23"/>
          <w:szCs w:val="23"/>
        </w:rPr>
        <w:t xml:space="preserve"> </w:t>
      </w:r>
      <w:proofErr w:type="spellStart"/>
      <w:r>
        <w:rPr>
          <w:b/>
          <w:bCs/>
          <w:color w:val="E8835A"/>
          <w:sz w:val="23"/>
          <w:szCs w:val="23"/>
        </w:rPr>
        <w:t>mitochondriale</w:t>
      </w:r>
      <w:proofErr w:type="spellEnd"/>
      <w:r>
        <w:rPr>
          <w:b/>
          <w:bCs/>
          <w:color w:val="E8835A"/>
          <w:sz w:val="23"/>
          <w:szCs w:val="23"/>
        </w:rPr>
        <w:t xml:space="preserve"> et </w:t>
      </w:r>
      <w:proofErr w:type="spellStart"/>
      <w:r>
        <w:rPr>
          <w:b/>
          <w:bCs/>
          <w:color w:val="E8835A"/>
          <w:sz w:val="23"/>
          <w:szCs w:val="23"/>
        </w:rPr>
        <w:t>mitophagie</w:t>
      </w:r>
      <w:proofErr w:type="spellEnd"/>
    </w:p>
    <w:p w14:paraId="5C050FD5" w14:textId="77777777" w:rsidR="0024740B" w:rsidRDefault="0015535E">
      <w:pPr>
        <w:spacing w:before="60" w:after="60"/>
      </w:pPr>
      <w:r>
        <w:rPr>
          <w:b/>
          <w:bCs/>
          <w:color w:val="E8835A"/>
        </w:rPr>
        <w:t>Rappel :</w:t>
      </w:r>
      <w:r>
        <w:t xml:space="preserve"> la </w:t>
      </w:r>
      <w:proofErr w:type="spellStart"/>
      <w:r>
        <w:t>mitochondrie</w:t>
      </w:r>
      <w:proofErr w:type="spellEnd"/>
      <w:r>
        <w:t xml:space="preserve"> est la centrale énergétique du neurone. Les neurones en ont un besoin absolu.</w:t>
      </w:r>
    </w:p>
    <w:p w14:paraId="493D32F9" w14:textId="77777777" w:rsidR="0024740B" w:rsidRDefault="0015535E">
      <w:pPr>
        <w:spacing w:before="60" w:after="60"/>
      </w:pPr>
      <w:r>
        <w:rPr>
          <w:b/>
          <w:bCs/>
          <w:color w:val="4B3F8F"/>
        </w:rPr>
        <w:t xml:space="preserve">La </w:t>
      </w:r>
      <w:proofErr w:type="spellStart"/>
      <w:r>
        <w:rPr>
          <w:b/>
          <w:bCs/>
          <w:color w:val="4B3F8F"/>
        </w:rPr>
        <w:t>mitophagie</w:t>
      </w:r>
      <w:proofErr w:type="spellEnd"/>
      <w:r>
        <w:t xml:space="preserve"> est le processus de recyclage des </w:t>
      </w:r>
      <w:proofErr w:type="spellStart"/>
      <w:r>
        <w:t>mitochondries</w:t>
      </w:r>
      <w:proofErr w:type="spellEnd"/>
      <w:r>
        <w:t xml:space="preserve"> endommagées. Quand elle fonctionne mal :</w:t>
      </w:r>
    </w:p>
    <w:p w14:paraId="4BD95711" w14:textId="5D40D88F" w:rsidR="0024740B" w:rsidRDefault="0015535E">
      <w:pPr>
        <w:pStyle w:val="Paragraphedeliste"/>
        <w:numPr>
          <w:ilvl w:val="0"/>
          <w:numId w:val="2"/>
        </w:numPr>
        <w:spacing w:before="40" w:after="40"/>
      </w:pPr>
      <w:r>
        <w:t xml:space="preserve">Les déchets </w:t>
      </w:r>
      <w:proofErr w:type="spellStart"/>
      <w:r>
        <w:t>mitochondriaux</w:t>
      </w:r>
      <w:proofErr w:type="spellEnd"/>
      <w:r>
        <w:t xml:space="preserve"> s’accumulent</w:t>
      </w:r>
    </w:p>
    <w:p w14:paraId="6BEE147E" w14:textId="474CB4B8" w:rsidR="0024740B" w:rsidRDefault="0015535E">
      <w:pPr>
        <w:pStyle w:val="Paragraphedeliste"/>
        <w:numPr>
          <w:ilvl w:val="0"/>
          <w:numId w:val="2"/>
        </w:numPr>
        <w:spacing w:before="40" w:after="40"/>
      </w:pPr>
      <w:r>
        <w:t>La production d’ATP chute → le neurone manque d’énergie</w:t>
      </w:r>
    </w:p>
    <w:p w14:paraId="27952681" w14:textId="1A5DFFDC" w:rsidR="0024740B" w:rsidRDefault="0015535E">
      <w:pPr>
        <w:pStyle w:val="Paragraphedeliste"/>
        <w:numPr>
          <w:ilvl w:val="0"/>
          <w:numId w:val="2"/>
        </w:numPr>
        <w:spacing w:before="40" w:after="40"/>
      </w:pPr>
      <w:r>
        <w:t>Les agrégats de protéines s’accumulent davantage (cercle vicieux)</w:t>
      </w:r>
    </w:p>
    <w:p w14:paraId="1FF2D897" w14:textId="201FCA8A" w:rsidR="0024740B" w:rsidRDefault="0015535E">
      <w:pPr>
        <w:pStyle w:val="Paragraphedeliste"/>
        <w:numPr>
          <w:ilvl w:val="0"/>
          <w:numId w:val="2"/>
        </w:numPr>
        <w:spacing w:before="40" w:after="40"/>
      </w:pPr>
      <w:r>
        <w:t>Le neurone ne peut plus assurer ses fonctions → mort cellulaire</w:t>
      </w:r>
    </w:p>
    <w:p w14:paraId="426BD566" w14:textId="7EB599E7" w:rsidR="0024740B" w:rsidRDefault="0015535E">
      <w:pPr>
        <w:spacing w:before="60" w:after="60"/>
      </w:pPr>
      <w:r>
        <w:rPr>
          <w:b/>
          <w:bCs/>
          <w:color w:val="E8835A"/>
        </w:rPr>
        <w:t>En pratique :</w:t>
      </w:r>
      <w:r>
        <w:rPr>
          <w:i/>
          <w:iCs/>
        </w:rPr>
        <w:t xml:space="preserve"> tout dysfonctionnement </w:t>
      </w:r>
      <w:proofErr w:type="spellStart"/>
      <w:r>
        <w:rPr>
          <w:i/>
          <w:iCs/>
        </w:rPr>
        <w:t>mitochondrial</w:t>
      </w:r>
      <w:proofErr w:type="spellEnd"/>
      <w:r>
        <w:rPr>
          <w:i/>
          <w:iCs/>
        </w:rPr>
        <w:t xml:space="preserve"> entraîne inévitablement de la </w:t>
      </w:r>
      <w:proofErr w:type="spellStart"/>
      <w:r>
        <w:rPr>
          <w:i/>
          <w:iCs/>
        </w:rPr>
        <w:t>neurodégénérescence</w:t>
      </w:r>
      <w:proofErr w:type="spellEnd"/>
      <w:r>
        <w:rPr>
          <w:i/>
          <w:iCs/>
        </w:rPr>
        <w:t>.</w:t>
      </w:r>
    </w:p>
    <w:p w14:paraId="3DE67AE7" w14:textId="07BEEDC9" w:rsidR="0024740B" w:rsidRDefault="0024740B">
      <w:pPr>
        <w:spacing w:before="120"/>
      </w:pPr>
    </w:p>
    <w:p w14:paraId="4E05C962" w14:textId="4CF6CB14" w:rsidR="0024740B" w:rsidRDefault="0015535E">
      <w:pPr>
        <w:spacing w:before="200" w:after="80"/>
      </w:pPr>
      <w:r>
        <w:rPr>
          <w:b/>
          <w:bCs/>
          <w:color w:val="E8835A"/>
          <w:sz w:val="23"/>
          <w:szCs w:val="23"/>
        </w:rPr>
        <w:t xml:space="preserve">Mécanisme B — Défaillance du système </w:t>
      </w:r>
      <w:proofErr w:type="spellStart"/>
      <w:r>
        <w:rPr>
          <w:b/>
          <w:bCs/>
          <w:color w:val="E8835A"/>
          <w:sz w:val="23"/>
          <w:szCs w:val="23"/>
        </w:rPr>
        <w:t>ubiquitine-protéasome</w:t>
      </w:r>
      <w:proofErr w:type="spellEnd"/>
      <w:r>
        <w:rPr>
          <w:b/>
          <w:bCs/>
          <w:color w:val="E8835A"/>
          <w:sz w:val="23"/>
          <w:szCs w:val="23"/>
        </w:rPr>
        <w:t xml:space="preserve"> (SUP)</w:t>
      </w:r>
    </w:p>
    <w:p w14:paraId="4F0B89CB" w14:textId="17DE3A9E" w:rsidR="0024740B" w:rsidRDefault="0081537E">
      <w:pPr>
        <w:spacing w:before="60" w:after="60"/>
      </w:pPr>
      <w:r>
        <w:rPr>
          <w:b/>
          <w:bCs/>
          <w:noProof/>
          <w:color w:val="E8835A"/>
        </w:rPr>
        <w:drawing>
          <wp:anchor distT="0" distB="0" distL="114300" distR="114300" simplePos="0" relativeHeight="251659264" behindDoc="0" locked="0" layoutInCell="1" allowOverlap="1" wp14:anchorId="3455160F" wp14:editId="437B7113">
            <wp:simplePos x="0" y="0"/>
            <wp:positionH relativeFrom="column">
              <wp:posOffset>3639617</wp:posOffset>
            </wp:positionH>
            <wp:positionV relativeFrom="paragraph">
              <wp:posOffset>501920</wp:posOffset>
            </wp:positionV>
            <wp:extent cx="2480310" cy="951230"/>
            <wp:effectExtent l="0" t="0" r="0" b="1270"/>
            <wp:wrapTopAndBottom/>
            <wp:docPr id="5465961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96190" name="Image 5465961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3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535E">
        <w:rPr>
          <w:b/>
          <w:bCs/>
          <w:color w:val="E8835A"/>
        </w:rPr>
        <w:t>Analogie :</w:t>
      </w:r>
      <w:r w:rsidR="0015535E">
        <w:rPr>
          <w:i/>
          <w:iCs/>
        </w:rPr>
        <w:t xml:space="preserve"> le SUP est l’éboueur de la cellule. Il repère les déchets protéiques, les étiquette (</w:t>
      </w:r>
      <w:proofErr w:type="spellStart"/>
      <w:r w:rsidR="0015535E">
        <w:rPr>
          <w:i/>
          <w:iCs/>
        </w:rPr>
        <w:t>ubiquitine</w:t>
      </w:r>
      <w:proofErr w:type="spellEnd"/>
      <w:r w:rsidR="0015535E">
        <w:rPr>
          <w:i/>
          <w:iCs/>
        </w:rPr>
        <w:t xml:space="preserve">), et les détériore dans le </w:t>
      </w:r>
      <w:proofErr w:type="spellStart"/>
      <w:r w:rsidR="0015535E">
        <w:rPr>
          <w:i/>
          <w:iCs/>
        </w:rPr>
        <w:t>protéasome</w:t>
      </w:r>
      <w:proofErr w:type="spellEnd"/>
      <w:r w:rsidR="0015535E">
        <w:rPr>
          <w:i/>
          <w:iCs/>
        </w:rPr>
        <w:t>.</w:t>
      </w:r>
    </w:p>
    <w:p w14:paraId="08B21EBF" w14:textId="26A70E89" w:rsidR="0024740B" w:rsidRDefault="0024740B">
      <w:pPr>
        <w:spacing w:before="80"/>
      </w:pPr>
    </w:p>
    <w:p w14:paraId="34522B60" w14:textId="5DA4D931" w:rsidR="0024740B" w:rsidRDefault="0015535E">
      <w:pPr>
        <w:spacing w:before="60" w:after="60"/>
      </w:pPr>
      <w:r>
        <w:rPr>
          <w:b/>
          <w:bCs/>
          <w:color w:val="4B3F8F"/>
        </w:rPr>
        <w:t>Fonctionnement normal :</w:t>
      </w:r>
    </w:p>
    <w:p w14:paraId="4F56DF3C" w14:textId="77777777" w:rsidR="0024740B" w:rsidRDefault="0015535E">
      <w:pPr>
        <w:pStyle w:val="Paragraphedeliste"/>
        <w:numPr>
          <w:ilvl w:val="0"/>
          <w:numId w:val="2"/>
        </w:numPr>
        <w:spacing w:before="40" w:after="40"/>
      </w:pPr>
      <w:r>
        <w:t xml:space="preserve">Protéine défectueuse → marquée par </w:t>
      </w:r>
      <w:proofErr w:type="spellStart"/>
      <w:r>
        <w:t>l’ubiquitine</w:t>
      </w:r>
      <w:proofErr w:type="spellEnd"/>
    </w:p>
    <w:p w14:paraId="52BEE713" w14:textId="77777777" w:rsidR="0024740B" w:rsidRDefault="0015535E">
      <w:pPr>
        <w:pStyle w:val="Paragraphedeliste"/>
        <w:numPr>
          <w:ilvl w:val="0"/>
          <w:numId w:val="2"/>
        </w:numPr>
        <w:spacing w:before="40" w:after="40"/>
      </w:pPr>
      <w:r>
        <w:t xml:space="preserve">Transport vers le </w:t>
      </w:r>
      <w:proofErr w:type="spellStart"/>
      <w:r>
        <w:t>protéasome</w:t>
      </w:r>
      <w:proofErr w:type="spellEnd"/>
      <w:r>
        <w:t xml:space="preserve"> (complexe enzymatique)</w:t>
      </w:r>
    </w:p>
    <w:p w14:paraId="00B39B6C" w14:textId="77777777" w:rsidR="0024740B" w:rsidRDefault="0015535E">
      <w:pPr>
        <w:pStyle w:val="Paragraphedeliste"/>
        <w:numPr>
          <w:ilvl w:val="0"/>
          <w:numId w:val="2"/>
        </w:numPr>
        <w:spacing w:before="40" w:after="40"/>
      </w:pPr>
      <w:r>
        <w:t>Découpage en petits peptides de 7 à 9 acides aminés → recyclés</w:t>
      </w:r>
    </w:p>
    <w:p w14:paraId="055E37B5" w14:textId="77777777" w:rsidR="0024740B" w:rsidRDefault="0024740B">
      <w:pPr>
        <w:spacing w:before="60"/>
      </w:pPr>
    </w:p>
    <w:p w14:paraId="0A8BDA73" w14:textId="77777777" w:rsidR="0024740B" w:rsidRDefault="0015535E">
      <w:pPr>
        <w:spacing w:before="60" w:after="60"/>
      </w:pPr>
      <w:r>
        <w:rPr>
          <w:b/>
          <w:bCs/>
          <w:color w:val="4B3F8F"/>
        </w:rPr>
        <w:t>Quand le SUP est saturé par trop d’agrégats :</w:t>
      </w:r>
    </w:p>
    <w:p w14:paraId="32481587" w14:textId="77777777" w:rsidR="0024740B" w:rsidRDefault="0015535E">
      <w:pPr>
        <w:pStyle w:val="Paragraphedeliste"/>
        <w:numPr>
          <w:ilvl w:val="0"/>
          <w:numId w:val="2"/>
        </w:numPr>
        <w:spacing w:before="40" w:after="40"/>
      </w:pPr>
      <w:r>
        <w:t>Les déchets s’accumulent dans le neurone</w:t>
      </w:r>
    </w:p>
    <w:p w14:paraId="126EB087" w14:textId="17EBF2E5" w:rsidR="0024740B" w:rsidRDefault="0015535E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L’inflammasome</w:t>
      </w:r>
      <w:proofErr w:type="spellEnd"/>
      <w:r>
        <w:t xml:space="preserve"> de la </w:t>
      </w:r>
      <w:proofErr w:type="spellStart"/>
      <w:r>
        <w:t>microglie</w:t>
      </w:r>
      <w:proofErr w:type="spellEnd"/>
      <w:r>
        <w:t xml:space="preserve"> est activé</w:t>
      </w:r>
      <w:r w:rsidR="008F3601">
        <w:t xml:space="preserve"> </w:t>
      </w:r>
      <w:r w:rsidR="004935AF">
        <w:t xml:space="preserve">contre les protéines mal repliées </w:t>
      </w:r>
    </w:p>
    <w:p w14:paraId="3B76EA05" w14:textId="77777777" w:rsidR="0024740B" w:rsidRDefault="0015535E">
      <w:pPr>
        <w:pStyle w:val="Paragraphedeliste"/>
        <w:numPr>
          <w:ilvl w:val="0"/>
          <w:numId w:val="2"/>
        </w:numPr>
        <w:spacing w:before="40" w:after="40"/>
      </w:pPr>
      <w:r>
        <w:t>Les cytokines pro-inflammatoires sont libérées → cercle vicieux</w:t>
      </w:r>
    </w:p>
    <w:p w14:paraId="5BFCA223" w14:textId="77777777" w:rsidR="0024740B" w:rsidRDefault="0024740B">
      <w:pPr>
        <w:spacing w:before="120"/>
      </w:pPr>
    </w:p>
    <w:p w14:paraId="05E4F28F" w14:textId="77777777" w:rsidR="0024740B" w:rsidRDefault="0015535E">
      <w:pPr>
        <w:spacing w:before="200" w:after="80"/>
      </w:pPr>
      <w:r>
        <w:rPr>
          <w:b/>
          <w:bCs/>
          <w:color w:val="E8835A"/>
          <w:sz w:val="23"/>
          <w:szCs w:val="23"/>
        </w:rPr>
        <w:t xml:space="preserve">Mécanisme C — </w:t>
      </w:r>
      <w:proofErr w:type="spellStart"/>
      <w:r>
        <w:rPr>
          <w:b/>
          <w:bCs/>
          <w:color w:val="E8835A"/>
          <w:sz w:val="23"/>
          <w:szCs w:val="23"/>
        </w:rPr>
        <w:t>Neuroinflammation</w:t>
      </w:r>
      <w:proofErr w:type="spellEnd"/>
      <w:r>
        <w:rPr>
          <w:b/>
          <w:bCs/>
          <w:color w:val="E8835A"/>
          <w:sz w:val="23"/>
          <w:szCs w:val="23"/>
        </w:rPr>
        <w:t xml:space="preserve"> et </w:t>
      </w:r>
      <w:proofErr w:type="spellStart"/>
      <w:r>
        <w:rPr>
          <w:b/>
          <w:bCs/>
          <w:color w:val="E8835A"/>
          <w:sz w:val="23"/>
          <w:szCs w:val="23"/>
        </w:rPr>
        <w:t>neurotoxicité</w:t>
      </w:r>
      <w:proofErr w:type="spellEnd"/>
    </w:p>
    <w:p w14:paraId="3B3A0342" w14:textId="77777777" w:rsidR="0024740B" w:rsidRDefault="0015535E">
      <w:pPr>
        <w:spacing w:before="60" w:after="60"/>
      </w:pPr>
      <w:r>
        <w:rPr>
          <w:b/>
          <w:bCs/>
          <w:color w:val="4B3F8F"/>
        </w:rPr>
        <w:t xml:space="preserve">La </w:t>
      </w:r>
      <w:proofErr w:type="spellStart"/>
      <w:r>
        <w:rPr>
          <w:b/>
          <w:bCs/>
          <w:color w:val="4B3F8F"/>
        </w:rPr>
        <w:t>microglie</w:t>
      </w:r>
      <w:proofErr w:type="spellEnd"/>
      <w:r>
        <w:t xml:space="preserve"> est l’immunité du cerveau. Face aux agrégats toxiques, elle s’active et déclenche une réponse inflammatoire.</w:t>
      </w:r>
    </w:p>
    <w:p w14:paraId="3B9BD45E" w14:textId="77777777" w:rsidR="0024740B" w:rsidRDefault="0024740B">
      <w:pPr>
        <w:spacing w:before="80"/>
      </w:pPr>
    </w:p>
    <w:p w14:paraId="642EE85F" w14:textId="77777777" w:rsidR="0024740B" w:rsidRDefault="0015535E">
      <w:pPr>
        <w:spacing w:before="60" w:after="60"/>
      </w:pPr>
      <w:r>
        <w:rPr>
          <w:b/>
          <w:bCs/>
          <w:color w:val="E8835A"/>
        </w:rPr>
        <w:t>Ce qui se passe en 4 étapes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7"/>
        <w:gridCol w:w="1778"/>
        <w:gridCol w:w="6511"/>
      </w:tblGrid>
      <w:tr w:rsidR="0024740B" w14:paraId="0191E5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69576A0" w14:textId="77777777" w:rsidR="0024740B" w:rsidRDefault="0015535E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Étape</w:t>
            </w:r>
          </w:p>
        </w:tc>
        <w:tc>
          <w:tcPr>
            <w:tcW w:w="1800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EF4CA77" w14:textId="77777777" w:rsidR="0024740B" w:rsidRDefault="0015535E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Acteur</w:t>
            </w:r>
          </w:p>
        </w:tc>
        <w:tc>
          <w:tcPr>
            <w:tcW w:w="6726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008181C" w14:textId="77777777" w:rsidR="0024740B" w:rsidRDefault="0015535E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Ce qu’il se passe</w:t>
            </w:r>
          </w:p>
        </w:tc>
      </w:tr>
      <w:tr w:rsidR="0024740B" w14:paraId="44DD58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550D1FBA" w14:textId="77777777" w:rsidR="0024740B" w:rsidRDefault="0015535E">
            <w:pPr>
              <w:jc w:val="center"/>
            </w:pPr>
            <w:r>
              <w:rPr>
                <w:b/>
                <w:bCs/>
                <w:color w:val="4B3F8F"/>
                <w:sz w:val="21"/>
                <w:szCs w:val="21"/>
              </w:rPr>
              <w:t>1</w:t>
            </w:r>
          </w:p>
        </w:tc>
        <w:tc>
          <w:tcPr>
            <w:tcW w:w="18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3871403" w14:textId="77777777" w:rsidR="0024740B" w:rsidRDefault="0015535E">
            <w:proofErr w:type="spellStart"/>
            <w:r>
              <w:rPr>
                <w:b/>
                <w:bCs/>
                <w:color w:val="E8835A"/>
                <w:sz w:val="21"/>
                <w:szCs w:val="21"/>
              </w:rPr>
              <w:t>Microglie</w:t>
            </w:r>
            <w:proofErr w:type="spellEnd"/>
          </w:p>
        </w:tc>
        <w:tc>
          <w:tcPr>
            <w:tcW w:w="67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20179C8C" w14:textId="77777777" w:rsidR="0024740B" w:rsidRDefault="0015535E">
            <w:r>
              <w:rPr>
                <w:sz w:val="21"/>
                <w:szCs w:val="21"/>
              </w:rPr>
              <w:t>Détecte les agrégats → libère des cytokines pro-inflammatoires (TNFα, IL-1β, IL-6…)</w:t>
            </w:r>
          </w:p>
        </w:tc>
      </w:tr>
      <w:tr w:rsidR="0024740B" w14:paraId="274D4B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A892ACA" w14:textId="77777777" w:rsidR="0024740B" w:rsidRDefault="0015535E">
            <w:pPr>
              <w:jc w:val="center"/>
            </w:pPr>
            <w:r>
              <w:rPr>
                <w:b/>
                <w:bCs/>
                <w:color w:val="4B3F8F"/>
                <w:sz w:val="21"/>
                <w:szCs w:val="21"/>
              </w:rPr>
              <w:t>2</w:t>
            </w:r>
          </w:p>
        </w:tc>
        <w:tc>
          <w:tcPr>
            <w:tcW w:w="18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B3B8FAD" w14:textId="77777777" w:rsidR="0024740B" w:rsidRDefault="0015535E">
            <w:proofErr w:type="spellStart"/>
            <w:r>
              <w:rPr>
                <w:b/>
                <w:bCs/>
                <w:color w:val="E8835A"/>
                <w:sz w:val="21"/>
                <w:szCs w:val="21"/>
              </w:rPr>
              <w:t>Astrocytes</w:t>
            </w:r>
            <w:proofErr w:type="spellEnd"/>
          </w:p>
        </w:tc>
        <w:tc>
          <w:tcPr>
            <w:tcW w:w="67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703C946" w14:textId="77777777" w:rsidR="0024740B" w:rsidRDefault="0015535E">
            <w:r>
              <w:rPr>
                <w:sz w:val="21"/>
                <w:szCs w:val="21"/>
              </w:rPr>
              <w:t xml:space="preserve">Activés par la </w:t>
            </w:r>
            <w:proofErr w:type="spellStart"/>
            <w:r>
              <w:rPr>
                <w:sz w:val="21"/>
                <w:szCs w:val="21"/>
              </w:rPr>
              <w:t>microglie</w:t>
            </w:r>
            <w:proofErr w:type="spellEnd"/>
            <w:r>
              <w:rPr>
                <w:sz w:val="21"/>
                <w:szCs w:val="21"/>
              </w:rPr>
              <w:t xml:space="preserve"> → amplifient les cytokines, altèrent la barrière </w:t>
            </w:r>
            <w:proofErr w:type="spellStart"/>
            <w:r>
              <w:rPr>
                <w:sz w:val="21"/>
                <w:szCs w:val="21"/>
              </w:rPr>
              <w:t>hémato-encéphalique</w:t>
            </w:r>
            <w:proofErr w:type="spellEnd"/>
            <w:r>
              <w:rPr>
                <w:sz w:val="21"/>
                <w:szCs w:val="21"/>
              </w:rPr>
              <w:t xml:space="preserve"> (BHE)</w:t>
            </w:r>
          </w:p>
        </w:tc>
      </w:tr>
      <w:tr w:rsidR="0024740B" w14:paraId="478350D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5B613130" w14:textId="77777777" w:rsidR="0024740B" w:rsidRDefault="0015535E">
            <w:pPr>
              <w:jc w:val="center"/>
            </w:pPr>
            <w:r>
              <w:rPr>
                <w:b/>
                <w:bCs/>
                <w:color w:val="4B3F8F"/>
                <w:sz w:val="21"/>
                <w:szCs w:val="21"/>
              </w:rPr>
              <w:lastRenderedPageBreak/>
              <w:t>3</w:t>
            </w:r>
          </w:p>
        </w:tc>
        <w:tc>
          <w:tcPr>
            <w:tcW w:w="18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AA8F01B" w14:textId="77777777" w:rsidR="0024740B" w:rsidRDefault="0015535E">
            <w:r>
              <w:rPr>
                <w:b/>
                <w:bCs/>
                <w:color w:val="E8835A"/>
                <w:sz w:val="21"/>
                <w:szCs w:val="21"/>
              </w:rPr>
              <w:t>ROS et NO</w:t>
            </w:r>
          </w:p>
        </w:tc>
        <w:tc>
          <w:tcPr>
            <w:tcW w:w="67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E100456" w14:textId="77777777" w:rsidR="0024740B" w:rsidRDefault="0015535E">
            <w:r>
              <w:rPr>
                <w:sz w:val="21"/>
                <w:szCs w:val="21"/>
              </w:rPr>
              <w:t>Les espèces réactives de l’oxygène (ROS) et le monoxyde d’azote (NO) s’accumulent → stress oxydant</w:t>
            </w:r>
          </w:p>
        </w:tc>
      </w:tr>
      <w:tr w:rsidR="0024740B" w14:paraId="6DFFD87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13C18D8B" w14:textId="77777777" w:rsidR="0024740B" w:rsidRDefault="0015535E">
            <w:pPr>
              <w:jc w:val="center"/>
            </w:pPr>
            <w:r>
              <w:rPr>
                <w:b/>
                <w:bCs/>
                <w:color w:val="4B3F8F"/>
                <w:sz w:val="21"/>
                <w:szCs w:val="21"/>
              </w:rPr>
              <w:t>4</w:t>
            </w:r>
          </w:p>
        </w:tc>
        <w:tc>
          <w:tcPr>
            <w:tcW w:w="18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35FD8E1" w14:textId="77777777" w:rsidR="0024740B" w:rsidRDefault="0015535E">
            <w:r>
              <w:rPr>
                <w:b/>
                <w:bCs/>
                <w:color w:val="E8835A"/>
                <w:sz w:val="21"/>
                <w:szCs w:val="21"/>
              </w:rPr>
              <w:t>Récepteurs NMDA</w:t>
            </w:r>
          </w:p>
        </w:tc>
        <w:tc>
          <w:tcPr>
            <w:tcW w:w="67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F0FD8E1" w14:textId="77777777" w:rsidR="0024740B" w:rsidRDefault="0015535E">
            <w:r>
              <w:rPr>
                <w:sz w:val="21"/>
                <w:szCs w:val="21"/>
              </w:rPr>
              <w:t xml:space="preserve">Activés par la neuro-inflammation → afflux de </w:t>
            </w:r>
            <w:proofErr w:type="spellStart"/>
            <w:r>
              <w:rPr>
                <w:sz w:val="21"/>
                <w:szCs w:val="21"/>
              </w:rPr>
              <w:t>Ca</w:t>
            </w:r>
            <w:proofErr w:type="spellEnd"/>
            <w:r>
              <w:rPr>
                <w:sz w:val="21"/>
                <w:szCs w:val="21"/>
              </w:rPr>
              <w:t xml:space="preserve">²⁺ excessif → </w:t>
            </w:r>
            <w:proofErr w:type="spellStart"/>
            <w:r>
              <w:rPr>
                <w:sz w:val="21"/>
                <w:szCs w:val="21"/>
              </w:rPr>
              <w:t>excitotoxicité</w:t>
            </w:r>
            <w:proofErr w:type="spellEnd"/>
            <w:r>
              <w:rPr>
                <w:sz w:val="21"/>
                <w:szCs w:val="21"/>
              </w:rPr>
              <w:t xml:space="preserve"> → mort </w:t>
            </w:r>
            <w:proofErr w:type="spellStart"/>
            <w:r>
              <w:rPr>
                <w:sz w:val="21"/>
                <w:szCs w:val="21"/>
              </w:rPr>
              <w:t>neuronale</w:t>
            </w:r>
            <w:proofErr w:type="spellEnd"/>
          </w:p>
        </w:tc>
      </w:tr>
    </w:tbl>
    <w:p w14:paraId="2F4AC28E" w14:textId="3B9C2B61" w:rsidR="00B92A56" w:rsidRDefault="009732CE">
      <w:pPr>
        <w:spacing w:before="200"/>
      </w:pPr>
      <w:r>
        <w:t>L</w:t>
      </w:r>
      <w:r w:rsidR="00B54542">
        <w:t xml:space="preserve">a </w:t>
      </w:r>
      <w:proofErr w:type="spellStart"/>
      <w:r w:rsidR="00B54542">
        <w:t>micrgolie</w:t>
      </w:r>
      <w:proofErr w:type="spellEnd"/>
      <w:r w:rsidR="00B54542">
        <w:t xml:space="preserve"> active les </w:t>
      </w:r>
      <w:proofErr w:type="spellStart"/>
      <w:r w:rsidR="00B54542">
        <w:t>inflammasomes</w:t>
      </w:r>
      <w:proofErr w:type="spellEnd"/>
      <w:r w:rsidR="00B54542">
        <w:t xml:space="preserve"> et libère des c</w:t>
      </w:r>
      <w:r w:rsidR="00C63537">
        <w:t xml:space="preserve">ytokines en réponse aux agrégats de </w:t>
      </w:r>
      <w:r w:rsidR="00B92A56">
        <w:t>protéines</w:t>
      </w:r>
      <w:r w:rsidR="00C63537">
        <w:t xml:space="preserve"> toxi</w:t>
      </w:r>
      <w:r w:rsidR="00B92A56">
        <w:t xml:space="preserve">ques dans les maladies </w:t>
      </w:r>
      <w:proofErr w:type="spellStart"/>
      <w:r w:rsidR="00B92A56">
        <w:t>neurodégénratives</w:t>
      </w:r>
      <w:proofErr w:type="spellEnd"/>
      <w:r w:rsidR="00B92A56">
        <w:t>.</w:t>
      </w:r>
    </w:p>
    <w:p w14:paraId="0B217926" w14:textId="7138ECB8" w:rsidR="0024740B" w:rsidRDefault="00391CFE">
      <w:pPr>
        <w:spacing w:before="200"/>
      </w:pPr>
      <w:r>
        <w:rPr>
          <w:noProof/>
        </w:rPr>
        <w:drawing>
          <wp:inline distT="0" distB="0" distL="0" distR="0" wp14:anchorId="244B5542" wp14:editId="10737C14">
            <wp:extent cx="2977515" cy="2129790"/>
            <wp:effectExtent l="0" t="0" r="0" b="3810"/>
            <wp:docPr id="19338899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8990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751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2A56">
        <w:t xml:space="preserve"> </w:t>
      </w:r>
    </w:p>
    <w:p w14:paraId="7AF6C30C" w14:textId="77777777" w:rsidR="006D72E7" w:rsidRDefault="006D72E7">
      <w:pPr>
        <w:spacing w:before="200"/>
      </w:pPr>
    </w:p>
    <w:p w14:paraId="54EBA63D" w14:textId="77777777" w:rsidR="006D72E7" w:rsidRDefault="006D72E7">
      <w:pPr>
        <w:spacing w:before="200"/>
      </w:pPr>
    </w:p>
    <w:p w14:paraId="37C9FCBB" w14:textId="77777777" w:rsidR="006D72E7" w:rsidRDefault="006D72E7">
      <w:pPr>
        <w:spacing w:before="200"/>
      </w:pPr>
    </w:p>
    <w:p w14:paraId="1E3167C5" w14:textId="5552335D" w:rsidR="0024740B" w:rsidRDefault="0015535E">
      <w:pPr>
        <w:pBdr>
          <w:bottom w:val="single" w:sz="8" w:space="4" w:color="E8835A"/>
        </w:pBdr>
        <w:spacing w:before="300" w:after="120"/>
      </w:pPr>
      <w:r>
        <w:rPr>
          <w:b/>
          <w:bCs/>
          <w:color w:val="4B3F8F"/>
          <w:sz w:val="26"/>
          <w:szCs w:val="26"/>
        </w:rPr>
        <w:t>3 — La cascade en résumé (lire de haut en bas)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740B" w14:paraId="16ACA3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4B3F8F"/>
            <w:tcMar>
              <w:top w:w="80" w:type="dxa"/>
              <w:left w:w="220" w:type="dxa"/>
              <w:bottom w:w="80" w:type="dxa"/>
              <w:right w:w="120" w:type="dxa"/>
            </w:tcMar>
          </w:tcPr>
          <w:p w14:paraId="6866B68C" w14:textId="77777777" w:rsidR="0024740B" w:rsidRDefault="0015535E">
            <w:pPr>
              <w:spacing w:before="60" w:after="20"/>
            </w:pPr>
            <w:r>
              <w:rPr>
                <w:b/>
                <w:bCs/>
                <w:color w:val="FFFFFF"/>
              </w:rPr>
              <w:t>CAUSES</w:t>
            </w:r>
          </w:p>
          <w:p w14:paraId="47760BB9" w14:textId="77777777" w:rsidR="0024740B" w:rsidRDefault="0015535E">
            <w:pPr>
              <w:spacing w:after="60"/>
            </w:pPr>
            <w:r>
              <w:rPr>
                <w:color w:val="E8E8FF"/>
                <w:sz w:val="20"/>
                <w:szCs w:val="20"/>
              </w:rPr>
              <w:t xml:space="preserve">Génétique, toxines, âge, stress oxydant, </w:t>
            </w:r>
            <w:proofErr w:type="spellStart"/>
            <w:r>
              <w:rPr>
                <w:color w:val="E8E8FF"/>
                <w:sz w:val="20"/>
                <w:szCs w:val="20"/>
              </w:rPr>
              <w:t>inflammaging</w:t>
            </w:r>
            <w:proofErr w:type="spellEnd"/>
          </w:p>
        </w:tc>
      </w:tr>
      <w:tr w:rsidR="0024740B" w14:paraId="09FE751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E8835A"/>
            <w:tcMar>
              <w:top w:w="80" w:type="dxa"/>
              <w:left w:w="220" w:type="dxa"/>
              <w:bottom w:w="80" w:type="dxa"/>
              <w:right w:w="120" w:type="dxa"/>
            </w:tcMar>
          </w:tcPr>
          <w:p w14:paraId="780969E5" w14:textId="77777777" w:rsidR="0024740B" w:rsidRDefault="0015535E">
            <w:pPr>
              <w:spacing w:before="60" w:after="20"/>
            </w:pPr>
            <w:r>
              <w:rPr>
                <w:b/>
                <w:bCs/>
                <w:color w:val="FFFFFF"/>
              </w:rPr>
              <w:t>↓  MAUVAIS REPLIEMENT PROTÉIQUE</w:t>
            </w:r>
          </w:p>
          <w:p w14:paraId="1C3074D3" w14:textId="77777777" w:rsidR="0024740B" w:rsidRDefault="0015535E">
            <w:pPr>
              <w:spacing w:after="60"/>
            </w:pPr>
            <w:r>
              <w:rPr>
                <w:color w:val="E8E8FF"/>
                <w:sz w:val="20"/>
                <w:szCs w:val="20"/>
              </w:rPr>
              <w:t xml:space="preserve">Tau / </w:t>
            </w:r>
            <w:proofErr w:type="spellStart"/>
            <w:r>
              <w:rPr>
                <w:color w:val="E8E8FF"/>
                <w:sz w:val="20"/>
                <w:szCs w:val="20"/>
              </w:rPr>
              <w:t>Alpha-synucléine</w:t>
            </w:r>
            <w:proofErr w:type="spellEnd"/>
            <w:r>
              <w:rPr>
                <w:color w:val="E8E8FF"/>
                <w:sz w:val="20"/>
                <w:szCs w:val="20"/>
              </w:rPr>
              <w:t xml:space="preserve"> / Bêta-amyloïde</w:t>
            </w:r>
          </w:p>
        </w:tc>
      </w:tr>
      <w:tr w:rsidR="0024740B" w14:paraId="0F75EF6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4B3F8F"/>
            <w:tcMar>
              <w:top w:w="80" w:type="dxa"/>
              <w:left w:w="220" w:type="dxa"/>
              <w:bottom w:w="80" w:type="dxa"/>
              <w:right w:w="120" w:type="dxa"/>
            </w:tcMar>
          </w:tcPr>
          <w:p w14:paraId="01DE637A" w14:textId="77777777" w:rsidR="0024740B" w:rsidRDefault="0015535E">
            <w:pPr>
              <w:spacing w:before="60" w:after="20"/>
            </w:pPr>
            <w:r>
              <w:rPr>
                <w:b/>
                <w:bCs/>
                <w:color w:val="FFFFFF"/>
              </w:rPr>
              <w:t>↓  AGRÉGATION TOXIQUE</w:t>
            </w:r>
          </w:p>
          <w:p w14:paraId="4B9ADF50" w14:textId="77777777" w:rsidR="0024740B" w:rsidRDefault="0015535E">
            <w:pPr>
              <w:spacing w:after="60"/>
            </w:pPr>
            <w:proofErr w:type="spellStart"/>
            <w:r>
              <w:rPr>
                <w:color w:val="E8E8FF"/>
                <w:sz w:val="20"/>
                <w:szCs w:val="20"/>
              </w:rPr>
              <w:t>Oligomères</w:t>
            </w:r>
            <w:proofErr w:type="spellEnd"/>
            <w:r>
              <w:rPr>
                <w:color w:val="E8E8FF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E8E8FF"/>
                <w:sz w:val="20"/>
                <w:szCs w:val="20"/>
              </w:rPr>
              <w:t>Fibrilles</w:t>
            </w:r>
            <w:proofErr w:type="spellEnd"/>
            <w:r>
              <w:rPr>
                <w:color w:val="E8E8FF"/>
                <w:sz w:val="20"/>
                <w:szCs w:val="20"/>
              </w:rPr>
              <w:t xml:space="preserve"> → Plaques/Corps de </w:t>
            </w:r>
            <w:proofErr w:type="spellStart"/>
            <w:r>
              <w:rPr>
                <w:color w:val="E8E8FF"/>
                <w:sz w:val="20"/>
                <w:szCs w:val="20"/>
              </w:rPr>
              <w:t>Lewy</w:t>
            </w:r>
            <w:proofErr w:type="spellEnd"/>
          </w:p>
        </w:tc>
      </w:tr>
      <w:tr w:rsidR="0024740B" w14:paraId="141ADBB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2E7D32"/>
            <w:tcMar>
              <w:top w:w="80" w:type="dxa"/>
              <w:left w:w="220" w:type="dxa"/>
              <w:bottom w:w="80" w:type="dxa"/>
              <w:right w:w="120" w:type="dxa"/>
            </w:tcMar>
          </w:tcPr>
          <w:p w14:paraId="3A6E567A" w14:textId="77777777" w:rsidR="0024740B" w:rsidRDefault="0015535E">
            <w:pPr>
              <w:spacing w:before="60" w:after="20"/>
            </w:pPr>
            <w:r>
              <w:rPr>
                <w:b/>
                <w:bCs/>
                <w:color w:val="FFFFFF"/>
              </w:rPr>
              <w:t>↓  3 MÉCANISMES EN PARALLÈLE</w:t>
            </w:r>
          </w:p>
          <w:p w14:paraId="35F85D2A" w14:textId="77777777" w:rsidR="0024740B" w:rsidRDefault="0015535E">
            <w:pPr>
              <w:spacing w:after="60"/>
            </w:pPr>
            <w:proofErr w:type="spellStart"/>
            <w:r>
              <w:rPr>
                <w:color w:val="E8E8FF"/>
                <w:sz w:val="20"/>
                <w:szCs w:val="20"/>
              </w:rPr>
              <w:t>Dysfonction</w:t>
            </w:r>
            <w:proofErr w:type="spellEnd"/>
            <w:r>
              <w:rPr>
                <w:color w:val="E8E8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E8FF"/>
                <w:sz w:val="20"/>
                <w:szCs w:val="20"/>
              </w:rPr>
              <w:t>mitochondriale</w:t>
            </w:r>
            <w:proofErr w:type="spellEnd"/>
            <w:r>
              <w:rPr>
                <w:color w:val="E8E8FF"/>
                <w:sz w:val="20"/>
                <w:szCs w:val="20"/>
              </w:rPr>
              <w:t xml:space="preserve"> • Saturation SUP • </w:t>
            </w:r>
            <w:proofErr w:type="spellStart"/>
            <w:r>
              <w:rPr>
                <w:color w:val="E8E8FF"/>
                <w:sz w:val="20"/>
                <w:szCs w:val="20"/>
              </w:rPr>
              <w:t>Neuroinflammation</w:t>
            </w:r>
            <w:proofErr w:type="spellEnd"/>
          </w:p>
        </w:tc>
      </w:tr>
      <w:tr w:rsidR="0024740B" w14:paraId="0749A8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E8835A"/>
            <w:tcMar>
              <w:top w:w="80" w:type="dxa"/>
              <w:left w:w="220" w:type="dxa"/>
              <w:bottom w:w="80" w:type="dxa"/>
              <w:right w:w="120" w:type="dxa"/>
            </w:tcMar>
          </w:tcPr>
          <w:p w14:paraId="656CC670" w14:textId="77777777" w:rsidR="0024740B" w:rsidRDefault="0015535E">
            <w:pPr>
              <w:spacing w:before="60" w:after="20"/>
            </w:pPr>
            <w:r>
              <w:rPr>
                <w:b/>
                <w:bCs/>
                <w:color w:val="FFFFFF"/>
              </w:rPr>
              <w:t xml:space="preserve">↓  STRESS OXYDANT + </w:t>
            </w:r>
            <w:proofErr w:type="spellStart"/>
            <w:r>
              <w:rPr>
                <w:b/>
                <w:bCs/>
                <w:color w:val="FFFFFF"/>
              </w:rPr>
              <w:t>EXCITOTOXICITÉ</w:t>
            </w:r>
            <w:proofErr w:type="spellEnd"/>
          </w:p>
          <w:p w14:paraId="19059C4B" w14:textId="6F400744" w:rsidR="0024740B" w:rsidRDefault="0015535E">
            <w:pPr>
              <w:spacing w:after="60"/>
            </w:pPr>
            <w:r>
              <w:rPr>
                <w:color w:val="E8E8FF"/>
                <w:sz w:val="20"/>
                <w:szCs w:val="20"/>
              </w:rPr>
              <w:t>Accumulation ROS, activation NMDA</w:t>
            </w:r>
            <w:r w:rsidR="006D72E7">
              <w:rPr>
                <w:color w:val="E8E8FF"/>
                <w:sz w:val="20"/>
                <w:szCs w:val="20"/>
              </w:rPr>
              <w:t xml:space="preserve"> (récepteur à Glutamate)</w:t>
            </w:r>
            <w:r>
              <w:rPr>
                <w:color w:val="E8E8FF"/>
                <w:sz w:val="20"/>
                <w:szCs w:val="20"/>
              </w:rPr>
              <w:t xml:space="preserve">, afflux </w:t>
            </w:r>
            <w:proofErr w:type="spellStart"/>
            <w:r>
              <w:rPr>
                <w:color w:val="E8E8FF"/>
                <w:sz w:val="20"/>
                <w:szCs w:val="20"/>
              </w:rPr>
              <w:t>Ca</w:t>
            </w:r>
            <w:proofErr w:type="spellEnd"/>
            <w:r>
              <w:rPr>
                <w:color w:val="E8E8FF"/>
                <w:sz w:val="20"/>
                <w:szCs w:val="20"/>
              </w:rPr>
              <w:t>²⁺</w:t>
            </w:r>
          </w:p>
        </w:tc>
      </w:tr>
      <w:tr w:rsidR="0024740B" w14:paraId="5809B2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B71C1C"/>
            <w:tcMar>
              <w:top w:w="80" w:type="dxa"/>
              <w:left w:w="220" w:type="dxa"/>
              <w:bottom w:w="80" w:type="dxa"/>
              <w:right w:w="120" w:type="dxa"/>
            </w:tcMar>
          </w:tcPr>
          <w:p w14:paraId="2FCEA2B5" w14:textId="77777777" w:rsidR="0024740B" w:rsidRDefault="0015535E">
            <w:pPr>
              <w:spacing w:before="60" w:after="20"/>
            </w:pPr>
            <w:r>
              <w:rPr>
                <w:b/>
                <w:bCs/>
                <w:color w:val="FFFFFF"/>
              </w:rPr>
              <w:t xml:space="preserve">↓  </w:t>
            </w:r>
            <w:proofErr w:type="spellStart"/>
            <w:r>
              <w:rPr>
                <w:b/>
                <w:bCs/>
                <w:color w:val="FFFFFF"/>
              </w:rPr>
              <w:t>APOPTOSE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NEURONALE</w:t>
            </w:r>
            <w:proofErr w:type="spellEnd"/>
          </w:p>
          <w:p w14:paraId="2544B613" w14:textId="77777777" w:rsidR="0024740B" w:rsidRDefault="0015535E">
            <w:pPr>
              <w:spacing w:after="60"/>
            </w:pPr>
            <w:r>
              <w:rPr>
                <w:color w:val="E8E8FF"/>
                <w:sz w:val="20"/>
                <w:szCs w:val="20"/>
              </w:rPr>
              <w:t>Mort cellulaire programmée, irréversible</w:t>
            </w:r>
          </w:p>
        </w:tc>
      </w:tr>
      <w:tr w:rsidR="0024740B" w14:paraId="0A1BBE6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4A148C"/>
            <w:tcMar>
              <w:top w:w="80" w:type="dxa"/>
              <w:left w:w="220" w:type="dxa"/>
              <w:bottom w:w="80" w:type="dxa"/>
              <w:right w:w="120" w:type="dxa"/>
            </w:tcMar>
          </w:tcPr>
          <w:p w14:paraId="071EEE4D" w14:textId="77777777" w:rsidR="0024740B" w:rsidRDefault="0015535E">
            <w:pPr>
              <w:spacing w:before="60" w:after="20"/>
            </w:pPr>
            <w:r>
              <w:rPr>
                <w:b/>
                <w:bCs/>
                <w:color w:val="FFFFFF"/>
              </w:rPr>
              <w:t xml:space="preserve">↓  </w:t>
            </w:r>
            <w:proofErr w:type="spellStart"/>
            <w:r>
              <w:rPr>
                <w:b/>
                <w:bCs/>
                <w:color w:val="FFFFFF"/>
              </w:rPr>
              <w:t>NEURODÉGÉNÉRESCENCE</w:t>
            </w:r>
            <w:proofErr w:type="spellEnd"/>
            <w:r>
              <w:rPr>
                <w:b/>
                <w:bCs/>
                <w:color w:val="FFFFFF"/>
              </w:rPr>
              <w:t xml:space="preserve"> PROGRESSIVE</w:t>
            </w:r>
          </w:p>
          <w:p w14:paraId="48A8ADAE" w14:textId="77777777" w:rsidR="0024740B" w:rsidRDefault="0015535E">
            <w:pPr>
              <w:spacing w:after="60"/>
            </w:pPr>
            <w:r>
              <w:rPr>
                <w:color w:val="E8E8FF"/>
                <w:sz w:val="20"/>
                <w:szCs w:val="20"/>
              </w:rPr>
              <w:t>Perte des fonctions cognitives, motrices ou des deux</w:t>
            </w:r>
          </w:p>
        </w:tc>
      </w:tr>
    </w:tbl>
    <w:p w14:paraId="65647F95" w14:textId="77777777" w:rsidR="0024740B" w:rsidRDefault="0024740B">
      <w:pPr>
        <w:spacing w:before="200"/>
      </w:pPr>
    </w:p>
    <w:p w14:paraId="36A4ABE0" w14:textId="77777777" w:rsidR="00590DAA" w:rsidRDefault="00590DAA">
      <w:pPr>
        <w:spacing w:before="200"/>
      </w:pPr>
    </w:p>
    <w:p w14:paraId="6AB3F04D" w14:textId="77777777" w:rsidR="00590DAA" w:rsidRDefault="00590DAA">
      <w:pPr>
        <w:spacing w:before="200"/>
      </w:pPr>
    </w:p>
    <w:p w14:paraId="43C3A69E" w14:textId="77777777" w:rsidR="00590DAA" w:rsidRDefault="00590DAA">
      <w:pPr>
        <w:spacing w:before="200"/>
      </w:pPr>
    </w:p>
    <w:p w14:paraId="65CC5D18" w14:textId="77777777" w:rsidR="00590DAA" w:rsidRDefault="00590DAA">
      <w:pPr>
        <w:spacing w:before="200"/>
      </w:pPr>
    </w:p>
    <w:p w14:paraId="5B7F753B" w14:textId="750F5720" w:rsidR="0024740B" w:rsidRPr="00590DAA" w:rsidRDefault="0015535E">
      <w:pPr>
        <w:pBdr>
          <w:bottom w:val="single" w:sz="8" w:space="4" w:color="E8835A"/>
        </w:pBdr>
        <w:spacing w:before="300" w:after="120"/>
        <w:rPr>
          <w:b/>
          <w:bCs/>
          <w:color w:val="4B3F8F"/>
          <w:sz w:val="26"/>
          <w:szCs w:val="26"/>
        </w:rPr>
      </w:pPr>
      <w:r>
        <w:rPr>
          <w:b/>
          <w:bCs/>
          <w:color w:val="4B3F8F"/>
          <w:sz w:val="26"/>
          <w:szCs w:val="26"/>
        </w:rPr>
        <w:t>4 — Le rôle particulier</w:t>
      </w:r>
      <w:r>
        <w:rPr>
          <w:b/>
          <w:bCs/>
          <w:color w:val="4B3F8F"/>
          <w:sz w:val="26"/>
          <w:szCs w:val="26"/>
        </w:rPr>
        <w:t xml:space="preserve"> de la barrière </w:t>
      </w:r>
      <w:proofErr w:type="spellStart"/>
      <w:r>
        <w:rPr>
          <w:b/>
          <w:bCs/>
          <w:color w:val="4B3F8F"/>
          <w:sz w:val="26"/>
          <w:szCs w:val="26"/>
        </w:rPr>
        <w:t>hémato-encéphalique</w:t>
      </w:r>
      <w:proofErr w:type="spellEnd"/>
      <w:r>
        <w:rPr>
          <w:b/>
          <w:bCs/>
          <w:color w:val="4B3F8F"/>
          <w:sz w:val="26"/>
          <w:szCs w:val="26"/>
        </w:rPr>
        <w:t xml:space="preserve"> (BHE)</w:t>
      </w:r>
    </w:p>
    <w:p w14:paraId="43C14D2C" w14:textId="77777777" w:rsidR="0024740B" w:rsidRDefault="0015535E">
      <w:pPr>
        <w:spacing w:before="60" w:after="60"/>
      </w:pPr>
      <w:r>
        <w:rPr>
          <w:b/>
          <w:bCs/>
          <w:color w:val="4B3F8F"/>
        </w:rPr>
        <w:t>La BHE</w:t>
      </w:r>
      <w:r>
        <w:t xml:space="preserve"> est le filtre qui protège le cerveau des agents extérieurs (toxines, microbes, molécules inflammatoires de la circulation sanguine).</w:t>
      </w:r>
    </w:p>
    <w:p w14:paraId="69BA6AAC" w14:textId="77777777" w:rsidR="0024740B" w:rsidRDefault="0024740B">
      <w:pPr>
        <w:spacing w:before="80"/>
      </w:pPr>
    </w:p>
    <w:p w14:paraId="2F9B3296" w14:textId="77777777" w:rsidR="0024740B" w:rsidRDefault="0015535E">
      <w:pPr>
        <w:spacing w:before="60" w:after="60"/>
      </w:pPr>
      <w:r>
        <w:rPr>
          <w:b/>
          <w:bCs/>
          <w:color w:val="E8835A"/>
        </w:rPr>
        <w:t>Problème dans les MND :</w:t>
      </w:r>
    </w:p>
    <w:p w14:paraId="6FF05FC2" w14:textId="77777777" w:rsidR="0024740B" w:rsidRDefault="0015535E">
      <w:pPr>
        <w:pStyle w:val="Paragraphedeliste"/>
        <w:numPr>
          <w:ilvl w:val="0"/>
          <w:numId w:val="2"/>
        </w:numPr>
        <w:spacing w:before="40" w:after="40"/>
      </w:pPr>
      <w:r>
        <w:t xml:space="preserve">L’inflammation active les </w:t>
      </w:r>
      <w:proofErr w:type="spellStart"/>
      <w:r>
        <w:t>astrocytes</w:t>
      </w:r>
      <w:proofErr w:type="spellEnd"/>
      <w:r>
        <w:t xml:space="preserve"> réactifs → la BHE devient </w:t>
      </w:r>
      <w:proofErr w:type="spellStart"/>
      <w:r>
        <w:t>permeable</w:t>
      </w:r>
      <w:proofErr w:type="spellEnd"/>
    </w:p>
    <w:p w14:paraId="73968950" w14:textId="77777777" w:rsidR="0024740B" w:rsidRDefault="0015535E">
      <w:pPr>
        <w:pStyle w:val="Paragraphedeliste"/>
        <w:numPr>
          <w:ilvl w:val="0"/>
          <w:numId w:val="2"/>
        </w:numPr>
        <w:spacing w:before="40" w:after="40"/>
      </w:pPr>
      <w:r>
        <w:t>Les neutrophiles et leucocytes pénètrent dans le cerveau</w:t>
      </w:r>
    </w:p>
    <w:p w14:paraId="711EBB38" w14:textId="77777777" w:rsidR="0024740B" w:rsidRDefault="0015535E">
      <w:pPr>
        <w:pStyle w:val="Paragraphedeliste"/>
        <w:numPr>
          <w:ilvl w:val="0"/>
          <w:numId w:val="2"/>
        </w:numPr>
        <w:spacing w:before="40" w:after="40"/>
      </w:pPr>
      <w:r>
        <w:t xml:space="preserve">Ils amplifient la </w:t>
      </w:r>
      <w:proofErr w:type="spellStart"/>
      <w:r>
        <w:t>neuroinflammation</w:t>
      </w:r>
      <w:proofErr w:type="spellEnd"/>
      <w:r>
        <w:t xml:space="preserve"> déjà en cours</w:t>
      </w:r>
    </w:p>
    <w:p w14:paraId="4301489B" w14:textId="77777777" w:rsidR="0024740B" w:rsidRDefault="0015535E">
      <w:pPr>
        <w:pStyle w:val="Paragraphedeliste"/>
        <w:numPr>
          <w:ilvl w:val="0"/>
          <w:numId w:val="2"/>
        </w:numPr>
        <w:spacing w:before="40" w:after="40"/>
      </w:pPr>
      <w:r>
        <w:t xml:space="preserve">Cercle vicieux : plus d’inflammation → plus de </w:t>
      </w:r>
      <w:proofErr w:type="spellStart"/>
      <w:r>
        <w:t>permabilité</w:t>
      </w:r>
      <w:proofErr w:type="spellEnd"/>
      <w:r>
        <w:t xml:space="preserve"> → plus d’inflammation</w:t>
      </w:r>
    </w:p>
    <w:p w14:paraId="234B467D" w14:textId="77777777" w:rsidR="0024740B" w:rsidRDefault="0024740B">
      <w:pPr>
        <w:spacing w:before="80"/>
      </w:pPr>
    </w:p>
    <w:p w14:paraId="19DBFDA2" w14:textId="329E4A10" w:rsidR="0024740B" w:rsidRDefault="0015535E">
      <w:pPr>
        <w:spacing w:before="60" w:after="60"/>
      </w:pPr>
      <w:r>
        <w:rPr>
          <w:b/>
          <w:bCs/>
          <w:color w:val="E8835A"/>
        </w:rPr>
        <w:t>Conséquence pratique :</w:t>
      </w:r>
      <w:r>
        <w:rPr>
          <w:i/>
          <w:iCs/>
        </w:rPr>
        <w:t xml:space="preserve"> agir sur le cerveau reste très difficile. La plupart des molécules ne passent pas la BHE, ce qui limite les thérapeutiques.</w:t>
      </w:r>
      <w:r w:rsidR="00F246BF" w:rsidRPr="00F246BF">
        <w:rPr>
          <w:noProof/>
        </w:rPr>
        <w:t xml:space="preserve"> </w:t>
      </w:r>
    </w:p>
    <w:p w14:paraId="279DE9A0" w14:textId="7532D234" w:rsidR="0024740B" w:rsidRDefault="0024740B">
      <w:pPr>
        <w:spacing w:before="200"/>
      </w:pPr>
    </w:p>
    <w:p w14:paraId="70185452" w14:textId="47BC07F7" w:rsidR="0024740B" w:rsidRDefault="0015535E">
      <w:pPr>
        <w:pBdr>
          <w:bottom w:val="single" w:sz="8" w:space="4" w:color="E8835A"/>
        </w:pBdr>
        <w:spacing w:before="300" w:after="120"/>
      </w:pPr>
      <w:r>
        <w:rPr>
          <w:b/>
          <w:bCs/>
          <w:color w:val="4B3F8F"/>
          <w:sz w:val="26"/>
          <w:szCs w:val="26"/>
        </w:rPr>
        <w:t xml:space="preserve">5 — L’axe </w:t>
      </w:r>
      <w:proofErr w:type="spellStart"/>
      <w:r>
        <w:rPr>
          <w:b/>
          <w:bCs/>
          <w:color w:val="4B3F8F"/>
          <w:sz w:val="26"/>
          <w:szCs w:val="26"/>
        </w:rPr>
        <w:t>microbiote</w:t>
      </w:r>
      <w:proofErr w:type="spellEnd"/>
      <w:r>
        <w:rPr>
          <w:b/>
          <w:bCs/>
          <w:color w:val="4B3F8F"/>
          <w:sz w:val="26"/>
          <w:szCs w:val="26"/>
        </w:rPr>
        <w:t>–intestin–cerveau</w:t>
      </w:r>
    </w:p>
    <w:p w14:paraId="7067CCA4" w14:textId="138A6833" w:rsidR="0024740B" w:rsidRDefault="00F246BF">
      <w:pPr>
        <w:spacing w:before="60" w:after="60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EC1FB5C" wp14:editId="4A8C7429">
            <wp:simplePos x="0" y="0"/>
            <wp:positionH relativeFrom="column">
              <wp:posOffset>1626681</wp:posOffset>
            </wp:positionH>
            <wp:positionV relativeFrom="paragraph">
              <wp:posOffset>179070</wp:posOffset>
            </wp:positionV>
            <wp:extent cx="3423920" cy="3086735"/>
            <wp:effectExtent l="0" t="0" r="5080" b="0"/>
            <wp:wrapTight wrapText="bothSides">
              <wp:wrapPolygon edited="0">
                <wp:start x="0" y="0"/>
                <wp:lineTo x="0" y="21507"/>
                <wp:lineTo x="21552" y="21507"/>
                <wp:lineTo x="21552" y="0"/>
                <wp:lineTo x="0" y="0"/>
              </wp:wrapPolygon>
            </wp:wrapTight>
            <wp:docPr id="14755913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91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392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535E">
        <w:t>Les MND ne sont pas isolées dans le cerveau : elles sont en lien avec la périphérie via trois axes.</w:t>
      </w:r>
    </w:p>
    <w:p w14:paraId="59229D59" w14:textId="4A4E4A13" w:rsidR="0024740B" w:rsidRDefault="0024740B">
      <w:pPr>
        <w:spacing w:before="80"/>
      </w:pPr>
    </w:p>
    <w:p w14:paraId="0B299B64" w14:textId="77777777" w:rsidR="00F246BF" w:rsidRDefault="00F246BF">
      <w:pPr>
        <w:spacing w:before="80"/>
      </w:pPr>
    </w:p>
    <w:p w14:paraId="31BB0616" w14:textId="77777777" w:rsidR="00F246BF" w:rsidRDefault="00F246BF">
      <w:pPr>
        <w:spacing w:before="80"/>
      </w:pPr>
    </w:p>
    <w:p w14:paraId="6B0AEF5F" w14:textId="77777777" w:rsidR="00F246BF" w:rsidRDefault="00F246BF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24740B" w14:paraId="31F842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FFB3D38" w14:textId="77777777" w:rsidR="0024740B" w:rsidRDefault="0015535E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Axe</w:t>
            </w:r>
          </w:p>
        </w:tc>
        <w:tc>
          <w:tcPr>
            <w:tcW w:w="6826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046857AD" w14:textId="77777777" w:rsidR="0024740B" w:rsidRDefault="0015535E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Lien avec les MND</w:t>
            </w:r>
          </w:p>
        </w:tc>
      </w:tr>
      <w:tr w:rsidR="0024740B" w14:paraId="44664F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EDE9F8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1C1CA469" w14:textId="77777777" w:rsidR="0024740B" w:rsidRDefault="0015535E">
            <w:proofErr w:type="spellStart"/>
            <w:r>
              <w:rPr>
                <w:b/>
                <w:bCs/>
                <w:color w:val="4B3F8F"/>
                <w:sz w:val="21"/>
                <w:szCs w:val="21"/>
              </w:rPr>
              <w:t>Microbiote</w:t>
            </w:r>
            <w:proofErr w:type="spellEnd"/>
          </w:p>
        </w:tc>
        <w:tc>
          <w:tcPr>
            <w:tcW w:w="68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11DC1D8C" w14:textId="77777777" w:rsidR="0024740B" w:rsidRDefault="0015535E">
            <w:proofErr w:type="spellStart"/>
            <w:r>
              <w:rPr>
                <w:sz w:val="21"/>
                <w:szCs w:val="21"/>
              </w:rPr>
              <w:t>Dysbiose</w:t>
            </w:r>
            <w:proofErr w:type="spellEnd"/>
            <w:r>
              <w:rPr>
                <w:sz w:val="21"/>
                <w:szCs w:val="21"/>
              </w:rPr>
              <w:t xml:space="preserve"> intestinale → production de cytokines pro-inflammatoires → </w:t>
            </w:r>
            <w:proofErr w:type="spellStart"/>
            <w:r>
              <w:rPr>
                <w:sz w:val="21"/>
                <w:szCs w:val="21"/>
              </w:rPr>
              <w:t>neuroinflammation</w:t>
            </w:r>
            <w:proofErr w:type="spellEnd"/>
            <w:r>
              <w:rPr>
                <w:sz w:val="21"/>
                <w:szCs w:val="21"/>
              </w:rPr>
              <w:t xml:space="preserve"> via l’axe intestin-cerveau (nerf vague)</w:t>
            </w:r>
          </w:p>
        </w:tc>
      </w:tr>
      <w:tr w:rsidR="0024740B" w14:paraId="5B2B52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240BE5E3" w14:textId="77777777" w:rsidR="0024740B" w:rsidRDefault="0015535E">
            <w:r>
              <w:rPr>
                <w:b/>
                <w:bCs/>
                <w:color w:val="4B3F8F"/>
                <w:sz w:val="21"/>
                <w:szCs w:val="21"/>
              </w:rPr>
              <w:t>Endocrinologie</w:t>
            </w:r>
          </w:p>
        </w:tc>
        <w:tc>
          <w:tcPr>
            <w:tcW w:w="68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77EEBDC" w14:textId="77777777" w:rsidR="0024740B" w:rsidRDefault="0015535E">
            <w:proofErr w:type="spellStart"/>
            <w:r>
              <w:rPr>
                <w:sz w:val="21"/>
                <w:szCs w:val="21"/>
              </w:rPr>
              <w:t>Insulino-résistance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glycation</w:t>
            </w:r>
            <w:proofErr w:type="spellEnd"/>
            <w:r>
              <w:rPr>
                <w:sz w:val="21"/>
                <w:szCs w:val="21"/>
              </w:rPr>
              <w:t xml:space="preserve"> → augmente l’« </w:t>
            </w:r>
            <w:proofErr w:type="spellStart"/>
            <w:r>
              <w:rPr>
                <w:sz w:val="21"/>
                <w:szCs w:val="21"/>
              </w:rPr>
              <w:t>inflammaging</w:t>
            </w:r>
            <w:proofErr w:type="spellEnd"/>
            <w:r>
              <w:rPr>
                <w:sz w:val="21"/>
                <w:szCs w:val="21"/>
              </w:rPr>
              <w:t> ». Diabète = facteur de risque MND.</w:t>
            </w:r>
          </w:p>
        </w:tc>
      </w:tr>
      <w:tr w:rsidR="0024740B" w14:paraId="5E10AB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EDE9F8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27FC80E9" w14:textId="77777777" w:rsidR="0024740B" w:rsidRDefault="0015535E">
            <w:r>
              <w:rPr>
                <w:b/>
                <w:bCs/>
                <w:color w:val="4B3F8F"/>
                <w:sz w:val="21"/>
                <w:szCs w:val="21"/>
              </w:rPr>
              <w:t>Environnement</w:t>
            </w:r>
          </w:p>
        </w:tc>
        <w:tc>
          <w:tcPr>
            <w:tcW w:w="68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1CEA2817" w14:textId="77777777" w:rsidR="0024740B" w:rsidRDefault="0015535E">
            <w:r>
              <w:rPr>
                <w:sz w:val="21"/>
                <w:szCs w:val="21"/>
              </w:rPr>
              <w:t xml:space="preserve">Pesticides, métaux lourds, CEM → </w:t>
            </w:r>
            <w:proofErr w:type="spellStart"/>
            <w:r>
              <w:rPr>
                <w:sz w:val="21"/>
                <w:szCs w:val="21"/>
              </w:rPr>
              <w:t>neurotoxicité</w:t>
            </w:r>
            <w:proofErr w:type="spellEnd"/>
            <w:r>
              <w:rPr>
                <w:sz w:val="21"/>
                <w:szCs w:val="21"/>
              </w:rPr>
              <w:t xml:space="preserve"> directe + stress oxydant + aggravation repliement protéique</w:t>
            </w:r>
          </w:p>
        </w:tc>
      </w:tr>
    </w:tbl>
    <w:p w14:paraId="409919AC" w14:textId="4CF21DCA" w:rsidR="0024740B" w:rsidRDefault="0024740B">
      <w:pPr>
        <w:spacing w:before="200"/>
      </w:pPr>
    </w:p>
    <w:p w14:paraId="4C7AB52C" w14:textId="06207FDB" w:rsidR="0024740B" w:rsidRDefault="0015535E">
      <w:pPr>
        <w:pBdr>
          <w:bottom w:val="single" w:sz="8" w:space="4" w:color="E8835A"/>
        </w:pBdr>
        <w:spacing w:before="300" w:after="120"/>
      </w:pPr>
      <w:r>
        <w:rPr>
          <w:b/>
          <w:bCs/>
          <w:color w:val="4B3F8F"/>
          <w:sz w:val="26"/>
          <w:szCs w:val="26"/>
        </w:rPr>
        <w:lastRenderedPageBreak/>
        <w:t xml:space="preserve">6 — Les 3 hypothèses qui expliquent la mort </w:t>
      </w:r>
      <w:proofErr w:type="spellStart"/>
      <w:r>
        <w:rPr>
          <w:b/>
          <w:bCs/>
          <w:color w:val="4B3F8F"/>
          <w:sz w:val="26"/>
          <w:szCs w:val="26"/>
        </w:rPr>
        <w:t>neuronale</w:t>
      </w:r>
      <w:proofErr w:type="spellEnd"/>
    </w:p>
    <w:p w14:paraId="1A854316" w14:textId="54F406BB" w:rsidR="0024740B" w:rsidRDefault="0015535E">
      <w:pPr>
        <w:spacing w:before="60" w:after="60"/>
      </w:pPr>
      <w:r>
        <w:t>Pourquoi les agrégats de protéines tuent-ils les neurones ? Trois mécanismes proposés :</w:t>
      </w:r>
    </w:p>
    <w:p w14:paraId="056B5E44" w14:textId="28CC9CBD" w:rsidR="0024740B" w:rsidRDefault="0024740B">
      <w:pPr>
        <w:spacing w:before="80"/>
      </w:pPr>
    </w:p>
    <w:p w14:paraId="030BFDD2" w14:textId="3F036EFD" w:rsidR="0024740B" w:rsidRDefault="0015535E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E8835A"/>
        </w:rPr>
        <w:t xml:space="preserve">Perte de fonction : </w:t>
      </w:r>
      <w:r>
        <w:t>la protéine agrégée perd son activité → le neurone ne peut plus assurer ses fonctions vitales.</w:t>
      </w:r>
    </w:p>
    <w:p w14:paraId="7E150DB8" w14:textId="54978D0B" w:rsidR="0024740B" w:rsidRDefault="0015535E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E8835A"/>
        </w:rPr>
        <w:t xml:space="preserve">Gain de fonction toxique : </w:t>
      </w:r>
      <w:r>
        <w:t xml:space="preserve">la protéine mal repliée acquiert une nouvelle toxicité </w:t>
      </w:r>
      <w:proofErr w:type="spellStart"/>
      <w:r>
        <w:t>neuronale</w:t>
      </w:r>
      <w:proofErr w:type="spellEnd"/>
      <w:r>
        <w:t xml:space="preserve"> → déclenche la mort cellulaire programmée (</w:t>
      </w:r>
      <w:proofErr w:type="spellStart"/>
      <w:r>
        <w:t>apoptose</w:t>
      </w:r>
      <w:proofErr w:type="spellEnd"/>
      <w:r>
        <w:t>).</w:t>
      </w:r>
    </w:p>
    <w:p w14:paraId="08BC410A" w14:textId="4A691229" w:rsidR="0024740B" w:rsidRDefault="0015535E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E8835A"/>
        </w:rPr>
        <w:t xml:space="preserve">Inflammation : </w:t>
      </w:r>
      <w:r>
        <w:t>l’agrégation protéique déclenche une réaction inflammatoire du SN délétère sur le long terme.</w:t>
      </w:r>
    </w:p>
    <w:p w14:paraId="3917C3F9" w14:textId="77777777" w:rsidR="0024740B" w:rsidRDefault="0024740B">
      <w:pPr>
        <w:spacing w:before="200"/>
      </w:pPr>
    </w:p>
    <w:p w14:paraId="5FC5E8CB" w14:textId="77777777" w:rsidR="0024740B" w:rsidRDefault="0015535E">
      <w:pPr>
        <w:pBdr>
          <w:bottom w:val="single" w:sz="8" w:space="4" w:color="E8835A"/>
        </w:pBdr>
        <w:spacing w:before="300" w:after="120"/>
      </w:pPr>
      <w:r>
        <w:rPr>
          <w:b/>
          <w:bCs/>
          <w:color w:val="4B3F8F"/>
          <w:sz w:val="26"/>
          <w:szCs w:val="26"/>
        </w:rPr>
        <w:t>7 — Ce qu’il faut absolument retenir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740B" w14:paraId="4091BAA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E8835A"/>
              <w:left w:val="single" w:sz="20" w:space="0" w:color="E8835A"/>
              <w:bottom w:val="single" w:sz="4" w:space="0" w:color="E8835A"/>
              <w:right w:val="single" w:sz="4" w:space="0" w:color="E8835A"/>
            </w:tcBorders>
            <w:shd w:val="clear" w:color="auto" w:fill="FBF0E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809C92" w14:textId="77777777" w:rsidR="0024740B" w:rsidRDefault="0015535E">
            <w:pPr>
              <w:spacing w:before="40" w:after="40"/>
            </w:pPr>
            <w:r>
              <w:rPr>
                <w:b/>
                <w:bCs/>
                <w:color w:val="E8835A"/>
              </w:rPr>
              <w:t xml:space="preserve">  Les 5 points clés</w:t>
            </w:r>
          </w:p>
          <w:p w14:paraId="4F036B4C" w14:textId="77777777" w:rsidR="0024740B" w:rsidRDefault="0015535E">
            <w:pPr>
              <w:spacing w:before="30" w:after="30"/>
            </w:pPr>
            <w:r>
              <w:rPr>
                <w:sz w:val="21"/>
                <w:szCs w:val="21"/>
              </w:rPr>
              <w:t xml:space="preserve">  1. Le dénominateur commun à toutes les MND est l’agrégation toxique de protéines mal repliées.</w:t>
            </w:r>
          </w:p>
          <w:p w14:paraId="51382FC7" w14:textId="77777777" w:rsidR="0024740B" w:rsidRDefault="0015535E">
            <w:pPr>
              <w:spacing w:before="30" w:after="30"/>
            </w:pPr>
            <w:r>
              <w:rPr>
                <w:sz w:val="21"/>
                <w:szCs w:val="21"/>
              </w:rPr>
              <w:t xml:space="preserve">  2. La </w:t>
            </w:r>
            <w:proofErr w:type="spellStart"/>
            <w:r>
              <w:rPr>
                <w:sz w:val="21"/>
                <w:szCs w:val="21"/>
              </w:rPr>
              <w:t>mitophagie</w:t>
            </w:r>
            <w:proofErr w:type="spellEnd"/>
            <w:r>
              <w:rPr>
                <w:sz w:val="21"/>
                <w:szCs w:val="21"/>
              </w:rPr>
              <w:t xml:space="preserve"> défaillante prive le neurone d’énergie et aggrave l’accumulation de déchets.</w:t>
            </w:r>
          </w:p>
          <w:p w14:paraId="738DD815" w14:textId="77777777" w:rsidR="0024740B" w:rsidRDefault="0015535E">
            <w:pPr>
              <w:spacing w:before="30" w:after="30"/>
            </w:pPr>
            <w:r>
              <w:rPr>
                <w:sz w:val="21"/>
                <w:szCs w:val="21"/>
              </w:rPr>
              <w:t xml:space="preserve">  3. Le système </w:t>
            </w:r>
            <w:proofErr w:type="spellStart"/>
            <w:r>
              <w:rPr>
                <w:sz w:val="21"/>
                <w:szCs w:val="21"/>
              </w:rPr>
              <w:t>ubiquitine-protéasome</w:t>
            </w:r>
            <w:proofErr w:type="spellEnd"/>
            <w:r>
              <w:rPr>
                <w:sz w:val="21"/>
                <w:szCs w:val="21"/>
              </w:rPr>
              <w:t xml:space="preserve"> est l’éboueur cellulaire : quand il est saturé, tout s’emballe.</w:t>
            </w:r>
          </w:p>
          <w:p w14:paraId="23A781F6" w14:textId="77777777" w:rsidR="0024740B" w:rsidRDefault="0015535E">
            <w:pPr>
              <w:spacing w:before="30" w:after="30"/>
            </w:pPr>
            <w:r>
              <w:rPr>
                <w:sz w:val="21"/>
                <w:szCs w:val="21"/>
              </w:rPr>
              <w:t xml:space="preserve">  4. La </w:t>
            </w:r>
            <w:proofErr w:type="spellStart"/>
            <w:r>
              <w:rPr>
                <w:sz w:val="21"/>
                <w:szCs w:val="21"/>
              </w:rPr>
              <w:t>neuroinflammation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microglie</w:t>
            </w:r>
            <w:proofErr w:type="spellEnd"/>
            <w:r>
              <w:rPr>
                <w:sz w:val="21"/>
                <w:szCs w:val="21"/>
              </w:rPr>
              <w:t xml:space="preserve"> → cytokines → ROS → NMDA) est à la fois conséquence ET amplificateur.</w:t>
            </w:r>
          </w:p>
          <w:p w14:paraId="6C31763C" w14:textId="77777777" w:rsidR="0024740B" w:rsidRDefault="0015535E">
            <w:pPr>
              <w:spacing w:before="30" w:after="30"/>
            </w:pPr>
            <w:r>
              <w:rPr>
                <w:sz w:val="21"/>
                <w:szCs w:val="21"/>
              </w:rPr>
              <w:t xml:space="preserve">  5. Les neurones ne se régénèrent pas : toute dégénérescence est définitive → la prévention est primordiale.</w:t>
            </w:r>
          </w:p>
        </w:tc>
      </w:tr>
    </w:tbl>
    <w:p w14:paraId="31B29739" w14:textId="77777777" w:rsidR="0024740B" w:rsidRDefault="0024740B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740B" w14:paraId="454004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E8835A"/>
              <w:left w:val="single" w:sz="20" w:space="0" w:color="E8835A"/>
              <w:bottom w:val="single" w:sz="4" w:space="0" w:color="E8835A"/>
              <w:right w:val="single" w:sz="4" w:space="0" w:color="E8835A"/>
            </w:tcBorders>
            <w:shd w:val="clear" w:color="auto" w:fill="EDE9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603788" w14:textId="77777777" w:rsidR="0024740B" w:rsidRDefault="0015535E">
            <w:pPr>
              <w:spacing w:before="40" w:after="40"/>
            </w:pPr>
            <w:r>
              <w:rPr>
                <w:b/>
                <w:bCs/>
                <w:color w:val="E8835A"/>
              </w:rPr>
              <w:t xml:space="preserve">  Le cercle vicieux à comprendre</w:t>
            </w:r>
          </w:p>
          <w:p w14:paraId="253F1D5F" w14:textId="77777777" w:rsidR="0024740B" w:rsidRDefault="0015535E">
            <w:pPr>
              <w:spacing w:before="30" w:after="30"/>
            </w:pPr>
            <w:r>
              <w:rPr>
                <w:sz w:val="21"/>
                <w:szCs w:val="21"/>
              </w:rPr>
              <w:t xml:space="preserve">  Agrégats protéiques</w:t>
            </w:r>
          </w:p>
          <w:p w14:paraId="01568B80" w14:textId="77777777" w:rsidR="0024740B" w:rsidRDefault="0015535E">
            <w:pPr>
              <w:spacing w:before="30" w:after="30"/>
            </w:pPr>
            <w:r>
              <w:rPr>
                <w:sz w:val="21"/>
                <w:szCs w:val="21"/>
              </w:rPr>
              <w:t xml:space="preserve">  → saturent le système </w:t>
            </w:r>
            <w:proofErr w:type="spellStart"/>
            <w:r>
              <w:rPr>
                <w:sz w:val="21"/>
                <w:szCs w:val="21"/>
              </w:rPr>
              <w:t>ubiquitine-protéasome</w:t>
            </w:r>
            <w:proofErr w:type="spellEnd"/>
          </w:p>
          <w:p w14:paraId="703253A3" w14:textId="77777777" w:rsidR="0024740B" w:rsidRDefault="0015535E">
            <w:pPr>
              <w:spacing w:before="30" w:after="30"/>
            </w:pPr>
            <w:r>
              <w:rPr>
                <w:sz w:val="21"/>
                <w:szCs w:val="21"/>
              </w:rPr>
              <w:t xml:space="preserve">  → activent la </w:t>
            </w:r>
            <w:proofErr w:type="spellStart"/>
            <w:r>
              <w:rPr>
                <w:sz w:val="21"/>
                <w:szCs w:val="21"/>
              </w:rPr>
              <w:t>microglie</w:t>
            </w:r>
            <w:proofErr w:type="spellEnd"/>
            <w:r>
              <w:rPr>
                <w:sz w:val="21"/>
                <w:szCs w:val="21"/>
              </w:rPr>
              <w:t xml:space="preserve"> → cytokines pro-inflammatoires</w:t>
            </w:r>
          </w:p>
          <w:p w14:paraId="55BF7F83" w14:textId="77777777" w:rsidR="0024740B" w:rsidRDefault="0015535E">
            <w:pPr>
              <w:spacing w:before="30" w:after="30"/>
            </w:pPr>
            <w:r>
              <w:rPr>
                <w:sz w:val="21"/>
                <w:szCs w:val="21"/>
              </w:rPr>
              <w:t xml:space="preserve">  → altèrent la BHE → entrée de leucocytes</w:t>
            </w:r>
          </w:p>
          <w:p w14:paraId="2E8BAE2A" w14:textId="77777777" w:rsidR="0024740B" w:rsidRDefault="0015535E">
            <w:pPr>
              <w:spacing w:before="30" w:after="30"/>
            </w:pPr>
            <w:r>
              <w:rPr>
                <w:sz w:val="21"/>
                <w:szCs w:val="21"/>
              </w:rPr>
              <w:t xml:space="preserve">  → augmentent le stress oxydant (ROS) + </w:t>
            </w:r>
            <w:proofErr w:type="spellStart"/>
            <w:r>
              <w:rPr>
                <w:sz w:val="21"/>
                <w:szCs w:val="21"/>
              </w:rPr>
              <w:t>l’excitotoxicité</w:t>
            </w:r>
            <w:proofErr w:type="spellEnd"/>
            <w:r>
              <w:rPr>
                <w:sz w:val="21"/>
                <w:szCs w:val="21"/>
              </w:rPr>
              <w:t xml:space="preserve"> (NMDA)</w:t>
            </w:r>
          </w:p>
          <w:p w14:paraId="3FA5587A" w14:textId="77777777" w:rsidR="0024740B" w:rsidRDefault="0015535E">
            <w:pPr>
              <w:spacing w:before="30" w:after="30"/>
            </w:pPr>
            <w:r>
              <w:rPr>
                <w:sz w:val="21"/>
                <w:szCs w:val="21"/>
              </w:rPr>
              <w:t xml:space="preserve">  → </w:t>
            </w:r>
            <w:proofErr w:type="spellStart"/>
            <w:r>
              <w:rPr>
                <w:sz w:val="21"/>
                <w:szCs w:val="21"/>
              </w:rPr>
              <w:t>apoptose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neuronale</w:t>
            </w:r>
            <w:proofErr w:type="spellEnd"/>
            <w:r>
              <w:rPr>
                <w:sz w:val="21"/>
                <w:szCs w:val="21"/>
              </w:rPr>
              <w:t xml:space="preserve"> → nouveaux débris → </w:t>
            </w:r>
            <w:proofErr w:type="spellStart"/>
            <w:r>
              <w:rPr>
                <w:sz w:val="21"/>
                <w:szCs w:val="21"/>
              </w:rPr>
              <w:t>réalimentation</w:t>
            </w:r>
            <w:proofErr w:type="spellEnd"/>
            <w:r>
              <w:rPr>
                <w:sz w:val="21"/>
                <w:szCs w:val="21"/>
              </w:rPr>
              <w:t xml:space="preserve"> du cycle</w:t>
            </w:r>
          </w:p>
        </w:tc>
      </w:tr>
    </w:tbl>
    <w:p w14:paraId="43F10E54" w14:textId="77777777" w:rsidR="0024740B" w:rsidRDefault="0024740B">
      <w:pPr>
        <w:spacing w:before="200"/>
      </w:pPr>
    </w:p>
    <w:p w14:paraId="11BF93FF" w14:textId="77777777" w:rsidR="0024740B" w:rsidRDefault="0015535E">
      <w:pPr>
        <w:pBdr>
          <w:bottom w:val="single" w:sz="8" w:space="4" w:color="E8835A"/>
        </w:pBdr>
        <w:spacing w:before="300" w:after="120"/>
      </w:pPr>
      <w:r>
        <w:rPr>
          <w:b/>
          <w:bCs/>
          <w:color w:val="4B3F8F"/>
          <w:sz w:val="26"/>
          <w:szCs w:val="26"/>
        </w:rPr>
        <w:t>Glossaire express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24740B" w14:paraId="2923F8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D9D4B31" w14:textId="77777777" w:rsidR="0024740B" w:rsidRDefault="0015535E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Terme</w:t>
            </w:r>
          </w:p>
        </w:tc>
        <w:tc>
          <w:tcPr>
            <w:tcW w:w="6426" w:type="dxa"/>
            <w:tcBorders>
              <w:top w:val="single" w:sz="4" w:space="0" w:color="4B3F8F"/>
              <w:left w:val="single" w:sz="4" w:space="0" w:color="4B3F8F"/>
              <w:bottom w:val="single" w:sz="4" w:space="0" w:color="4B3F8F"/>
              <w:right w:val="single" w:sz="4" w:space="0" w:color="4B3F8F"/>
            </w:tcBorders>
            <w:shd w:val="clear" w:color="auto" w:fill="4B3F8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65A816D" w14:textId="77777777" w:rsidR="0024740B" w:rsidRDefault="0015535E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Définition simple</w:t>
            </w:r>
          </w:p>
        </w:tc>
      </w:tr>
      <w:tr w:rsidR="0024740B" w14:paraId="5A0503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EDE9F8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63FB9904" w14:textId="77777777" w:rsidR="0024740B" w:rsidRDefault="0015535E">
            <w:proofErr w:type="spellStart"/>
            <w:r>
              <w:rPr>
                <w:b/>
                <w:bCs/>
                <w:color w:val="4B3F8F"/>
                <w:sz w:val="21"/>
                <w:szCs w:val="21"/>
              </w:rPr>
              <w:t>Apoptose</w:t>
            </w:r>
            <w:proofErr w:type="spellEnd"/>
          </w:p>
        </w:tc>
        <w:tc>
          <w:tcPr>
            <w:tcW w:w="64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462A261D" w14:textId="77777777" w:rsidR="0024740B" w:rsidRDefault="0015535E">
            <w:r>
              <w:rPr>
                <w:sz w:val="21"/>
                <w:szCs w:val="21"/>
              </w:rPr>
              <w:t>Mort cellulaire programmée, organisée, sans inflammation (contrairement à la nécrose).</w:t>
            </w:r>
          </w:p>
        </w:tc>
      </w:tr>
      <w:tr w:rsidR="0024740B" w14:paraId="56EA15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D620F3F" w14:textId="77777777" w:rsidR="0024740B" w:rsidRDefault="0015535E">
            <w:r>
              <w:rPr>
                <w:b/>
                <w:bCs/>
                <w:color w:val="4B3F8F"/>
                <w:sz w:val="21"/>
                <w:szCs w:val="21"/>
              </w:rPr>
              <w:t>Chaperonnes</w:t>
            </w:r>
          </w:p>
        </w:tc>
        <w:tc>
          <w:tcPr>
            <w:tcW w:w="64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5EFADC5" w14:textId="77777777" w:rsidR="0024740B" w:rsidRDefault="0015535E">
            <w:r>
              <w:rPr>
                <w:sz w:val="21"/>
                <w:szCs w:val="21"/>
              </w:rPr>
              <w:t>Protéines qui aident d’autres protéines à se replier correctement.</w:t>
            </w:r>
          </w:p>
        </w:tc>
      </w:tr>
      <w:tr w:rsidR="0024740B" w14:paraId="6ED0D8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EDE9F8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6D52BB33" w14:textId="77777777" w:rsidR="0024740B" w:rsidRDefault="0015535E">
            <w:r>
              <w:rPr>
                <w:b/>
                <w:bCs/>
                <w:color w:val="4B3F8F"/>
                <w:sz w:val="21"/>
                <w:szCs w:val="21"/>
              </w:rPr>
              <w:t xml:space="preserve">Corps de </w:t>
            </w:r>
            <w:proofErr w:type="spellStart"/>
            <w:r>
              <w:rPr>
                <w:b/>
                <w:bCs/>
                <w:color w:val="4B3F8F"/>
                <w:sz w:val="21"/>
                <w:szCs w:val="21"/>
              </w:rPr>
              <w:t>Lewy</w:t>
            </w:r>
            <w:proofErr w:type="spellEnd"/>
          </w:p>
        </w:tc>
        <w:tc>
          <w:tcPr>
            <w:tcW w:w="64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19E4850C" w14:textId="77777777" w:rsidR="0024740B" w:rsidRDefault="0015535E">
            <w:r>
              <w:rPr>
                <w:sz w:val="21"/>
                <w:szCs w:val="21"/>
              </w:rPr>
              <w:t xml:space="preserve">Amas insolubles </w:t>
            </w:r>
            <w:proofErr w:type="spellStart"/>
            <w:r>
              <w:rPr>
                <w:sz w:val="21"/>
                <w:szCs w:val="21"/>
              </w:rPr>
              <w:t>d’alpha-synucléine</w:t>
            </w:r>
            <w:proofErr w:type="spellEnd"/>
            <w:r>
              <w:rPr>
                <w:sz w:val="21"/>
                <w:szCs w:val="21"/>
              </w:rPr>
              <w:t xml:space="preserve"> dans la substance noire (signature de Parkinson).</w:t>
            </w:r>
          </w:p>
        </w:tc>
      </w:tr>
      <w:tr w:rsidR="0024740B" w14:paraId="086893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5CFC66FF" w14:textId="77777777" w:rsidR="0024740B" w:rsidRDefault="0015535E">
            <w:proofErr w:type="spellStart"/>
            <w:r>
              <w:rPr>
                <w:b/>
                <w:bCs/>
                <w:color w:val="4B3F8F"/>
                <w:sz w:val="21"/>
                <w:szCs w:val="21"/>
              </w:rPr>
              <w:t>Excitotoxicité</w:t>
            </w:r>
            <w:proofErr w:type="spellEnd"/>
          </w:p>
        </w:tc>
        <w:tc>
          <w:tcPr>
            <w:tcW w:w="64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5A083866" w14:textId="77777777" w:rsidR="0024740B" w:rsidRDefault="0015535E">
            <w:proofErr w:type="spellStart"/>
            <w:r>
              <w:rPr>
                <w:sz w:val="21"/>
                <w:szCs w:val="21"/>
              </w:rPr>
              <w:t>Suractivation</w:t>
            </w:r>
            <w:proofErr w:type="spellEnd"/>
            <w:r>
              <w:rPr>
                <w:sz w:val="21"/>
                <w:szCs w:val="21"/>
              </w:rPr>
              <w:t xml:space="preserve"> des récepteurs NMDA par le glutamate → afflux excessif de </w:t>
            </w:r>
            <w:proofErr w:type="spellStart"/>
            <w:r>
              <w:rPr>
                <w:sz w:val="21"/>
                <w:szCs w:val="21"/>
              </w:rPr>
              <w:t>Ca</w:t>
            </w:r>
            <w:proofErr w:type="spellEnd"/>
            <w:r>
              <w:rPr>
                <w:sz w:val="21"/>
                <w:szCs w:val="21"/>
              </w:rPr>
              <w:t xml:space="preserve">²⁺ → mort </w:t>
            </w:r>
            <w:proofErr w:type="spellStart"/>
            <w:r>
              <w:rPr>
                <w:sz w:val="21"/>
                <w:szCs w:val="21"/>
              </w:rPr>
              <w:t>neuronale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24740B" w14:paraId="56DB5B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EDE9F8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2EE5AAD5" w14:textId="77777777" w:rsidR="0024740B" w:rsidRDefault="0015535E">
            <w:proofErr w:type="spellStart"/>
            <w:r>
              <w:rPr>
                <w:b/>
                <w:bCs/>
                <w:color w:val="4B3F8F"/>
                <w:sz w:val="21"/>
                <w:szCs w:val="21"/>
              </w:rPr>
              <w:t>Microglie</w:t>
            </w:r>
            <w:proofErr w:type="spellEnd"/>
          </w:p>
        </w:tc>
        <w:tc>
          <w:tcPr>
            <w:tcW w:w="64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BD78A24" w14:textId="77777777" w:rsidR="0024740B" w:rsidRDefault="0015535E">
            <w:r>
              <w:rPr>
                <w:sz w:val="21"/>
                <w:szCs w:val="21"/>
              </w:rPr>
              <w:t xml:space="preserve">Cellule immunitaire du cerveau. Nettoie les débris mais peut devenir </w:t>
            </w:r>
            <w:proofErr w:type="spellStart"/>
            <w:r>
              <w:rPr>
                <w:sz w:val="21"/>
                <w:szCs w:val="21"/>
              </w:rPr>
              <w:t>neurotoxique</w:t>
            </w:r>
            <w:proofErr w:type="spellEnd"/>
            <w:r>
              <w:rPr>
                <w:sz w:val="21"/>
                <w:szCs w:val="21"/>
              </w:rPr>
              <w:t xml:space="preserve"> si trop activée.</w:t>
            </w:r>
          </w:p>
        </w:tc>
      </w:tr>
      <w:tr w:rsidR="0024740B" w14:paraId="78320A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8643194" w14:textId="77777777" w:rsidR="0024740B" w:rsidRDefault="0015535E">
            <w:proofErr w:type="spellStart"/>
            <w:r>
              <w:rPr>
                <w:b/>
                <w:bCs/>
                <w:color w:val="4B3F8F"/>
                <w:sz w:val="21"/>
                <w:szCs w:val="21"/>
              </w:rPr>
              <w:lastRenderedPageBreak/>
              <w:t>Mitophagie</w:t>
            </w:r>
            <w:proofErr w:type="spellEnd"/>
          </w:p>
        </w:tc>
        <w:tc>
          <w:tcPr>
            <w:tcW w:w="64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76CED799" w14:textId="77777777" w:rsidR="0024740B" w:rsidRDefault="0015535E">
            <w:r>
              <w:rPr>
                <w:sz w:val="21"/>
                <w:szCs w:val="21"/>
              </w:rPr>
              <w:t xml:space="preserve">Recyclage des </w:t>
            </w:r>
            <w:proofErr w:type="spellStart"/>
            <w:r>
              <w:rPr>
                <w:sz w:val="21"/>
                <w:szCs w:val="21"/>
              </w:rPr>
              <w:t>mitochondries</w:t>
            </w:r>
            <w:proofErr w:type="spellEnd"/>
            <w:r>
              <w:rPr>
                <w:sz w:val="21"/>
                <w:szCs w:val="21"/>
              </w:rPr>
              <w:t xml:space="preserve"> endommagées par la cellule. Si défaillante → accumulation de déchets.</w:t>
            </w:r>
          </w:p>
        </w:tc>
      </w:tr>
      <w:tr w:rsidR="0024740B" w14:paraId="48BEC4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EDE9F8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2D57533" w14:textId="77777777" w:rsidR="0024740B" w:rsidRDefault="0015535E">
            <w:proofErr w:type="spellStart"/>
            <w:r>
              <w:rPr>
                <w:b/>
                <w:bCs/>
                <w:color w:val="4B3F8F"/>
                <w:sz w:val="21"/>
                <w:szCs w:val="21"/>
              </w:rPr>
              <w:t>Oligomères</w:t>
            </w:r>
            <w:proofErr w:type="spellEnd"/>
          </w:p>
        </w:tc>
        <w:tc>
          <w:tcPr>
            <w:tcW w:w="64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41FE02D0" w14:textId="77777777" w:rsidR="0024740B" w:rsidRDefault="0015535E">
            <w:r>
              <w:rPr>
                <w:sz w:val="21"/>
                <w:szCs w:val="21"/>
              </w:rPr>
              <w:t xml:space="preserve">Étape intermédiaire entre la protéine mal repliée isolée et les grosses </w:t>
            </w:r>
            <w:proofErr w:type="spellStart"/>
            <w:r>
              <w:rPr>
                <w:sz w:val="21"/>
                <w:szCs w:val="21"/>
              </w:rPr>
              <w:t>fibrilles</w:t>
            </w:r>
            <w:proofErr w:type="spellEnd"/>
            <w:r>
              <w:rPr>
                <w:sz w:val="21"/>
                <w:szCs w:val="21"/>
              </w:rPr>
              <w:t>. Très toxiques.</w:t>
            </w:r>
          </w:p>
        </w:tc>
      </w:tr>
      <w:tr w:rsidR="0024740B" w14:paraId="4E174F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59937AA6" w14:textId="77777777" w:rsidR="0024740B" w:rsidRDefault="0015535E">
            <w:r>
              <w:rPr>
                <w:b/>
                <w:bCs/>
                <w:color w:val="4B3F8F"/>
                <w:sz w:val="21"/>
                <w:szCs w:val="21"/>
              </w:rPr>
              <w:t>ROS</w:t>
            </w:r>
          </w:p>
        </w:tc>
        <w:tc>
          <w:tcPr>
            <w:tcW w:w="64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9D511C4" w14:textId="77777777" w:rsidR="0024740B" w:rsidRDefault="0015535E">
            <w:r>
              <w:rPr>
                <w:sz w:val="21"/>
                <w:szCs w:val="21"/>
              </w:rPr>
              <w:t>Espèces réactives de l’oxygène. Molécules instables qui endommagent les cellules (stress oxydant).</w:t>
            </w:r>
          </w:p>
        </w:tc>
      </w:tr>
      <w:tr w:rsidR="0024740B" w14:paraId="5F6534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EDE9F8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6F4E6CB9" w14:textId="77777777" w:rsidR="0024740B" w:rsidRDefault="0015535E">
            <w:r>
              <w:rPr>
                <w:b/>
                <w:bCs/>
                <w:color w:val="4B3F8F"/>
                <w:sz w:val="21"/>
                <w:szCs w:val="21"/>
              </w:rPr>
              <w:t>Substance noire</w:t>
            </w:r>
          </w:p>
        </w:tc>
        <w:tc>
          <w:tcPr>
            <w:tcW w:w="64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2EADDF88" w14:textId="77777777" w:rsidR="0024740B" w:rsidRDefault="0015535E">
            <w:r>
              <w:rPr>
                <w:sz w:val="21"/>
                <w:szCs w:val="21"/>
              </w:rPr>
              <w:t xml:space="preserve">Zone du tronc cérébral contenant ~400 000 neurones </w:t>
            </w:r>
            <w:proofErr w:type="spellStart"/>
            <w:r>
              <w:rPr>
                <w:sz w:val="21"/>
                <w:szCs w:val="21"/>
              </w:rPr>
              <w:t>dopaminergiques</w:t>
            </w:r>
            <w:proofErr w:type="spellEnd"/>
            <w:r>
              <w:rPr>
                <w:sz w:val="21"/>
                <w:szCs w:val="21"/>
              </w:rPr>
              <w:t>. Détruite dans Parkinson.</w:t>
            </w:r>
          </w:p>
        </w:tc>
      </w:tr>
      <w:tr w:rsidR="0024740B" w14:paraId="678D90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48A1D91D" w14:textId="77777777" w:rsidR="0024740B" w:rsidRDefault="0015535E">
            <w:r>
              <w:rPr>
                <w:b/>
                <w:bCs/>
                <w:color w:val="4B3F8F"/>
                <w:sz w:val="21"/>
                <w:szCs w:val="21"/>
              </w:rPr>
              <w:t>Tau (protéine)</w:t>
            </w:r>
          </w:p>
        </w:tc>
        <w:tc>
          <w:tcPr>
            <w:tcW w:w="64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EF5EC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0412FD56" w14:textId="77777777" w:rsidR="0024740B" w:rsidRDefault="0015535E">
            <w:r>
              <w:rPr>
                <w:sz w:val="21"/>
                <w:szCs w:val="21"/>
              </w:rPr>
              <w:t xml:space="preserve">Protéine structurant les </w:t>
            </w:r>
            <w:proofErr w:type="spellStart"/>
            <w:r>
              <w:rPr>
                <w:sz w:val="21"/>
                <w:szCs w:val="21"/>
              </w:rPr>
              <w:t>microtubules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Hyperphosphorylée</w:t>
            </w:r>
            <w:proofErr w:type="spellEnd"/>
            <w:r>
              <w:rPr>
                <w:sz w:val="21"/>
                <w:szCs w:val="21"/>
              </w:rPr>
              <w:t xml:space="preserve"> dans Alzheimer → formation de filaments toxiques.</w:t>
            </w:r>
          </w:p>
        </w:tc>
      </w:tr>
      <w:tr w:rsidR="0024740B" w14:paraId="3FA438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EDE9F8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3CFBC9E7" w14:textId="77777777" w:rsidR="0024740B" w:rsidRDefault="0015535E">
            <w:proofErr w:type="spellStart"/>
            <w:r>
              <w:rPr>
                <w:b/>
                <w:bCs/>
                <w:color w:val="4B3F8F"/>
                <w:sz w:val="21"/>
                <w:szCs w:val="21"/>
              </w:rPr>
              <w:t>Ubiquitine</w:t>
            </w:r>
            <w:proofErr w:type="spellEnd"/>
          </w:p>
        </w:tc>
        <w:tc>
          <w:tcPr>
            <w:tcW w:w="6426" w:type="dxa"/>
            <w:tcBorders>
              <w:top w:val="single" w:sz="4" w:space="0" w:color="C4B8F0"/>
              <w:left w:val="single" w:sz="4" w:space="0" w:color="C4B8F0"/>
              <w:bottom w:val="single" w:sz="4" w:space="0" w:color="C4B8F0"/>
              <w:right w:val="single" w:sz="4" w:space="0" w:color="C4B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14:paraId="227D654E" w14:textId="77777777" w:rsidR="0024740B" w:rsidRDefault="0015535E">
            <w:r>
              <w:rPr>
                <w:sz w:val="21"/>
                <w:szCs w:val="21"/>
              </w:rPr>
              <w:t xml:space="preserve">Petite protéine qui étiquette les protéines défectueuses pour les envoyer au </w:t>
            </w:r>
            <w:proofErr w:type="spellStart"/>
            <w:r>
              <w:rPr>
                <w:sz w:val="21"/>
                <w:szCs w:val="21"/>
              </w:rPr>
              <w:t>protéasome</w:t>
            </w:r>
            <w:proofErr w:type="spellEnd"/>
            <w:r>
              <w:rPr>
                <w:sz w:val="21"/>
                <w:szCs w:val="21"/>
              </w:rPr>
              <w:t xml:space="preserve"> (dégradation).</w:t>
            </w:r>
          </w:p>
        </w:tc>
      </w:tr>
    </w:tbl>
    <w:p w14:paraId="1A1D436B" w14:textId="77777777" w:rsidR="0024740B" w:rsidRDefault="0024740B">
      <w:pPr>
        <w:spacing w:before="120"/>
      </w:pPr>
    </w:p>
    <w:p w14:paraId="6FB02BEC" w14:textId="77777777" w:rsidR="0024740B" w:rsidRDefault="0015535E">
      <w:pPr>
        <w:jc w:val="center"/>
      </w:pPr>
      <w:r>
        <w:rPr>
          <w:i/>
          <w:iCs/>
          <w:color w:val="E8835A"/>
          <w:sz w:val="20"/>
          <w:szCs w:val="20"/>
        </w:rPr>
        <w:t>ESN — Module 10 — Pascale Faivre — Mars 2026</w:t>
      </w:r>
    </w:p>
    <w:sectPr w:rsidR="0024740B">
      <w:footerReference w:type="even" r:id="rId10"/>
      <w:footerReference w:type="default" r:id="rId11"/>
      <w:pgSz w:w="11906" w:h="16838"/>
      <w:pgMar w:top="1000" w:right="900" w:bottom="10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44859" w14:textId="77777777" w:rsidR="00FF3634" w:rsidRDefault="00FF3634" w:rsidP="00FF3634">
      <w:r>
        <w:separator/>
      </w:r>
    </w:p>
  </w:endnote>
  <w:endnote w:type="continuationSeparator" w:id="0">
    <w:p w14:paraId="1BF3A728" w14:textId="77777777" w:rsidR="00FF3634" w:rsidRDefault="00FF3634" w:rsidP="00FF36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974755179"/>
      <w:docPartObj>
        <w:docPartGallery w:val="Page Numbers (Bottom of Page)"/>
        <w:docPartUnique/>
      </w:docPartObj>
    </w:sdtPr>
    <w:sdtContent>
      <w:p w14:paraId="1F5846B4" w14:textId="5DD4AB8D" w:rsidR="00FF3634" w:rsidRDefault="00FF3634" w:rsidP="00254B9C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2273BD7F" w14:textId="77777777" w:rsidR="00FF3634" w:rsidRDefault="00FF3634" w:rsidP="00FF3634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147508429"/>
      <w:docPartObj>
        <w:docPartGallery w:val="Page Numbers (Bottom of Page)"/>
        <w:docPartUnique/>
      </w:docPartObj>
    </w:sdtPr>
    <w:sdtContent>
      <w:p w14:paraId="20813B5A" w14:textId="73D5CF3D" w:rsidR="00FF3634" w:rsidRDefault="00FF3634" w:rsidP="00254B9C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5</w:t>
        </w:r>
        <w:r>
          <w:rPr>
            <w:rStyle w:val="Numrodepage"/>
          </w:rPr>
          <w:fldChar w:fldCharType="end"/>
        </w:r>
      </w:p>
    </w:sdtContent>
  </w:sdt>
  <w:p w14:paraId="2ED2A154" w14:textId="77777777" w:rsidR="00FF3634" w:rsidRDefault="00FF3634" w:rsidP="00FF3634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6D7CA" w14:textId="77777777" w:rsidR="00FF3634" w:rsidRDefault="00FF3634" w:rsidP="00FF3634">
      <w:r>
        <w:separator/>
      </w:r>
    </w:p>
  </w:footnote>
  <w:footnote w:type="continuationSeparator" w:id="0">
    <w:p w14:paraId="76DA1E98" w14:textId="77777777" w:rsidR="00FF3634" w:rsidRDefault="00FF3634" w:rsidP="00FF36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80CD2"/>
    <w:multiLevelType w:val="hybridMultilevel"/>
    <w:tmpl w:val="FFFFFFFF"/>
    <w:lvl w:ilvl="0" w:tplc="FDCC15D8">
      <w:start w:val="1"/>
      <w:numFmt w:val="bullet"/>
      <w:lvlText w:val="•"/>
      <w:lvlJc w:val="left"/>
      <w:pPr>
        <w:ind w:left="500" w:hanging="280"/>
      </w:pPr>
      <w:rPr>
        <w:rFonts w:ascii="Symbol" w:eastAsia="Symbol" w:hAnsi="Symbol" w:cs="Symbol"/>
        <w:color w:val="E8835A"/>
      </w:rPr>
    </w:lvl>
    <w:lvl w:ilvl="1" w:tplc="7F30ED32">
      <w:start w:val="1"/>
      <w:numFmt w:val="bullet"/>
      <w:lvlText w:val="◦"/>
      <w:lvlJc w:val="left"/>
      <w:pPr>
        <w:ind w:left="900" w:hanging="280"/>
      </w:pPr>
      <w:rPr>
        <w:rFonts w:ascii="Symbol" w:eastAsia="Symbol" w:hAnsi="Symbol" w:cs="Symbol"/>
        <w:color w:val="4B3F8F"/>
      </w:rPr>
    </w:lvl>
    <w:lvl w:ilvl="2" w:tplc="34089E1C">
      <w:numFmt w:val="decimal"/>
      <w:lvlText w:val=""/>
      <w:lvlJc w:val="left"/>
    </w:lvl>
    <w:lvl w:ilvl="3" w:tplc="0B5C45F8">
      <w:numFmt w:val="decimal"/>
      <w:lvlText w:val=""/>
      <w:lvlJc w:val="left"/>
    </w:lvl>
    <w:lvl w:ilvl="4" w:tplc="89FE4AE2">
      <w:numFmt w:val="decimal"/>
      <w:lvlText w:val=""/>
      <w:lvlJc w:val="left"/>
    </w:lvl>
    <w:lvl w:ilvl="5" w:tplc="1C903A3A">
      <w:numFmt w:val="decimal"/>
      <w:lvlText w:val=""/>
      <w:lvlJc w:val="left"/>
    </w:lvl>
    <w:lvl w:ilvl="6" w:tplc="387C73A4">
      <w:numFmt w:val="decimal"/>
      <w:lvlText w:val=""/>
      <w:lvlJc w:val="left"/>
    </w:lvl>
    <w:lvl w:ilvl="7" w:tplc="B40CBDB8">
      <w:numFmt w:val="decimal"/>
      <w:lvlText w:val=""/>
      <w:lvlJc w:val="left"/>
    </w:lvl>
    <w:lvl w:ilvl="8" w:tplc="BA5E4532">
      <w:numFmt w:val="decimal"/>
      <w:lvlText w:val=""/>
      <w:lvlJc w:val="left"/>
    </w:lvl>
  </w:abstractNum>
  <w:abstractNum w:abstractNumId="1" w15:restartNumberingAfterBreak="0">
    <w:nsid w:val="40250F96"/>
    <w:multiLevelType w:val="hybridMultilevel"/>
    <w:tmpl w:val="FFFFFFFF"/>
    <w:lvl w:ilvl="0" w:tplc="61AEB2BC">
      <w:start w:val="1"/>
      <w:numFmt w:val="bullet"/>
      <w:lvlText w:val="●"/>
      <w:lvlJc w:val="left"/>
      <w:pPr>
        <w:ind w:left="720" w:hanging="360"/>
      </w:pPr>
    </w:lvl>
    <w:lvl w:ilvl="1" w:tplc="6262B30A">
      <w:start w:val="1"/>
      <w:numFmt w:val="bullet"/>
      <w:lvlText w:val="○"/>
      <w:lvlJc w:val="left"/>
      <w:pPr>
        <w:ind w:left="1440" w:hanging="360"/>
      </w:pPr>
    </w:lvl>
    <w:lvl w:ilvl="2" w:tplc="F87423A2">
      <w:start w:val="1"/>
      <w:numFmt w:val="bullet"/>
      <w:lvlText w:val="■"/>
      <w:lvlJc w:val="left"/>
      <w:pPr>
        <w:ind w:left="2160" w:hanging="360"/>
      </w:pPr>
    </w:lvl>
    <w:lvl w:ilvl="3" w:tplc="77C2B470">
      <w:start w:val="1"/>
      <w:numFmt w:val="bullet"/>
      <w:lvlText w:val="●"/>
      <w:lvlJc w:val="left"/>
      <w:pPr>
        <w:ind w:left="2880" w:hanging="360"/>
      </w:pPr>
    </w:lvl>
    <w:lvl w:ilvl="4" w:tplc="DD8E1B30">
      <w:start w:val="1"/>
      <w:numFmt w:val="bullet"/>
      <w:lvlText w:val="○"/>
      <w:lvlJc w:val="left"/>
      <w:pPr>
        <w:ind w:left="3600" w:hanging="360"/>
      </w:pPr>
    </w:lvl>
    <w:lvl w:ilvl="5" w:tplc="43B49F86">
      <w:start w:val="1"/>
      <w:numFmt w:val="bullet"/>
      <w:lvlText w:val="■"/>
      <w:lvlJc w:val="left"/>
      <w:pPr>
        <w:ind w:left="4320" w:hanging="360"/>
      </w:pPr>
    </w:lvl>
    <w:lvl w:ilvl="6" w:tplc="6D7ED6E6">
      <w:start w:val="1"/>
      <w:numFmt w:val="bullet"/>
      <w:lvlText w:val="●"/>
      <w:lvlJc w:val="left"/>
      <w:pPr>
        <w:ind w:left="5040" w:hanging="360"/>
      </w:pPr>
    </w:lvl>
    <w:lvl w:ilvl="7" w:tplc="F8B625A2">
      <w:start w:val="1"/>
      <w:numFmt w:val="bullet"/>
      <w:lvlText w:val="●"/>
      <w:lvlJc w:val="left"/>
      <w:pPr>
        <w:ind w:left="5760" w:hanging="360"/>
      </w:pPr>
    </w:lvl>
    <w:lvl w:ilvl="8" w:tplc="140C5DE2">
      <w:start w:val="1"/>
      <w:numFmt w:val="bullet"/>
      <w:lvlText w:val="●"/>
      <w:lvlJc w:val="left"/>
      <w:pPr>
        <w:ind w:left="6480" w:hanging="360"/>
      </w:pPr>
    </w:lvl>
  </w:abstractNum>
  <w:num w:numId="1" w16cid:durableId="1182670477">
    <w:abstractNumId w:val="1"/>
    <w:lvlOverride w:ilvl="0">
      <w:startOverride w:val="1"/>
    </w:lvlOverride>
  </w:num>
  <w:num w:numId="2" w16cid:durableId="3143807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40B"/>
    <w:rsid w:val="0015535E"/>
    <w:rsid w:val="001B1D8C"/>
    <w:rsid w:val="0024740B"/>
    <w:rsid w:val="002F5731"/>
    <w:rsid w:val="00391CFE"/>
    <w:rsid w:val="003A6FCA"/>
    <w:rsid w:val="004935AF"/>
    <w:rsid w:val="00590DAA"/>
    <w:rsid w:val="006D72E7"/>
    <w:rsid w:val="0081537E"/>
    <w:rsid w:val="008F3601"/>
    <w:rsid w:val="009732CE"/>
    <w:rsid w:val="00B0160A"/>
    <w:rsid w:val="00B54542"/>
    <w:rsid w:val="00B92A56"/>
    <w:rsid w:val="00C63537"/>
    <w:rsid w:val="00E946CC"/>
    <w:rsid w:val="00F246BF"/>
    <w:rsid w:val="00F944A4"/>
    <w:rsid w:val="00FF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0DA64"/>
  <w15:docId w15:val="{C30AD477-32F0-6B4F-B717-57DCB3D06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 Antiqua" w:eastAsia="Book Antiqua" w:hAnsi="Book Antiqua" w:cs="Book Antiqua"/>
        <w:color w:val="1A1A2E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FF363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F3634"/>
  </w:style>
  <w:style w:type="paragraph" w:styleId="Pieddepage">
    <w:name w:val="footer"/>
    <w:basedOn w:val="Normal"/>
    <w:link w:val="PieddepageCar"/>
    <w:uiPriority w:val="99"/>
    <w:unhideWhenUsed/>
    <w:rsid w:val="00FF363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F3634"/>
  </w:style>
  <w:style w:type="character" w:styleId="Numrodepage">
    <w:name w:val="page number"/>
    <w:basedOn w:val="Policepardfaut"/>
    <w:uiPriority w:val="99"/>
    <w:semiHidden/>
    <w:unhideWhenUsed/>
    <w:rsid w:val="00FF36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1307</Words>
  <Characters>7189</Characters>
  <Application>Microsoft Office Word</Application>
  <DocSecurity>0</DocSecurity>
  <Lines>59</Lines>
  <Paragraphs>16</Paragraphs>
  <ScaleCrop>false</ScaleCrop>
  <Company/>
  <LinksUpToDate>false</LinksUpToDate>
  <CharactersWithSpaces>8480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</cp:revision>
  <dcterms:created xsi:type="dcterms:W3CDTF">2026-03-20T12:33:00Z</dcterms:created>
  <dcterms:modified xsi:type="dcterms:W3CDTF">2026-03-20T12:33:00Z</dcterms:modified>
</cp:coreProperties>
</file>