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:rsidRPr="00327FAB" w14:paraId="0BD28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22DE56F" w14:textId="77777777" w:rsidR="009214F3" w:rsidRDefault="00000000">
            <w:pPr>
              <w:spacing w:after="30"/>
              <w:jc w:val="center"/>
            </w:pPr>
            <w:r>
              <w:rPr>
                <w:b/>
                <w:bCs/>
                <w:color w:val="D6E4F0"/>
                <w:sz w:val="18"/>
                <w:szCs w:val="18"/>
              </w:rPr>
              <w:t>[LOGÓTIPO DA EMPRESA]</w:t>
            </w:r>
          </w:p>
          <w:p w14:paraId="35C795A3" w14:textId="77777777" w:rsidR="009214F3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PLANO DE RESPOSTA A INCIDENTES</w:t>
            </w:r>
          </w:p>
          <w:p w14:paraId="44C45E8A" w14:textId="77777777" w:rsidR="009214F3" w:rsidRPr="00327FAB" w:rsidRDefault="00000000">
            <w:pPr>
              <w:spacing w:after="20"/>
              <w:jc w:val="center"/>
              <w:rPr>
                <w:lang w:val="en-US"/>
              </w:rPr>
            </w:pPr>
            <w:r w:rsidRPr="00327FAB">
              <w:rPr>
                <w:i/>
                <w:iCs/>
                <w:color w:val="D6E4F0"/>
                <w:lang w:val="en-US"/>
              </w:rPr>
              <w:t>(Incident Response Plan — IRP)</w:t>
            </w:r>
          </w:p>
          <w:p w14:paraId="3C6BBA30" w14:textId="77777777" w:rsidR="009214F3" w:rsidRPr="00327FAB" w:rsidRDefault="00000000">
            <w:pPr>
              <w:jc w:val="center"/>
              <w:rPr>
                <w:lang w:val="en-US"/>
              </w:rPr>
            </w:pPr>
            <w:r w:rsidRPr="00327FAB">
              <w:rPr>
                <w:color w:val="D6E4F0"/>
                <w:sz w:val="18"/>
                <w:szCs w:val="18"/>
                <w:lang w:val="en-US"/>
              </w:rPr>
              <w:t>Art. 23.º NIS2  ·  DL 125/2025  ·  NIST SP 800-61  ·  SANS Incident Handler's Handbook</w:t>
            </w:r>
          </w:p>
          <w:p>
            <w:pPr>
              <w:jc w:val="center"/>
            </w:pPr>
            <w:r>
              <w:rPr>
                <w:color w:val="D6E4F0"/>
                <w:sz w:val="18"/>
              </w:rPr>
              <w:t>Documento gerado automaticamente em {data_extenso}  ·  Referência: {referencia}</w:t>
            </w:r>
          </w:p>
        </w:tc>
      </w:tr>
    </w:tbl>
    <w:p w14:paraId="266D668F" w14:textId="77777777" w:rsidR="009214F3" w:rsidRPr="00327FAB" w:rsidRDefault="009214F3">
      <w:pPr>
        <w:spacing w:before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9214F3" w14:paraId="5A6B5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43A84" w14:textId="77777777" w:rsidR="009214F3" w:rsidRDefault="00000000"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>FICHA DO DOCUMENTO</w:t>
            </w: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7"/>
              <w:gridCol w:w="34"/>
              <w:gridCol w:w="4155"/>
            </w:tblGrid>
            <w:tr w:rsidR="009214F3" w14:paraId="31F064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1345A722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Empresa: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{empresa}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297A45" w14:textId="77777777" w:rsidR="009214F3" w:rsidRDefault="009214F3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C44AEBD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NIF: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{nif}</w:t>
                  </w:r>
                </w:p>
              </w:tc>
            </w:tr>
          </w:tbl>
          <w:p w14:paraId="6E449711" w14:textId="77777777" w:rsidR="009214F3" w:rsidRDefault="009214F3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86"/>
              <w:gridCol w:w="29"/>
              <w:gridCol w:w="5111"/>
            </w:tblGrid>
            <w:tr w:rsidR="009214F3" w14:paraId="4C19D5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586450C0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Versão: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7AAD0B" w14:textId="77777777" w:rsidR="009214F3" w:rsidRDefault="009214F3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4C4D49ED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Data de aprovação: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[A definir pela equipa]</w:t>
                  </w:r>
                </w:p>
              </w:tc>
            </w:tr>
          </w:tbl>
          <w:p w14:paraId="1612FAA8" w14:textId="77777777" w:rsidR="009214F3" w:rsidRDefault="009214F3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69"/>
              <w:gridCol w:w="26"/>
              <w:gridCol w:w="4431"/>
            </w:tblGrid>
            <w:tr w:rsidR="009214F3" w14:paraId="799B36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7126CF6D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Aprovado por (CEO):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{ceo_nome}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F084FA" w14:textId="77777777" w:rsidR="009214F3" w:rsidRDefault="009214F3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E2A58BE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CISO Responsável: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{cargo_ic_nome}</w:t>
                  </w:r>
                </w:p>
              </w:tc>
            </w:tr>
          </w:tbl>
          <w:p w14:paraId="5285F522" w14:textId="77777777" w:rsidR="009214F3" w:rsidRDefault="009214F3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999"/>
              <w:gridCol w:w="26"/>
              <w:gridCol w:w="5001"/>
            </w:tblGrid>
            <w:tr w:rsidR="009214F3" w14:paraId="1647D9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7819FB48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Próxima revisão: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[A definir pela equipa]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C9E282" w14:textId="77777777" w:rsidR="009214F3" w:rsidRDefault="009214F3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70357B0" w14:textId="77777777" w:rsidR="009214F3" w:rsidRDefault="00000000">
                  <w:pPr>
                    <w:spacing w:before="80" w:after="100"/>
                    <w:jc w:val="both"/>
                  </w:pPr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Última data de teste (tabletop):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[A definir pela equipa]</w:t>
                  </w:r>
                </w:p>
              </w:tc>
            </w:tr>
          </w:tbl>
          <w:p w14:paraId="5D644055" w14:textId="77777777" w:rsidR="009214F3" w:rsidRDefault="009214F3">
            <w:pPr>
              <w:spacing w:before="80"/>
            </w:pPr>
          </w:p>
          <w:p w14:paraId="6A04EFAB" w14:textId="77777777" w:rsidR="009214F3" w:rsidRDefault="00000000">
            <w:pPr>
              <w:spacing w:before="80" w:after="100"/>
              <w:jc w:val="both"/>
            </w:pPr>
            <w:r>
              <w:rPr>
                <w:b/>
                <w:bCs/>
                <w:color w:val="9B0000"/>
              </w:rPr>
              <w:t xml:space="preserve">NOTA: </w:t>
            </w:r>
            <w:r>
              <w:t>Este documento deve ser guardado em formato impresso e digital. Uma cópia impressa deve estar acessível MESMO quando os sistemas estiverem em baixo. Rever após cada incidente significativo e pelo menos semestralmente.</w:t>
            </w:r>
          </w:p>
        </w:tc>
      </w:tr>
    </w:tbl>
    <w:p w14:paraId="6306B8EE" w14:textId="77777777" w:rsidR="009214F3" w:rsidRDefault="009214F3">
      <w:pPr>
        <w:spacing w:before="120"/>
      </w:pPr>
    </w:p>
    <w:p w14:paraId="13F180B8" w14:textId="77777777" w:rsidR="009214F3" w:rsidRDefault="00000000">
      <w:pPr>
        <w:shd w:val="clear" w:color="auto" w:fill="1F3864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A — CRITÉRIOS DE ACTIVAÇÃO DESTE PLANO</w:t>
      </w:r>
    </w:p>
    <w:p w14:paraId="32E3C8CB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3C577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B0000"/>
              <w:left w:val="single" w:sz="2" w:space="0" w:color="9B0000"/>
              <w:bottom w:val="single" w:sz="2" w:space="0" w:color="9B0000"/>
              <w:right w:val="single" w:sz="2" w:space="0" w:color="9B0000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AE531" w14:textId="77777777" w:rsidR="009214F3" w:rsidRDefault="00000000">
            <w:r>
              <w:rPr>
                <w:b/>
                <w:bCs/>
                <w:color w:val="9B0000"/>
                <w:sz w:val="20"/>
                <w:szCs w:val="20"/>
              </w:rPr>
              <w:t xml:space="preserve">⚠️  </w:t>
            </w:r>
            <w:r>
              <w:rPr>
                <w:sz w:val="20"/>
                <w:szCs w:val="20"/>
              </w:rPr>
              <w:t>Activar este plano IMEDIATAMENTE quando qualquer um dos critérios abaixo for confirmado — não esperar por certezas.</w:t>
            </w:r>
          </w:p>
        </w:tc>
      </w:tr>
    </w:tbl>
    <w:p w14:paraId="01FC81E6" w14:textId="77777777" w:rsidR="009214F3" w:rsidRDefault="009214F3">
      <w:pPr>
        <w:spacing w:before="60"/>
      </w:pPr>
    </w:p>
    <w:p w14:paraId="4F0FF8D2" w14:textId="77777777" w:rsidR="009214F3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b/>
          <w:bCs/>
          <w:color w:val="9B0000"/>
        </w:rPr>
        <w:t>Ransomware detectado</w:t>
      </w:r>
      <w:r>
        <w:t xml:space="preserve"> — ficheiros com extensão desconhecida, nota de resgate no ecrã, sistemas lentos sem causa aparente</w:t>
      </w:r>
    </w:p>
    <w:p w14:paraId="32C966D6" w14:textId="77777777" w:rsidR="009214F3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b/>
          <w:bCs/>
          <w:color w:val="9B0000"/>
        </w:rPr>
        <w:t>Comprometimento de contas</w:t>
      </w:r>
      <w:r>
        <w:t xml:space="preserve"> — login de conta legítima em horário/local incomum, alertas MFA que o utilizador não iniciou</w:t>
      </w:r>
    </w:p>
    <w:p w14:paraId="737AE25A" w14:textId="77777777" w:rsidR="009214F3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b/>
          <w:bCs/>
          <w:color w:val="9B0000"/>
        </w:rPr>
        <w:t>Exfiltração de dados</w:t>
      </w:r>
      <w:r>
        <w:t xml:space="preserve"> — transferência anormal de grandes volumes de dados para exterior, emails enviados sem conhecimento do utilizador</w:t>
      </w:r>
    </w:p>
    <w:p w14:paraId="4C4A82E4" w14:textId="77777777" w:rsidR="009214F3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b/>
          <w:bCs/>
          <w:color w:val="9B0000"/>
        </w:rPr>
        <w:t>Intrusão confirmada</w:t>
      </w:r>
      <w:r>
        <w:t xml:space="preserve"> — EDR detects lateral movement, alertas SIEM de privilege escalation</w:t>
      </w:r>
    </w:p>
    <w:p w14:paraId="618C49C1" w14:textId="77777777" w:rsidR="009214F3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b/>
          <w:bCs/>
          <w:color w:val="9B0000"/>
        </w:rPr>
        <w:t>Indisponibilidade prolongada</w:t>
      </w:r>
      <w:r>
        <w:t xml:space="preserve"> — sistemas críticos (ERP, email, linha de produção) inacessíveis por mais de 2 horas</w:t>
      </w:r>
    </w:p>
    <w:p w14:paraId="5DF664A7" w14:textId="77777777" w:rsidR="009214F3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b/>
          <w:bCs/>
          <w:color w:val="9B0000"/>
        </w:rPr>
        <w:t>Falha de fornecedor crítico</w:t>
      </w:r>
      <w:r>
        <w:t xml:space="preserve"> — MSP, cloud provider ou fornecedor de software crítico sofre incidente que nos afecta</w:t>
      </w:r>
    </w:p>
    <w:p w14:paraId="508037F4" w14:textId="77777777" w:rsidR="009214F3" w:rsidRDefault="009214F3">
      <w:pPr>
        <w:spacing w:before="100"/>
      </w:pPr>
    </w:p>
    <w:p w14:paraId="61EF6AF3" w14:textId="77777777" w:rsidR="009214F3" w:rsidRDefault="00000000">
      <w:pPr>
        <w:shd w:val="clear" w:color="auto" w:fill="1F3864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B — EQUIPA DE RESPOSTA A INCIDENTES (CSIRT INTERNO)</w:t>
      </w:r>
    </w:p>
    <w:p w14:paraId="38E6C7EA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202"/>
        <w:gridCol w:w="3307"/>
        <w:gridCol w:w="1253"/>
        <w:gridCol w:w="1454"/>
      </w:tblGrid>
      <w:tr w:rsidR="009214F3" w14:paraId="1ADCC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3B78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Papel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2DCF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0F0E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Responsabilidades Chave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500C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Contacto 24/7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AC89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Backup (substituto)</w:t>
            </w:r>
          </w:p>
        </w:tc>
      </w:tr>
      <w:tr w:rsidR="009214F3" w14:paraId="08BFB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9E606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Comandante do Incidente (IC) — CISO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3871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{cargo_ic_nome}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40CBC" w14:textId="77777777" w:rsidR="009214F3" w:rsidRDefault="00000000">
            <w:r>
              <w:rPr>
                <w:sz w:val="19"/>
                <w:szCs w:val="19"/>
              </w:rPr>
              <w:t>Coordena toda a resposta. Toma decisões técnicas. Garante prazos NIS2. Ponto único de contacto com CNCS.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95F4B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Tel: {cargo_ic_telefone}  ·  Email: {cargo_ic_email}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96F4D" w14:textId="77777777" w:rsidR="009214F3" w:rsidRDefault="00000000">
            <w:r>
              <w:rPr>
                <w:i/>
                <w:iCs/>
                <w:color w:val="7F7F7F"/>
                <w:sz w:val="19"/>
                <w:szCs w:val="19"/>
              </w:rPr>
              <w:t>[A definir pela equipa]</w:t>
            </w:r>
          </w:p>
        </w:tc>
      </w:tr>
      <w:tr w:rsidR="009214F3" w14:paraId="26B7E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CAD95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CEO / Gestão de Topo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C028C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{ceo_nome}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A9165" w14:textId="77777777" w:rsidR="009214F3" w:rsidRDefault="00000000">
            <w:r>
              <w:rPr>
                <w:sz w:val="19"/>
                <w:szCs w:val="19"/>
              </w:rPr>
              <w:t>Decisões de negócio: pagar/não pagar resgate, comunicação pública, paragem de operações. Aprova custos emergência.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8B60C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Email: {ceo_email}  (escalado pelo CISO — sem linha directa 24/7)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CA2A1" w14:textId="77777777" w:rsidR="009214F3" w:rsidRDefault="00000000">
            <w:r>
              <w:rPr>
                <w:i/>
                <w:iCs/>
                <w:color w:val="7F7F7F"/>
                <w:sz w:val="19"/>
                <w:szCs w:val="19"/>
              </w:rPr>
              <w:t>[A definir pela equipa]</w:t>
            </w:r>
          </w:p>
        </w:tc>
      </w:tr>
      <w:tr w:rsidR="009214F3" w14:paraId="196E8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7F10C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Responsável de TI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74D7F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4EFF5" w14:textId="77777777" w:rsidR="009214F3" w:rsidRDefault="00000000">
            <w:r>
              <w:rPr>
                <w:sz w:val="19"/>
                <w:szCs w:val="19"/>
              </w:rPr>
              <w:t>Executa contenção técnica, isolamento, restauro. Preserva evidências forenses. Implementa medidas correctivas.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65648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8DE8C" w14:textId="77777777" w:rsidR="009214F3" w:rsidRDefault="00000000">
            <w:r>
              <w:rPr>
                <w:i/>
                <w:iCs/>
                <w:color w:val="7F7F7F"/>
                <w:sz w:val="19"/>
                <w:szCs w:val="19"/>
              </w:rPr>
              <w:t>[A definir pela equipa]</w:t>
            </w:r>
          </w:p>
        </w:tc>
      </w:tr>
      <w:tr w:rsidR="009214F3" w14:paraId="0F375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13A1E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Jurídico / DPO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F7442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BB5E9" w14:textId="77777777" w:rsidR="009214F3" w:rsidRDefault="00000000">
            <w:r>
              <w:rPr>
                <w:sz w:val="19"/>
                <w:szCs w:val="19"/>
              </w:rPr>
              <w:t>Avalia obrigações legais (CNPD, PJ). Gere comunicação com autoridades. Avalia exposição de responsabilidade.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6C63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0C30B" w14:textId="77777777" w:rsidR="009214F3" w:rsidRDefault="00000000">
            <w:r>
              <w:rPr>
                <w:i/>
                <w:iCs/>
                <w:color w:val="7F7F7F"/>
                <w:sz w:val="19"/>
                <w:szCs w:val="19"/>
              </w:rPr>
              <w:t>[A definir pela equipa]</w:t>
            </w:r>
          </w:p>
        </w:tc>
      </w:tr>
      <w:tr w:rsidR="009214F3" w14:paraId="05A06D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5C318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Comunicação / PR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A5853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B0B25" w14:textId="77777777" w:rsidR="009214F3" w:rsidRDefault="00000000">
            <w:r>
              <w:rPr>
                <w:sz w:val="19"/>
                <w:szCs w:val="19"/>
              </w:rPr>
              <w:t>Gere comunicação externa (clientes, media). Prepara e aprova mensagens. Ponto único de contacto com imprensa.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75D9D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F26CD" w14:textId="77777777" w:rsidR="009214F3" w:rsidRDefault="00000000">
            <w:r>
              <w:rPr>
                <w:i/>
                <w:iCs/>
                <w:color w:val="7F7F7F"/>
                <w:sz w:val="19"/>
                <w:szCs w:val="19"/>
              </w:rPr>
              <w:t>[A definir pela equipa]</w:t>
            </w:r>
          </w:p>
        </w:tc>
      </w:tr>
      <w:tr w:rsidR="009214F3" w14:paraId="7BB45B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FD83B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Seguradora / Broker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34AA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C2085" w14:textId="77777777" w:rsidR="009214F3" w:rsidRDefault="00000000">
            <w:r>
              <w:rPr>
                <w:sz w:val="19"/>
                <w:szCs w:val="19"/>
              </w:rPr>
              <w:t>Activa apólice de ciberrisco. Fornece equipa de resposta se contratado. Gere reclamação.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86215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7C2AE" w14:textId="77777777" w:rsidR="009214F3" w:rsidRDefault="00000000">
            <w:r>
              <w:rPr>
                <w:i/>
                <w:iCs/>
                <w:color w:val="7F7F7F"/>
                <w:sz w:val="19"/>
                <w:szCs w:val="19"/>
              </w:rPr>
              <w:t>[A definir pela equipa]</w:t>
            </w:r>
          </w:p>
        </w:tc>
      </w:tr>
    </w:tbl>
    <w:p w14:paraId="511C03D4" w14:textId="77777777" w:rsidR="009214F3" w:rsidRDefault="009214F3">
      <w:pPr>
        <w:spacing w:before="100"/>
      </w:pPr>
    </w:p>
    <w:p w14:paraId="3ACBB45B" w14:textId="77777777" w:rsidR="009214F3" w:rsidRDefault="00000000">
      <w:pPr>
        <w:shd w:val="clear" w:color="auto" w:fill="1F3864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C — CONTACTOS EXTERNOS DE EMERGÊNCIA</w:t>
      </w:r>
    </w:p>
    <w:p w14:paraId="33D2E6D1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9"/>
        <w:gridCol w:w="2294"/>
        <w:gridCol w:w="2894"/>
        <w:gridCol w:w="2319"/>
      </w:tblGrid>
      <w:tr w:rsidR="009214F3" w14:paraId="4EA1B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BF03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Entidade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9CD3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Contacto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101C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contactar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EA9E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Referências / Notas</w:t>
            </w:r>
          </w:p>
        </w:tc>
      </w:tr>
      <w:tr w:rsidR="009214F3" w14:paraId="5BA52A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B2AFC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CNCS / CERT.PT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CD712" w14:textId="77777777" w:rsidR="009214F3" w:rsidRDefault="00000000">
            <w:r>
              <w:rPr>
                <w:color w:val="7B5000"/>
                <w:sz w:val="19"/>
                <w:szCs w:val="19"/>
              </w:rPr>
              <w:t>cncs.gov.pt cert@cncs.gov.pt +351 213 038 280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398FD" w14:textId="77777777" w:rsidR="009214F3" w:rsidRDefault="00000000">
            <w:r>
              <w:rPr>
                <w:sz w:val="19"/>
                <w:szCs w:val="19"/>
              </w:rPr>
              <w:t>Notificação obrigatória: 24h (aviso), 72h (notif.), 1 mês (relatório)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11EBD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Portal: cncs.gov.pt/reportar-incidente</w:t>
            </w:r>
          </w:p>
        </w:tc>
      </w:tr>
      <w:tr w:rsidR="009214F3" w14:paraId="5FFEA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FE14D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PJ Cybercrime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348D4" w14:textId="77777777" w:rsidR="009214F3" w:rsidRDefault="00000000">
            <w:r>
              <w:rPr>
                <w:color w:val="7B5000"/>
                <w:sz w:val="19"/>
                <w:szCs w:val="19"/>
              </w:rPr>
              <w:t>+351 21 864 6400 pjcm@pj.pt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D982C" w14:textId="77777777" w:rsidR="009214F3" w:rsidRDefault="00000000">
            <w:r>
              <w:rPr>
                <w:sz w:val="19"/>
                <w:szCs w:val="19"/>
              </w:rPr>
              <w:t>Quando suspeitar de crime informático: acesso ilegítimo, extorsão, sabotagem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3C1CE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Participação independente do reporte CNCS</w:t>
            </w:r>
          </w:p>
        </w:tc>
      </w:tr>
      <w:tr w:rsidR="009214F3" w14:paraId="03493F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7078E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CNPD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9A59B" w14:textId="77777777" w:rsidR="009214F3" w:rsidRDefault="00000000">
            <w:r>
              <w:rPr>
                <w:color w:val="7B5000"/>
                <w:sz w:val="19"/>
                <w:szCs w:val="19"/>
              </w:rPr>
              <w:t>+351 213 928 400 geral@cnpd.pt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30F09" w14:textId="77777777" w:rsidR="009214F3" w:rsidRDefault="00000000">
            <w:r>
              <w:rPr>
                <w:sz w:val="19"/>
                <w:szCs w:val="19"/>
              </w:rPr>
              <w:t>Se dados pessoais foram comprometidos — prazo: 72h após conhecimento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4C367" w14:textId="6A799A1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Formulário: cnpd.pt/notifica</w:t>
            </w:r>
            <w:r w:rsidR="00327FAB">
              <w:rPr>
                <w:i/>
                <w:iCs/>
                <w:color w:val="7F7F7F"/>
                <w:sz w:val="18"/>
                <w:szCs w:val="18"/>
              </w:rPr>
              <w:t>ção</w:t>
            </w:r>
          </w:p>
        </w:tc>
      </w:tr>
      <w:tr w:rsidR="009214F3" w14:paraId="1E6C7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D601C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MSP / Suporte TI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CD96F" w14:textId="77777777" w:rsidR="009214F3" w:rsidRDefault="00000000">
            <w:r>
              <w:rPr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E37D7" w14:textId="77777777" w:rsidR="009214F3" w:rsidRDefault="00000000">
            <w:r>
              <w:rPr>
                <w:sz w:val="19"/>
                <w:szCs w:val="19"/>
              </w:rPr>
              <w:t>Suporte técnico 24/7, acesso remoto de emergência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0F5A4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[A definir pela equipa]</w:t>
            </w:r>
          </w:p>
        </w:tc>
      </w:tr>
      <w:tr w:rsidR="009214F3" w14:paraId="5D467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9BCE3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Seguradora Ciberrisco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01D44" w14:textId="77777777" w:rsidR="009214F3" w:rsidRDefault="00000000">
            <w:r>
              <w:rPr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F9A83" w14:textId="77777777" w:rsidR="009214F3" w:rsidRDefault="00000000">
            <w:r>
              <w:rPr>
                <w:sz w:val="19"/>
                <w:szCs w:val="19"/>
              </w:rPr>
              <w:t>Activar apólice imediatamente após confirmar incidente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76125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[A definir pela equipa]</w:t>
            </w:r>
          </w:p>
        </w:tc>
      </w:tr>
      <w:tr w:rsidR="009214F3" w14:paraId="16F0F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9D82B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Consultora Forense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6ED7F" w14:textId="77777777" w:rsidR="009214F3" w:rsidRDefault="00000000">
            <w:r>
              <w:rPr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1EEFC" w14:textId="77777777" w:rsidR="009214F3" w:rsidRDefault="00000000">
            <w:r>
              <w:rPr>
                <w:sz w:val="19"/>
                <w:szCs w:val="19"/>
              </w:rPr>
              <w:t>Análise forense avançada, cadeia de custódia para tribunal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A2F30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[A definir pela equipa]</w:t>
            </w:r>
          </w:p>
        </w:tc>
      </w:tr>
      <w:tr w:rsidR="009214F3" w14:paraId="6F80D6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6520B" w14:textId="77777777" w:rsidR="009214F3" w:rsidRDefault="00000000">
            <w:r>
              <w:rPr>
                <w:b/>
                <w:bCs/>
                <w:color w:val="9B0000"/>
                <w:sz w:val="19"/>
                <w:szCs w:val="19"/>
              </w:rPr>
              <w:t>Advogado / Jurídico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62FC3" w14:textId="77777777" w:rsidR="009214F3" w:rsidRDefault="00000000">
            <w:r>
              <w:rPr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3156C" w14:textId="77777777" w:rsidR="009214F3" w:rsidRDefault="00000000">
            <w:r>
              <w:rPr>
                <w:sz w:val="19"/>
                <w:szCs w:val="19"/>
              </w:rPr>
              <w:t>Responsabilidade legal, comunicação com autoridades, media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991F3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[A definir pela equipa]</w:t>
            </w:r>
          </w:p>
        </w:tc>
      </w:tr>
    </w:tbl>
    <w:p w14:paraId="3CA6F77F" w14:textId="77777777" w:rsidR="009214F3" w:rsidRDefault="009214F3">
      <w:pPr>
        <w:spacing w:before="100"/>
      </w:pPr>
    </w:p>
    <w:p w14:paraId="6C7192EF" w14:textId="77777777" w:rsidR="009214F3" w:rsidRDefault="00000000">
      <w:pPr>
        <w:shd w:val="clear" w:color="auto" w:fill="1F3864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D — PROCEDIMENTOS DE RESPOSTA POR FASE</w:t>
      </w:r>
    </w:p>
    <w:p w14:paraId="5C1EC5D2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1724A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B0000"/>
              <w:left w:val="single" w:sz="2" w:space="0" w:color="9B0000"/>
              <w:bottom w:val="single" w:sz="2" w:space="0" w:color="9B0000"/>
              <w:right w:val="single" w:sz="2" w:space="0" w:color="9B0000"/>
            </w:tcBorders>
            <w:shd w:val="clear" w:color="auto" w:fill="9B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7F1D1" w14:textId="77777777" w:rsidR="009214F3" w:rsidRDefault="00000000">
            <w:r>
              <w:rPr>
                <w:b/>
                <w:bCs/>
                <w:color w:val="FFFFFF"/>
              </w:rPr>
              <w:lastRenderedPageBreak/>
              <w:t>FASE 1 — DETECÇÃO E ANÁLISE INICIAL (0–30 minutos)</w:t>
            </w:r>
          </w:p>
        </w:tc>
      </w:tr>
      <w:tr w:rsidR="009214F3" w14:paraId="6446A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B0000"/>
              <w:left w:val="single" w:sz="2" w:space="0" w:color="9B0000"/>
              <w:bottom w:val="single" w:sz="2" w:space="0" w:color="9B0000"/>
              <w:right w:val="single" w:sz="2" w:space="0" w:color="9B0000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4D515A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9B0000"/>
              </w:rPr>
              <w:t>Confirmar o alerta</w:t>
            </w:r>
            <w:r>
              <w:t xml:space="preserve"> — é um falso positivo ou incidente real? Verificar no EDR, logs do sistema, contactar utilizador que reportou.</w:t>
            </w:r>
          </w:p>
          <w:p w14:paraId="7836DAFC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9B0000"/>
              </w:rPr>
              <w:t>Avaliar gravidade</w:t>
            </w:r>
            <w:r>
              <w:t xml:space="preserve"> — que sistemas estão afectados? Há dados exfiltrados? Há propagação em curso?</w:t>
            </w:r>
          </w:p>
          <w:p w14:paraId="6B7BE7F6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9B0000"/>
              </w:rPr>
              <w:t>Notificar o Comandante do Incidente (CISO)</w:t>
            </w:r>
            <w:r>
              <w:t xml:space="preserve"> — imediatamente após confirmação. Usar canal alternativo se email comprometido (Signal, WhatsApp).</w:t>
            </w:r>
          </w:p>
          <w:p w14:paraId="0B7EB04C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9B0000"/>
              </w:rPr>
              <w:t>Notificar CEO / Gestão de Topo</w:t>
            </w:r>
            <w:r>
              <w:t xml:space="preserve"> — dar contexto breve: o que está a acontecer, que sistemas, impacto inicial, próximos passos.</w:t>
            </w:r>
          </w:p>
          <w:p w14:paraId="163E04B1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9B0000"/>
              </w:rPr>
              <w:t>Abrir Log de Incidente</w:t>
            </w:r>
            <w:r>
              <w:t xml:space="preserve"> — registar TUDO com timestamps precisos desde este momento. Usar a folha Excel 'Timeline de Incidente'.</w:t>
            </w:r>
          </w:p>
        </w:tc>
      </w:tr>
    </w:tbl>
    <w:p w14:paraId="06601EA6" w14:textId="77777777" w:rsidR="009214F3" w:rsidRDefault="009214F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677705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55A11"/>
              <w:left w:val="single" w:sz="2" w:space="0" w:color="C55A11"/>
              <w:bottom w:val="single" w:sz="2" w:space="0" w:color="C55A11"/>
              <w:right w:val="single" w:sz="2" w:space="0" w:color="C55A11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84888B" w14:textId="77777777" w:rsidR="009214F3" w:rsidRDefault="00000000">
            <w:r>
              <w:rPr>
                <w:b/>
                <w:bCs/>
                <w:color w:val="FFFFFF"/>
              </w:rPr>
              <w:t>FASE 2 — CONTENÇÃO (30 minutos – 4 horas)</w:t>
            </w:r>
          </w:p>
        </w:tc>
      </w:tr>
      <w:tr w:rsidR="009214F3" w14:paraId="0848D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55A11"/>
              <w:left w:val="single" w:sz="2" w:space="0" w:color="C55A11"/>
              <w:bottom w:val="single" w:sz="2" w:space="0" w:color="C55A11"/>
              <w:right w:val="single" w:sz="2" w:space="0" w:color="C55A11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284F5D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C55A11"/>
              </w:rPr>
              <w:t>ISOLAR sistemas comprometidos</w:t>
            </w:r>
            <w:r>
              <w:t xml:space="preserve"> — desligar da rede (cabo + Wi-Fi). NÃO desligar o computador — preservar evidências em RAM.</w:t>
            </w:r>
          </w:p>
          <w:p w14:paraId="11799474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C55A11"/>
              </w:rPr>
              <w:t>Revogar acessos remotos</w:t>
            </w:r>
            <w:r>
              <w:t xml:space="preserve"> — desactivar VPN, RDP, acessos do MSP. Alterar passwords de contas potencialmente comprometidas.</w:t>
            </w:r>
          </w:p>
          <w:p w14:paraId="0040EEAD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C55A11"/>
              </w:rPr>
              <w:t>Enviar Aviso Prévio ao CNCS (prazo: 24h)</w:t>
            </w:r>
            <w:r>
              <w:t xml:space="preserve"> — mesmo sem todos os detalhes. Canal: cert@cncs.gov.pt ou portal cncs.gov.pt. Guardar confirmação.</w:t>
            </w:r>
          </w:p>
          <w:p w14:paraId="56110FBB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C55A11"/>
              </w:rPr>
              <w:t>Contactar Seguradora</w:t>
            </w:r>
            <w:r>
              <w:t xml:space="preserve"> — activar apólice de ciberrisco. Seguradoras podem fornecer equipa de resposta incluída na apólice.</w:t>
            </w:r>
          </w:p>
          <w:p w14:paraId="67954B34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C55A11"/>
              </w:rPr>
              <w:t>Comunicação interna</w:t>
            </w:r>
            <w:r>
              <w:t xml:space="preserve"> — informar todos os colaboradores: 'sistema X está em manutenção, não usar até aviso'. NÃO mencionar 'ataque' publicamente.</w:t>
            </w:r>
          </w:p>
          <w:p w14:paraId="6573030C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C55A11"/>
              </w:rPr>
              <w:t>Queixa na PJ Cybercrime</w:t>
            </w:r>
            <w:r>
              <w:t xml:space="preserve"> — se crime informático (ransomware = extorsão, BEC = fraude). Independente do reporte CNCS.</w:t>
            </w:r>
          </w:p>
        </w:tc>
      </w:tr>
    </w:tbl>
    <w:p w14:paraId="6DA84FFE" w14:textId="77777777" w:rsidR="009214F3" w:rsidRDefault="009214F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5C401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7B5000"/>
              <w:left w:val="single" w:sz="2" w:space="0" w:color="7B5000"/>
              <w:bottom w:val="single" w:sz="2" w:space="0" w:color="7B5000"/>
              <w:right w:val="single" w:sz="2" w:space="0" w:color="7B5000"/>
            </w:tcBorders>
            <w:shd w:val="clear" w:color="auto" w:fill="7B5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1BB02" w14:textId="77777777" w:rsidR="009214F3" w:rsidRDefault="00000000">
            <w:r>
              <w:rPr>
                <w:b/>
                <w:bCs/>
                <w:color w:val="FFFFFF"/>
              </w:rPr>
              <w:t>FASE 3 — ERRADICAÇÃO (4–48 horas)</w:t>
            </w:r>
          </w:p>
        </w:tc>
      </w:tr>
      <w:tr w:rsidR="009214F3" w14:paraId="0EC24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7B5000"/>
              <w:left w:val="single" w:sz="2" w:space="0" w:color="7B5000"/>
              <w:bottom w:val="single" w:sz="2" w:space="0" w:color="7B5000"/>
              <w:right w:val="single" w:sz="2" w:space="0" w:color="7B5000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0F1BD6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7B5000"/>
              </w:rPr>
              <w:t>Imagem forense</w:t>
            </w:r>
            <w:r>
              <w:t xml:space="preserve"> — fazer cópia bit-a-bit do(s) disco(s) comprometido(s) ANTES de qualquer limpeza. Calcular hash SHA256. Documentar chain of custody.</w:t>
            </w:r>
          </w:p>
          <w:p w14:paraId="15ABA9BA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7B5000"/>
              </w:rPr>
              <w:t>Notificação detalhada ao CNCS (prazo: 72h)</w:t>
            </w:r>
            <w:r>
              <w:t xml:space="preserve"> — incluir IoCs (IPs, hashes, domínios maliciosos), avaliação de severidade, medidas tomadas.</w:t>
            </w:r>
          </w:p>
          <w:p w14:paraId="759AF4E5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7B5000"/>
              </w:rPr>
              <w:t>Notificação CNPD se dados pessoais (prazo: 72h)</w:t>
            </w:r>
            <w:r>
              <w:t xml:space="preserve"> — se há evidência de fuga de dados pessoais. Formulário em cnpd.pt. Diferentes do CNCS.</w:t>
            </w:r>
          </w:p>
          <w:p w14:paraId="54B1FB76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7B5000"/>
              </w:rPr>
              <w:t>Análise de causa raiz</w:t>
            </w:r>
            <w:r>
              <w:t xml:space="preserve"> — como entrou o atacante? Phishing? Vuln. não patchada? MSP comprometido? Necessário para o relatório de 1 mês.</w:t>
            </w:r>
          </w:p>
          <w:p w14:paraId="4B08CAE3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7B5000"/>
              </w:rPr>
              <w:t>Remoção da ameaça</w:t>
            </w:r>
            <w:r>
              <w:t xml:space="preserve"> — limpar sistemas infectados, eliminar backdoors, fechar vectores de entrada. Verificar outros sistemas semelhantes.</w:t>
            </w:r>
          </w:p>
          <w:p w14:paraId="2B5C4B52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7B5000"/>
              </w:rPr>
              <w:t>Notificar clientes/parceiros afectados</w:t>
            </w:r>
            <w:r>
              <w:t xml:space="preserve"> — se os seus dados ou serviços foram afectados. 'Sem demora injustificada' per NIS2.</w:t>
            </w:r>
          </w:p>
        </w:tc>
      </w:tr>
    </w:tbl>
    <w:p w14:paraId="4F5D6E0B" w14:textId="77777777" w:rsidR="009214F3" w:rsidRDefault="009214F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739FD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val="clear" w:color="auto" w:fill="1A5C3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37AEE" w14:textId="77777777" w:rsidR="009214F3" w:rsidRDefault="00000000">
            <w:r>
              <w:rPr>
                <w:b/>
                <w:bCs/>
                <w:color w:val="FFFFFF"/>
              </w:rPr>
              <w:t>FASE 4 — RECUPERAÇÃO (24–72 horas após contenção)</w:t>
            </w:r>
          </w:p>
        </w:tc>
      </w:tr>
      <w:tr w:rsidR="009214F3" w14:paraId="16B4C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val="clear" w:color="auto" w:fill="E2F0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B93076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A5C38"/>
              </w:rPr>
              <w:t>Restauro a partir de backup imutável</w:t>
            </w:r>
            <w:r>
              <w:t xml:space="preserve"> — VERIFICAR que o backup é anterior ao incidente e está limpo. Não restaurar backup infectado.</w:t>
            </w:r>
          </w:p>
          <w:p w14:paraId="198506A5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A5C38"/>
              </w:rPr>
              <w:lastRenderedPageBreak/>
              <w:t>Testes de integridade pós-restauro</w:t>
            </w:r>
            <w:r>
              <w:t xml:space="preserve"> — scan de antivírus/EDR no sistema restaurado antes de voltar à rede. Confirmar ausência de malware.</w:t>
            </w:r>
          </w:p>
          <w:p w14:paraId="1F5CB160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A5C38"/>
              </w:rPr>
              <w:t>Retorno gradual à operação</w:t>
            </w:r>
            <w:r>
              <w:t xml:space="preserve"> — sistemas menos críticos primeiro. Monitorização intensiva nas primeiras 72h. EDR em modo de alerta máximo.</w:t>
            </w:r>
          </w:p>
          <w:p w14:paraId="420D63A7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A5C38"/>
              </w:rPr>
              <w:t>Monitorar por re-infecção</w:t>
            </w:r>
            <w:r>
              <w:t xml:space="preserve"> — atacantes frequentemente deixam backdoors. Verificar 30 dias após o incidente.</w:t>
            </w:r>
          </w:p>
        </w:tc>
      </w:tr>
    </w:tbl>
    <w:p w14:paraId="2FF0A81A" w14:textId="77777777" w:rsidR="009214F3" w:rsidRDefault="009214F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12FEF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DBD2B" w14:textId="77777777" w:rsidR="009214F3" w:rsidRDefault="00000000">
            <w:r>
              <w:rPr>
                <w:b/>
                <w:bCs/>
                <w:color w:val="FFFFFF"/>
              </w:rPr>
              <w:t>FASE 5 — PÓS-INCIDENTE (até 1 mês)</w:t>
            </w:r>
          </w:p>
        </w:tc>
      </w:tr>
      <w:tr w:rsidR="009214F3" w14:paraId="19ACD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7C12F3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F3864"/>
              </w:rPr>
              <w:t>Reunião de lições aprendidas (post-mortem)</w:t>
            </w:r>
            <w:r>
              <w:t xml:space="preserve"> — com toda a equipa de resposta. O que funcionou? O que falhou? O que mudar?</w:t>
            </w:r>
          </w:p>
          <w:p w14:paraId="41EFDCA7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F3864"/>
              </w:rPr>
              <w:t>Relatório Final para o CNCS (prazo: 1 mês)</w:t>
            </w:r>
            <w:r>
              <w:t xml:space="preserve"> — cronologia completa, análise técnica, causa raiz, impacto final, medidas correctivas. Obrigatório por lei.</w:t>
            </w:r>
          </w:p>
          <w:p w14:paraId="29F0CD7C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F3864"/>
              </w:rPr>
              <w:t>Actualizar análise de risco</w:t>
            </w:r>
            <w:r>
              <w:t xml:space="preserve"> — incorporar lições aprendidas. O incidente revelou riscos não identificados? Actualizar registo de riscos.</w:t>
            </w:r>
          </w:p>
          <w:p w14:paraId="1607C738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F3864"/>
              </w:rPr>
              <w:t>Actualizar este IRP</w:t>
            </w:r>
            <w:r>
              <w:t xml:space="preserve"> — incorporar melhorias identificadas no post-mortem. Incrementar versão do documento.</w:t>
            </w:r>
          </w:p>
          <w:p w14:paraId="43727986" w14:textId="77777777" w:rsidR="009214F3" w:rsidRDefault="00000000">
            <w:pPr>
              <w:pStyle w:val="PargrafodaLista"/>
              <w:numPr>
                <w:ilvl w:val="0"/>
                <w:numId w:val="3"/>
              </w:numPr>
              <w:spacing w:before="80" w:after="80"/>
            </w:pPr>
            <w:r>
              <w:rPr>
                <w:b/>
                <w:bCs/>
                <w:color w:val="1F3864"/>
              </w:rPr>
              <w:t>Novo tabletop exercise</w:t>
            </w:r>
            <w:r>
              <w:t xml:space="preserve"> — simular o incidente que ocorreu para treinar a equipa na resposta. Testar melhorias implementadas.</w:t>
            </w:r>
          </w:p>
        </w:tc>
      </w:tr>
    </w:tbl>
    <w:p w14:paraId="179E82A1" w14:textId="77777777" w:rsidR="009214F3" w:rsidRDefault="009214F3">
      <w:pPr>
        <w:spacing w:before="100"/>
      </w:pPr>
    </w:p>
    <w:p w14:paraId="37062724" w14:textId="77777777" w:rsidR="009214F3" w:rsidRDefault="00000000">
      <w:pPr>
        <w:shd w:val="clear" w:color="auto" w:fill="1F3864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E — CANAIS DE COMUNICAÇÃO ALTERNATIVOS</w:t>
      </w:r>
    </w:p>
    <w:p w14:paraId="021862F4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0EF2BD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7B5000"/>
              <w:left w:val="single" w:sz="2" w:space="0" w:color="7B5000"/>
              <w:bottom w:val="single" w:sz="2" w:space="0" w:color="7B5000"/>
              <w:right w:val="single" w:sz="2" w:space="0" w:color="7B5000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8DA11" w14:textId="77777777" w:rsidR="009214F3" w:rsidRDefault="00000000">
            <w:r>
              <w:rPr>
                <w:b/>
                <w:bCs/>
                <w:color w:val="7B5000"/>
                <w:sz w:val="20"/>
                <w:szCs w:val="20"/>
              </w:rPr>
              <w:t xml:space="preserve">⚠️  </w:t>
            </w:r>
            <w:r>
              <w:rPr>
                <w:sz w:val="20"/>
                <w:szCs w:val="20"/>
              </w:rPr>
              <w:t>Se o email corporativo estiver comprometido, usar EXCLUSIVAMENTE os canais alternativos abaixo.</w:t>
            </w:r>
          </w:p>
        </w:tc>
      </w:tr>
    </w:tbl>
    <w:p w14:paraId="115ED96A" w14:textId="77777777" w:rsidR="009214F3" w:rsidRDefault="009214F3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2041"/>
        <w:gridCol w:w="2654"/>
        <w:gridCol w:w="2921"/>
      </w:tblGrid>
      <w:tr w:rsidR="009214F3" w14:paraId="500617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6F67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AF97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Contacto / Grupo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005B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usar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8E5B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9214F3" w14:paraId="7D8EFE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0CBFD" w14:textId="77777777" w:rsidR="009214F3" w:rsidRDefault="00000000">
            <w:r>
              <w:rPr>
                <w:b/>
                <w:bCs/>
                <w:color w:val="7B5000"/>
                <w:sz w:val="19"/>
                <w:szCs w:val="19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E5B56" w14:textId="77777777" w:rsidR="009214F3" w:rsidRDefault="00000000">
            <w:r>
              <w:rPr>
                <w:sz w:val="19"/>
                <w:szCs w:val="19"/>
              </w:rPr>
              <w:t>Grupo: 'Equipa Crise NIS2' Criar ANTES do incidente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2D573" w14:textId="77777777" w:rsidR="009214F3" w:rsidRDefault="00000000">
            <w:r>
              <w:rPr>
                <w:sz w:val="19"/>
                <w:szCs w:val="19"/>
              </w:rPr>
              <w:t>Email comprometido, comunicações confidenciais durante crise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36323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Instalar já em todos os telemóveis da equipa de crise</w:t>
            </w:r>
          </w:p>
        </w:tc>
      </w:tr>
      <w:tr w:rsidR="009214F3" w14:paraId="1A726F7C" w14:textId="77777777" w:rsidTr="00327F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DC95A" w14:textId="77777777" w:rsidR="009214F3" w:rsidRDefault="00000000">
            <w:r>
              <w:rPr>
                <w:b/>
                <w:bCs/>
                <w:color w:val="7B5000"/>
                <w:sz w:val="19"/>
                <w:szCs w:val="19"/>
              </w:rPr>
              <w:t>WhatsApp Business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2880A" w14:textId="77777777" w:rsidR="009214F3" w:rsidRDefault="00000000">
            <w:r>
              <w:rPr>
                <w:sz w:val="19"/>
                <w:szCs w:val="19"/>
              </w:rPr>
              <w:t>Grupo: [nome do grupo] Números: [listar]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9DBB3" w14:textId="77777777" w:rsidR="009214F3" w:rsidRDefault="00000000">
            <w:r>
              <w:rPr>
                <w:sz w:val="19"/>
                <w:szCs w:val="19"/>
              </w:rPr>
              <w:t>Coordenação rápida com equipa e MSP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E2370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Menos seguro que Signal — apenas para coordenação, não para dados técnicos sensíveis</w:t>
            </w:r>
          </w:p>
        </w:tc>
      </w:tr>
      <w:tr w:rsidR="009214F3" w14:paraId="50C48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9BD3" w14:textId="77777777" w:rsidR="009214F3" w:rsidRDefault="00000000">
            <w:r>
              <w:rPr>
                <w:b/>
                <w:bCs/>
                <w:color w:val="7B5000"/>
                <w:sz w:val="19"/>
                <w:szCs w:val="19"/>
              </w:rPr>
              <w:t>Telemóvel pessoal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5B4D6" w14:textId="77777777" w:rsidR="009214F3" w:rsidRDefault="00000000">
            <w:r>
              <w:rPr>
                <w:sz w:val="19"/>
                <w:szCs w:val="19"/>
              </w:rPr>
              <w:t>Ver tabela equipa (Secção 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73EA6" w14:textId="77777777" w:rsidR="009214F3" w:rsidRDefault="00000000">
            <w:r>
              <w:rPr>
                <w:sz w:val="19"/>
                <w:szCs w:val="19"/>
              </w:rPr>
              <w:t>Quando todos os sistemas da empresa estiverem em baixo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B3607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Memorizar o número do CISO e CEO</w:t>
            </w:r>
          </w:p>
        </w:tc>
      </w:tr>
      <w:tr w:rsidR="009214F3" w14:paraId="4E12DE60" w14:textId="77777777" w:rsidTr="00327F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E63C3" w14:textId="77777777" w:rsidR="009214F3" w:rsidRDefault="00000000">
            <w:r>
              <w:rPr>
                <w:b/>
                <w:bCs/>
                <w:color w:val="7B5000"/>
                <w:sz w:val="19"/>
                <w:szCs w:val="19"/>
              </w:rPr>
              <w:t>Reunião física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5F8D3" w14:textId="77777777" w:rsidR="009214F3" w:rsidRDefault="00000000">
            <w:r>
              <w:rPr>
                <w:sz w:val="19"/>
                <w:szCs w:val="19"/>
              </w:rPr>
              <w:t>[endereço da sala de crise]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766FB" w14:textId="77777777" w:rsidR="009214F3" w:rsidRDefault="00000000">
            <w:r>
              <w:rPr>
                <w:sz w:val="19"/>
                <w:szCs w:val="19"/>
              </w:rPr>
              <w:t>Incidente total — email, cloud e telemóveis de empresa inacessíveis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68B18" w14:textId="77777777" w:rsidR="009214F3" w:rsidRDefault="00000000">
            <w:r>
              <w:rPr>
                <w:i/>
                <w:iCs/>
                <w:color w:val="7F7F7F"/>
                <w:sz w:val="18"/>
                <w:szCs w:val="18"/>
              </w:rPr>
              <w:t>War Room: Sala de reuniões [nome], edifício [endereço]</w:t>
            </w:r>
          </w:p>
        </w:tc>
      </w:tr>
    </w:tbl>
    <w:p w14:paraId="44E9EDBA" w14:textId="77777777" w:rsidR="009214F3" w:rsidRDefault="009214F3">
      <w:pPr>
        <w:spacing w:before="100"/>
      </w:pPr>
    </w:p>
    <w:p w14:paraId="5D51E524" w14:textId="77777777" w:rsidR="009214F3" w:rsidRDefault="00000000">
      <w:pPr>
        <w:shd w:val="clear" w:color="auto" w:fill="9B0000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F — POLÍTICA DE RANSOMWARE — PAGAMENTO DE RESGATE</w:t>
      </w:r>
    </w:p>
    <w:p w14:paraId="29D0777D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2639B2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B0000"/>
              <w:left w:val="single" w:sz="2" w:space="0" w:color="9B0000"/>
              <w:bottom w:val="single" w:sz="2" w:space="0" w:color="9B0000"/>
              <w:right w:val="single" w:sz="2" w:space="0" w:color="9B0000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4AEFB" w14:textId="77777777" w:rsidR="009214F3" w:rsidRDefault="00000000">
            <w:r>
              <w:rPr>
                <w:b/>
                <w:bCs/>
                <w:color w:val="9B0000"/>
                <w:sz w:val="20"/>
                <w:szCs w:val="20"/>
              </w:rPr>
              <w:t xml:space="preserve">🔴  </w:t>
            </w:r>
            <w:r>
              <w:rPr>
                <w:sz w:val="20"/>
                <w:szCs w:val="20"/>
              </w:rPr>
              <w:t>POSIÇÃO OFICIAL: O CNCS, PJ e Europol desaconselham FORTEMENTE o pagamento. Pagar não garante recuperação e financia grupos criminosos. Verificar SEMPRE nomoreransom.org antes de qualquer decisão.</w:t>
            </w:r>
          </w:p>
        </w:tc>
      </w:tr>
    </w:tbl>
    <w:p w14:paraId="0E7BA7AC" w14:textId="77777777" w:rsidR="009214F3" w:rsidRDefault="009214F3">
      <w:pPr>
        <w:spacing w:before="60"/>
      </w:pPr>
    </w:p>
    <w:p w14:paraId="38DC32D3" w14:textId="77777777" w:rsidR="009214F3" w:rsidRDefault="00000000">
      <w:pPr>
        <w:spacing w:before="80" w:after="100"/>
        <w:jc w:val="both"/>
      </w:pPr>
      <w:r>
        <w:rPr>
          <w:b/>
          <w:bCs/>
          <w:color w:val="9B0000"/>
        </w:rPr>
        <w:lastRenderedPageBreak/>
        <w:t>Se houver pressão extrema para pagamento (dados de saúde, risco de vida, sem backups), a decisão DEVE ser:</w:t>
      </w:r>
    </w:p>
    <w:p w14:paraId="72968B1C" w14:textId="77777777" w:rsidR="009214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sz w:val="21"/>
          <w:szCs w:val="21"/>
        </w:rPr>
        <w:t>Contactar PJ Cybercrime ANTES de qualquer pagamento — pode existir investigação em curso</w:t>
      </w:r>
    </w:p>
    <w:p w14:paraId="1463B5CC" w14:textId="77777777" w:rsidR="009214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sz w:val="21"/>
          <w:szCs w:val="21"/>
        </w:rPr>
        <w:t>Contactar seguradora — a apólice pode cobrir o pagamento e ter equipa negociadora</w:t>
      </w:r>
    </w:p>
    <w:p w14:paraId="50421A11" w14:textId="77777777" w:rsidR="009214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sz w:val="21"/>
          <w:szCs w:val="21"/>
        </w:rPr>
        <w:t>Verificar nomoreransom.org — pode existir chave de desencriptação gratuita</w:t>
      </w:r>
    </w:p>
    <w:p w14:paraId="12EED88B" w14:textId="77777777" w:rsidR="009214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sz w:val="21"/>
          <w:szCs w:val="21"/>
        </w:rPr>
        <w:t>Consultar advogado — pagamento pode violar sanções internacionais (grupos russos, norte-coreanos)</w:t>
      </w:r>
    </w:p>
    <w:p w14:paraId="6FF60238" w14:textId="77777777" w:rsidR="009214F3" w:rsidRDefault="00000000">
      <w:pPr>
        <w:pStyle w:val="PargrafodaLista"/>
        <w:numPr>
          <w:ilvl w:val="0"/>
          <w:numId w:val="3"/>
        </w:numPr>
        <w:spacing w:before="80" w:after="80"/>
      </w:pPr>
      <w:r>
        <w:rPr>
          <w:sz w:val="21"/>
          <w:szCs w:val="21"/>
        </w:rPr>
        <w:t>Decisão final é do CEO com assessoria jurídica — NUNCA unilateral do CISO ou TI</w:t>
      </w:r>
    </w:p>
    <w:p w14:paraId="4BC00140" w14:textId="77777777" w:rsidR="009214F3" w:rsidRDefault="009214F3">
      <w:pPr>
        <w:spacing w:before="100"/>
      </w:pPr>
    </w:p>
    <w:p w14:paraId="1FFCC51A" w14:textId="77777777" w:rsidR="009214F3" w:rsidRDefault="00000000">
      <w:pPr>
        <w:shd w:val="clear" w:color="auto" w:fill="1F3864"/>
        <w:spacing w:before="260" w:after="80"/>
        <w:ind w:left="160" w:right="160"/>
      </w:pPr>
      <w:r>
        <w:rPr>
          <w:b/>
          <w:bCs/>
          <w:color w:val="FFFFFF"/>
          <w:sz w:val="24"/>
          <w:szCs w:val="24"/>
        </w:rPr>
        <w:t>G — APROVAÇÃO E HISTORIAL DE VERSÕES</w:t>
      </w:r>
    </w:p>
    <w:p w14:paraId="3F22298C" w14:textId="77777777" w:rsidR="009214F3" w:rsidRDefault="009214F3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1949"/>
        <w:gridCol w:w="1655"/>
        <w:gridCol w:w="1875"/>
        <w:gridCol w:w="2451"/>
      </w:tblGrid>
      <w:tr w:rsidR="009214F3" w14:paraId="086D1F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B50E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A1B7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DC32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Alterações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4787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Aprovado por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C5F4" w14:textId="77777777" w:rsidR="009214F3" w:rsidRDefault="00000000">
            <w:r>
              <w:rPr>
                <w:b/>
                <w:bCs/>
                <w:color w:val="FFFFFF"/>
                <w:sz w:val="20"/>
                <w:szCs w:val="20"/>
              </w:rPr>
              <w:t>Testado (Tabletop)</w:t>
            </w:r>
          </w:p>
        </w:tc>
      </w:tr>
      <w:tr w:rsidR="009214F3" w14:paraId="77AF918C" w14:textId="77777777" w:rsidTr="00327F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F1126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1C4DC" w14:textId="77777777" w:rsidR="009214F3" w:rsidRDefault="00000000">
            <w:r>
              <w:rPr>
                <w:sz w:val="19"/>
                <w:szCs w:val="19"/>
              </w:rPr>
              <w:t>{data_versao_1}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9EE88" w14:textId="77777777" w:rsidR="009214F3" w:rsidRDefault="00000000">
            <w:r>
              <w:rPr>
                <w:sz w:val="19"/>
                <w:szCs w:val="19"/>
              </w:rPr>
              <w:t>Versão inicial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0C39B" w14:textId="77777777" w:rsidR="009214F3" w:rsidRDefault="00000000">
            <w:r>
              <w:rPr>
                <w:sz w:val="19"/>
                <w:szCs w:val="19"/>
              </w:rPr>
              <w:t>CEO + CISO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CCFDF" w14:textId="77777777" w:rsidR="009214F3" w:rsidRDefault="00000000">
            <w:r>
              <w:rPr>
                <w:sz w:val="19"/>
                <w:szCs w:val="19"/>
              </w:rPr>
              <w:t>[A definir pela equipa]</w:t>
            </w:r>
          </w:p>
        </w:tc>
      </w:tr>
      <w:tr w:rsidR="009214F3" w14:paraId="590728E2" w14:textId="77777777" w:rsidTr="00327F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FAB83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1.1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3799C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D3847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4D722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DF6EF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</w:tr>
      <w:tr w:rsidR="009214F3" w14:paraId="76712996" w14:textId="77777777" w:rsidTr="00327FA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83BD3" w14:textId="77777777" w:rsidR="009214F3" w:rsidRDefault="00000000">
            <w:r>
              <w:rPr>
                <w:b/>
                <w:bCs/>
                <w:color w:val="1F3864"/>
                <w:sz w:val="19"/>
                <w:szCs w:val="19"/>
              </w:rPr>
              <w:t>1.2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BB955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1EE1D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89F3C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18C54" w14:textId="77777777" w:rsidR="009214F3" w:rsidRDefault="00000000">
            <w:r>
              <w:rPr>
                <w:i/>
                <w:iCs/>
                <w:color w:val="7B5000"/>
                <w:sz w:val="19"/>
                <w:szCs w:val="19"/>
              </w:rPr>
              <w:t>[A definir pela equipa]</w:t>
            </w:r>
          </w:p>
        </w:tc>
      </w:tr>
    </w:tbl>
    <w:p w14:paraId="6E554CBC" w14:textId="77777777" w:rsidR="009214F3" w:rsidRDefault="009214F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14F3" w14:paraId="62C03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val="clear" w:color="auto" w:fill="E2F0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DC234" w14:textId="77777777" w:rsidR="009214F3" w:rsidRDefault="00000000">
            <w:r>
              <w:rPr>
                <w:b/>
                <w:bCs/>
                <w:color w:val="1A5C38"/>
                <w:sz w:val="20"/>
                <w:szCs w:val="20"/>
              </w:rPr>
              <w:t xml:space="preserve">✅  </w:t>
            </w:r>
            <w:r>
              <w:rPr>
                <w:sz w:val="20"/>
                <w:szCs w:val="20"/>
              </w:rPr>
              <w:t>INSTRUÇÕES: Guardar cópia impressa na sala de TI e sala de reuniões (War Room). Guardar digital em: /NIS2/IRP/IRP_v[versão]_[data].pdf. Testar semestralmente com tabletop exercise. Evidência obrigatória para auditoria CNCS.</w:t>
            </w:r>
          </w:p>
        </w:tc>
      </w:tr>
    </w:tbl>
    <w:p w14:paraId="02759A6F" w14:textId="77777777" w:rsidR="00EB5F78" w:rsidRDefault="00EB5F78"/>
    <w:sectPr w:rsidR="00EB5F78">
      <w:headerReference w:type="default" r:id="rId7"/>
      <w:footerReference w:type="default" r:id="rId8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4D5B3" w14:textId="77777777" w:rsidR="00EB5F78" w:rsidRDefault="00EB5F78">
      <w:r>
        <w:separator/>
      </w:r>
    </w:p>
  </w:endnote>
  <w:endnote w:type="continuationSeparator" w:id="0">
    <w:p w14:paraId="7C09F8C2" w14:textId="77777777" w:rsidR="00EB5F78" w:rsidRDefault="00EB5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87C3" w14:textId="77777777" w:rsidR="009214F3" w:rsidRDefault="00000000">
    <w:pPr>
      <w:pBdr>
        <w:top w:val="single" w:sz="4" w:space="1" w:color="2E75B6"/>
      </w:pBdr>
      <w:spacing w:before="80"/>
    </w:pPr>
    <w:r>
      <w:rPr>
        <w:i/>
        <w:iCs/>
        <w:color w:val="7F7F7F"/>
        <w:sz w:val="17"/>
        <w:szCs w:val="17"/>
      </w:rPr>
      <w:t>Art. 23.º Diretiva NIS2  ·  Arts. 25.º–29.º DL 125/2025  ·  NIST SP 800-61  ·  Testar semestralmente com tabletop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B6FE0" w14:textId="77777777" w:rsidR="00EB5F78" w:rsidRDefault="00EB5F78">
      <w:r>
        <w:separator/>
      </w:r>
    </w:p>
  </w:footnote>
  <w:footnote w:type="continuationSeparator" w:id="0">
    <w:p w14:paraId="7CCC4EAA" w14:textId="77777777" w:rsidR="00EB5F78" w:rsidRDefault="00EB5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CA825" w14:textId="77777777" w:rsidR="009214F3" w:rsidRDefault="00000000">
    <w:pPr>
      <w:pBdr>
        <w:bottom w:val="single" w:sz="6" w:space="1" w:color="2E75B6"/>
      </w:pBdr>
      <w:tabs>
        <w:tab w:val="right" w:pos="9026"/>
      </w:tabs>
      <w:spacing w:after="100"/>
    </w:pPr>
    <w:r>
      <w:rPr>
        <w:color w:val="7F7F7F"/>
        <w:sz w:val="18"/>
        <w:szCs w:val="18"/>
      </w:rPr>
      <w:t>PLANO DE RESPOSTA A INCIDENTES (IRP)  |  CONFIDENCIAL  |  Versão ___</w:t>
    </w:r>
    <w:r>
      <w:rPr>
        <w:sz w:val="18"/>
        <w:szCs w:val="18"/>
      </w:rPr>
      <w:tab/>
    </w:r>
    <w:r>
      <w:rPr>
        <w:b/>
        <w:bCs/>
        <w:color w:val="2E75B6"/>
        <w:sz w:val="18"/>
        <w:szCs w:val="18"/>
      </w:rPr>
      <w:t>Art. 23.º NIS2  ·  DL 125/2025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10F7B"/>
    <w:multiLevelType w:val="hybridMultilevel"/>
    <w:tmpl w:val="2A74F514"/>
    <w:lvl w:ilvl="0" w:tplc="A14429F0">
      <w:start w:val="1"/>
      <w:numFmt w:val="decimal"/>
      <w:lvlText w:val="%1."/>
      <w:lvlJc w:val="left"/>
      <w:pPr>
        <w:ind w:left="720" w:hanging="360"/>
      </w:pPr>
    </w:lvl>
    <w:lvl w:ilvl="1" w:tplc="2E6E9F48">
      <w:numFmt w:val="decimal"/>
      <w:lvlText w:val=""/>
      <w:lvlJc w:val="left"/>
    </w:lvl>
    <w:lvl w:ilvl="2" w:tplc="0CF2F26A">
      <w:numFmt w:val="decimal"/>
      <w:lvlText w:val=""/>
      <w:lvlJc w:val="left"/>
    </w:lvl>
    <w:lvl w:ilvl="3" w:tplc="89B6941E">
      <w:numFmt w:val="decimal"/>
      <w:lvlText w:val=""/>
      <w:lvlJc w:val="left"/>
    </w:lvl>
    <w:lvl w:ilvl="4" w:tplc="D7DC9156">
      <w:numFmt w:val="decimal"/>
      <w:lvlText w:val=""/>
      <w:lvlJc w:val="left"/>
    </w:lvl>
    <w:lvl w:ilvl="5" w:tplc="F286AC32">
      <w:numFmt w:val="decimal"/>
      <w:lvlText w:val=""/>
      <w:lvlJc w:val="left"/>
    </w:lvl>
    <w:lvl w:ilvl="6" w:tplc="63E6CA14">
      <w:numFmt w:val="decimal"/>
      <w:lvlText w:val=""/>
      <w:lvlJc w:val="left"/>
    </w:lvl>
    <w:lvl w:ilvl="7" w:tplc="17521B7A">
      <w:numFmt w:val="decimal"/>
      <w:lvlText w:val=""/>
      <w:lvlJc w:val="left"/>
    </w:lvl>
    <w:lvl w:ilvl="8" w:tplc="7846A92A">
      <w:numFmt w:val="decimal"/>
      <w:lvlText w:val=""/>
      <w:lvlJc w:val="left"/>
    </w:lvl>
  </w:abstractNum>
  <w:abstractNum w:abstractNumId="1" w15:restartNumberingAfterBreak="0">
    <w:nsid w:val="73991515"/>
    <w:multiLevelType w:val="hybridMultilevel"/>
    <w:tmpl w:val="0C5EBB6E"/>
    <w:lvl w:ilvl="0" w:tplc="EE2A656E">
      <w:start w:val="1"/>
      <w:numFmt w:val="bullet"/>
      <w:lvlText w:val="•"/>
      <w:lvlJc w:val="left"/>
      <w:pPr>
        <w:ind w:left="720" w:hanging="360"/>
      </w:pPr>
    </w:lvl>
    <w:lvl w:ilvl="1" w:tplc="C5F02EC4">
      <w:numFmt w:val="decimal"/>
      <w:lvlText w:val=""/>
      <w:lvlJc w:val="left"/>
    </w:lvl>
    <w:lvl w:ilvl="2" w:tplc="68E808C2">
      <w:numFmt w:val="decimal"/>
      <w:lvlText w:val=""/>
      <w:lvlJc w:val="left"/>
    </w:lvl>
    <w:lvl w:ilvl="3" w:tplc="55AAD4F4">
      <w:numFmt w:val="decimal"/>
      <w:lvlText w:val=""/>
      <w:lvlJc w:val="left"/>
    </w:lvl>
    <w:lvl w:ilvl="4" w:tplc="5364773E">
      <w:numFmt w:val="decimal"/>
      <w:lvlText w:val=""/>
      <w:lvlJc w:val="left"/>
    </w:lvl>
    <w:lvl w:ilvl="5" w:tplc="1FFA096A">
      <w:numFmt w:val="decimal"/>
      <w:lvlText w:val=""/>
      <w:lvlJc w:val="left"/>
    </w:lvl>
    <w:lvl w:ilvl="6" w:tplc="678CC956">
      <w:numFmt w:val="decimal"/>
      <w:lvlText w:val=""/>
      <w:lvlJc w:val="left"/>
    </w:lvl>
    <w:lvl w:ilvl="7" w:tplc="87E82E38">
      <w:numFmt w:val="decimal"/>
      <w:lvlText w:val=""/>
      <w:lvlJc w:val="left"/>
    </w:lvl>
    <w:lvl w:ilvl="8" w:tplc="A0A668BC">
      <w:numFmt w:val="decimal"/>
      <w:lvlText w:val=""/>
      <w:lvlJc w:val="left"/>
    </w:lvl>
  </w:abstractNum>
  <w:abstractNum w:abstractNumId="2" w15:restartNumberingAfterBreak="0">
    <w:nsid w:val="7E170BFF"/>
    <w:multiLevelType w:val="hybridMultilevel"/>
    <w:tmpl w:val="578E6FE6"/>
    <w:lvl w:ilvl="0" w:tplc="60D06B04">
      <w:start w:val="1"/>
      <w:numFmt w:val="bullet"/>
      <w:lvlText w:val="●"/>
      <w:lvlJc w:val="left"/>
      <w:pPr>
        <w:ind w:left="720" w:hanging="360"/>
      </w:pPr>
    </w:lvl>
    <w:lvl w:ilvl="1" w:tplc="DF0E9B56">
      <w:start w:val="1"/>
      <w:numFmt w:val="bullet"/>
      <w:lvlText w:val="○"/>
      <w:lvlJc w:val="left"/>
      <w:pPr>
        <w:ind w:left="1440" w:hanging="360"/>
      </w:pPr>
    </w:lvl>
    <w:lvl w:ilvl="2" w:tplc="C758F2C8">
      <w:start w:val="1"/>
      <w:numFmt w:val="bullet"/>
      <w:lvlText w:val="■"/>
      <w:lvlJc w:val="left"/>
      <w:pPr>
        <w:ind w:left="2160" w:hanging="360"/>
      </w:pPr>
    </w:lvl>
    <w:lvl w:ilvl="3" w:tplc="67E4212A">
      <w:start w:val="1"/>
      <w:numFmt w:val="bullet"/>
      <w:lvlText w:val="●"/>
      <w:lvlJc w:val="left"/>
      <w:pPr>
        <w:ind w:left="2880" w:hanging="360"/>
      </w:pPr>
    </w:lvl>
    <w:lvl w:ilvl="4" w:tplc="BEBCA636">
      <w:start w:val="1"/>
      <w:numFmt w:val="bullet"/>
      <w:lvlText w:val="○"/>
      <w:lvlJc w:val="left"/>
      <w:pPr>
        <w:ind w:left="3600" w:hanging="360"/>
      </w:pPr>
    </w:lvl>
    <w:lvl w:ilvl="5" w:tplc="E072F798">
      <w:start w:val="1"/>
      <w:numFmt w:val="bullet"/>
      <w:lvlText w:val="■"/>
      <w:lvlJc w:val="left"/>
      <w:pPr>
        <w:ind w:left="4320" w:hanging="360"/>
      </w:pPr>
    </w:lvl>
    <w:lvl w:ilvl="6" w:tplc="4D92710C">
      <w:start w:val="1"/>
      <w:numFmt w:val="bullet"/>
      <w:lvlText w:val="●"/>
      <w:lvlJc w:val="left"/>
      <w:pPr>
        <w:ind w:left="5040" w:hanging="360"/>
      </w:pPr>
    </w:lvl>
    <w:lvl w:ilvl="7" w:tplc="70C825EC">
      <w:start w:val="1"/>
      <w:numFmt w:val="bullet"/>
      <w:lvlText w:val="●"/>
      <w:lvlJc w:val="left"/>
      <w:pPr>
        <w:ind w:left="5760" w:hanging="360"/>
      </w:pPr>
    </w:lvl>
    <w:lvl w:ilvl="8" w:tplc="37B80736">
      <w:start w:val="1"/>
      <w:numFmt w:val="bullet"/>
      <w:lvlText w:val="●"/>
      <w:lvlJc w:val="left"/>
      <w:pPr>
        <w:ind w:left="6480" w:hanging="360"/>
      </w:pPr>
    </w:lvl>
  </w:abstractNum>
  <w:num w:numId="1" w16cid:durableId="2106606511">
    <w:abstractNumId w:val="2"/>
    <w:lvlOverride w:ilvl="0">
      <w:startOverride w:val="1"/>
    </w:lvlOverride>
  </w:num>
  <w:num w:numId="2" w16cid:durableId="986203709">
    <w:abstractNumId w:val="1"/>
    <w:lvlOverride w:ilvl="0">
      <w:startOverride w:val="1"/>
    </w:lvlOverride>
  </w:num>
  <w:num w:numId="3" w16cid:durableId="1779642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F3"/>
    <w:rsid w:val="00230DFE"/>
    <w:rsid w:val="00327FAB"/>
    <w:rsid w:val="009214F3"/>
    <w:rsid w:val="00EB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639FD"/>
  <w15:docId w15:val="{B5056FA4-EC85-4289-B654-D4A986EB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1487</Words>
  <Characters>8031</Characters>
  <Application>Microsoft Office Word</Application>
  <DocSecurity>0</DocSecurity>
  <Lines>66</Lines>
  <Paragraphs>18</Paragraphs>
  <ScaleCrop>false</ScaleCrop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EMERSON LUIZ SANTOS</cp:lastModifiedBy>
  <cp:revision>2</cp:revision>
  <dcterms:created xsi:type="dcterms:W3CDTF">2026-03-08T11:37:00Z</dcterms:created>
  <dcterms:modified xsi:type="dcterms:W3CDTF">2026-03-08T12:11:00Z</dcterms:modified>
</cp:coreProperties>
</file>