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1F41B8" w14:textId="77777777" w:rsidR="00FC5FA0" w:rsidRPr="00FC5FA0" w:rsidRDefault="00FC5FA0" w:rsidP="00FC5FA0">
      <w:pPr>
        <w:jc w:val="both"/>
        <w:rPr>
          <w:rFonts w:ascii="Times New Roman" w:hAnsi="Times New Roman" w:cs="Times New Roman"/>
          <w:sz w:val="24"/>
          <w:szCs w:val="24"/>
        </w:rPr>
      </w:pPr>
      <w:r w:rsidRPr="00FC5FA0">
        <w:rPr>
          <w:rFonts w:ascii="Times New Roman" w:hAnsi="Times New Roman" w:cs="Times New Roman"/>
          <w:sz w:val="24"/>
          <w:szCs w:val="24"/>
        </w:rPr>
        <w:t>The purpose of this experiment is to test whether the scaling result obtained in the previous experiment is robust or whether it depends on the artificial symmetry of the repeated arm structure. In the previous scaling experiment, the environments with 1 agent and 3 arms, 2 agents and 6 arms, and 3 agents and 9 arms all used the same repeated mean pattern [1.0, 1.5, 2.0]. This made the larger environments effectively scaled copies of the smaller one. As a result, the optimal ε remained the same across all configurations, which supported the scaling hypothesis in that specific setting.</w:t>
      </w:r>
    </w:p>
    <w:p w14:paraId="74290FF9" w14:textId="77777777" w:rsidR="00FC5FA0" w:rsidRPr="00FC5FA0" w:rsidRDefault="00FC5FA0" w:rsidP="00FC5FA0">
      <w:pPr>
        <w:jc w:val="both"/>
        <w:rPr>
          <w:rFonts w:ascii="Times New Roman" w:hAnsi="Times New Roman" w:cs="Times New Roman"/>
          <w:sz w:val="24"/>
          <w:szCs w:val="24"/>
        </w:rPr>
      </w:pPr>
      <w:r w:rsidRPr="00FC5FA0">
        <w:rPr>
          <w:rFonts w:ascii="Times New Roman" w:hAnsi="Times New Roman" w:cs="Times New Roman"/>
          <w:sz w:val="24"/>
          <w:szCs w:val="24"/>
        </w:rPr>
        <w:t>The current experiment is designed to break that symmetry while keeping the agent-to-arm ratio fixed at 1:3. The goal is to determine whether the same scaling result still holds once the larger environments are no longer exact repetitions of the smaller one. If the optimal ε remains unchanged, this would suggest that the scaling hypothesis is robust to changes in the reward landscape. If the optimal ε shifts across configurations, this would indicate that the previous result depended on the repeated arm structure and that reward heterogeneity influences the exploration rate in multi-agent settings.</w:t>
      </w:r>
    </w:p>
    <w:p w14:paraId="6656C561" w14:textId="77777777" w:rsidR="00FC5FA0" w:rsidRPr="00FC5FA0" w:rsidRDefault="00FC5FA0" w:rsidP="00FC5FA0">
      <w:pPr>
        <w:jc w:val="both"/>
        <w:rPr>
          <w:rFonts w:ascii="Times New Roman" w:hAnsi="Times New Roman" w:cs="Times New Roman"/>
          <w:sz w:val="24"/>
          <w:szCs w:val="24"/>
        </w:rPr>
      </w:pPr>
      <w:r w:rsidRPr="00FC5FA0">
        <w:rPr>
          <w:rFonts w:ascii="Times New Roman" w:hAnsi="Times New Roman" w:cs="Times New Roman"/>
          <w:sz w:val="24"/>
          <w:szCs w:val="24"/>
        </w:rPr>
        <w:t>The experiment will again compare three environments with the same ratio of agents to arms. These are 1 agent with 3 arms, 2 agents with 6 arms, and 3 agents with 9 arms. However, unlike the previous experiment, the arm means will not be generated by repeating a base pattern. Instead, each environment will have its own non-repeated mean structure. The 3-arm environment will use means [1.0, 1.5, 2.0]. The 6-arm environment will use means [0.8, 1.0, 1.2, 1.5, 1.8, 2.0]. The 9-arm environment will use means [0.6, 0.8, 1.0, 1.2, 1.4, 1.6, 1.8, 2.0, 2.2]. All arms will use a fixed standard deviation of 1.0.</w:t>
      </w:r>
    </w:p>
    <w:p w14:paraId="29DF193E" w14:textId="38CDD6D1" w:rsidR="00FC5FA0" w:rsidRPr="00FC5FA0" w:rsidRDefault="00FC5FA0" w:rsidP="00FC5FA0">
      <w:pPr>
        <w:jc w:val="both"/>
        <w:rPr>
          <w:rFonts w:ascii="Times New Roman" w:hAnsi="Times New Roman" w:cs="Times New Roman"/>
          <w:sz w:val="24"/>
          <w:szCs w:val="24"/>
        </w:rPr>
      </w:pPr>
      <w:r w:rsidRPr="00FC5FA0">
        <w:rPr>
          <w:rFonts w:ascii="Times New Roman" w:hAnsi="Times New Roman" w:cs="Times New Roman"/>
          <w:sz w:val="24"/>
          <w:szCs w:val="24"/>
        </w:rPr>
        <w:t xml:space="preserve">All agents will continue to use independent single-agent ε-greedy strategies with no awareness of other agents and no communication. This ensures that any changes in </w:t>
      </w:r>
      <w:r w:rsidR="004E11A9" w:rsidRPr="00FC5FA0">
        <w:rPr>
          <w:rFonts w:ascii="Times New Roman" w:hAnsi="Times New Roman" w:cs="Times New Roman"/>
          <w:sz w:val="24"/>
          <w:szCs w:val="24"/>
        </w:rPr>
        <w:t>behaviour</w:t>
      </w:r>
      <w:r w:rsidRPr="00FC5FA0">
        <w:rPr>
          <w:rFonts w:ascii="Times New Roman" w:hAnsi="Times New Roman" w:cs="Times New Roman"/>
          <w:sz w:val="24"/>
          <w:szCs w:val="24"/>
        </w:rPr>
        <w:t xml:space="preserve"> come from the altered reward landscape rather than from changes in the learning rule.</w:t>
      </w:r>
    </w:p>
    <w:p w14:paraId="6ED834CA" w14:textId="3214FDBF" w:rsidR="00FC5FA0" w:rsidRPr="00FC5FA0" w:rsidRDefault="00FC5FA0" w:rsidP="00FC5FA0">
      <w:pPr>
        <w:jc w:val="both"/>
        <w:rPr>
          <w:rFonts w:ascii="Times New Roman" w:hAnsi="Times New Roman" w:cs="Times New Roman"/>
          <w:sz w:val="24"/>
          <w:szCs w:val="24"/>
        </w:rPr>
      </w:pPr>
      <w:r w:rsidRPr="00FC5FA0">
        <w:rPr>
          <w:rFonts w:ascii="Times New Roman" w:hAnsi="Times New Roman" w:cs="Times New Roman"/>
          <w:sz w:val="24"/>
          <w:szCs w:val="24"/>
        </w:rPr>
        <w:t xml:space="preserve">The experiment will evaluate ε values of 0.00, 0.01, 0.05, 0.10, 0.20, and 0.30. Each configuration will be run for 1000 timesteps and averaged over 50 random seeds. The main metric of interest will again be average cumulative group reward. Collision rate will also be measured in order to track whether differences in optimal ε are associated with changes in crowding </w:t>
      </w:r>
      <w:r w:rsidR="00B818BB" w:rsidRPr="00FC5FA0">
        <w:rPr>
          <w:rFonts w:ascii="Times New Roman" w:hAnsi="Times New Roman" w:cs="Times New Roman"/>
          <w:sz w:val="24"/>
          <w:szCs w:val="24"/>
        </w:rPr>
        <w:t>behaviour</w:t>
      </w:r>
      <w:r w:rsidRPr="00FC5FA0">
        <w:rPr>
          <w:rFonts w:ascii="Times New Roman" w:hAnsi="Times New Roman" w:cs="Times New Roman"/>
          <w:sz w:val="24"/>
          <w:szCs w:val="24"/>
        </w:rPr>
        <w:t>. Reward inequality will also be recorded to see whether changes in the reward landscape affect the distribution of outcomes across agents.</w:t>
      </w:r>
    </w:p>
    <w:p w14:paraId="776E1E58" w14:textId="77777777" w:rsidR="00FC5FA0" w:rsidRPr="00FC5FA0" w:rsidRDefault="00FC5FA0" w:rsidP="00FC5FA0">
      <w:pPr>
        <w:jc w:val="both"/>
        <w:rPr>
          <w:rFonts w:ascii="Times New Roman" w:hAnsi="Times New Roman" w:cs="Times New Roman"/>
          <w:sz w:val="24"/>
          <w:szCs w:val="24"/>
        </w:rPr>
      </w:pPr>
      <w:r w:rsidRPr="00FC5FA0">
        <w:rPr>
          <w:rFonts w:ascii="Times New Roman" w:hAnsi="Times New Roman" w:cs="Times New Roman"/>
          <w:sz w:val="24"/>
          <w:szCs w:val="24"/>
        </w:rPr>
        <w:t>The key comparison will be whether the ε value that maximizes group reward remains the same across the three configurations. If it does, then the scaling result is robust even when the arm structure is not repeated. If it does not, then the previous scaling result depended on the repeated symmetry of the reward structure, and this would suggest that reward heterogeneity plays an important role in determining the optimal exploration rate.</w:t>
      </w:r>
    </w:p>
    <w:p w14:paraId="7A0E0E52" w14:textId="77777777" w:rsidR="008843D9" w:rsidRDefault="008843D9" w:rsidP="00B54900">
      <w:pPr>
        <w:jc w:val="both"/>
        <w:rPr>
          <w:rFonts w:ascii="Times New Roman" w:hAnsi="Times New Roman" w:cs="Times New Roman"/>
          <w:sz w:val="24"/>
          <w:szCs w:val="24"/>
        </w:rPr>
      </w:pPr>
    </w:p>
    <w:p w14:paraId="050A0526" w14:textId="77777777" w:rsidR="00776FF1" w:rsidRDefault="00776FF1" w:rsidP="00B54900">
      <w:pPr>
        <w:jc w:val="both"/>
        <w:rPr>
          <w:rFonts w:ascii="Times New Roman" w:hAnsi="Times New Roman" w:cs="Times New Roman"/>
          <w:sz w:val="24"/>
          <w:szCs w:val="24"/>
        </w:rPr>
      </w:pPr>
    </w:p>
    <w:p w14:paraId="422DB000" w14:textId="0384C3BA" w:rsidR="00776FF1" w:rsidRPr="0004381B" w:rsidRDefault="00776FF1" w:rsidP="00B54900">
      <w:pPr>
        <w:jc w:val="both"/>
        <w:rPr>
          <w:rFonts w:ascii="Times New Roman" w:hAnsi="Times New Roman" w:cs="Times New Roman"/>
          <w:b/>
          <w:bCs/>
          <w:sz w:val="32"/>
          <w:szCs w:val="32"/>
        </w:rPr>
      </w:pPr>
      <w:r w:rsidRPr="0004381B">
        <w:rPr>
          <w:rFonts w:ascii="Times New Roman" w:hAnsi="Times New Roman" w:cs="Times New Roman"/>
          <w:b/>
          <w:bCs/>
          <w:sz w:val="32"/>
          <w:szCs w:val="32"/>
        </w:rPr>
        <w:t>Interpretation of results</w:t>
      </w:r>
      <w:r w:rsidR="008E45EE" w:rsidRPr="0004381B">
        <w:rPr>
          <w:rFonts w:ascii="Times New Roman" w:hAnsi="Times New Roman" w:cs="Times New Roman"/>
          <w:b/>
          <w:bCs/>
          <w:sz w:val="32"/>
          <w:szCs w:val="32"/>
        </w:rPr>
        <w:t>:</w:t>
      </w:r>
    </w:p>
    <w:p w14:paraId="7D8A76C4" w14:textId="77777777" w:rsidR="00AA422C" w:rsidRPr="00AA422C" w:rsidRDefault="00AA422C" w:rsidP="00AA422C">
      <w:pPr>
        <w:jc w:val="both"/>
        <w:rPr>
          <w:rFonts w:ascii="Times New Roman" w:hAnsi="Times New Roman" w:cs="Times New Roman"/>
          <w:sz w:val="24"/>
          <w:szCs w:val="24"/>
        </w:rPr>
      </w:pPr>
      <w:r w:rsidRPr="00AA422C">
        <w:rPr>
          <w:rFonts w:ascii="Times New Roman" w:hAnsi="Times New Roman" w:cs="Times New Roman"/>
          <w:sz w:val="24"/>
          <w:szCs w:val="24"/>
        </w:rPr>
        <w:t xml:space="preserve">The non-repeated-arm experiment preserves the same overall behavioural pattern observed in the earlier scaling experiment, but in a cleaner setting where repeated reward structures are removed. This is important because it shows that the previous findings were not merely an </w:t>
      </w:r>
      <w:r w:rsidRPr="00AA422C">
        <w:rPr>
          <w:rFonts w:ascii="Times New Roman" w:hAnsi="Times New Roman" w:cs="Times New Roman"/>
          <w:sz w:val="24"/>
          <w:szCs w:val="24"/>
        </w:rPr>
        <w:lastRenderedPageBreak/>
        <w:t>artifact of duplicated arm values. Instead, the coordination effect appears to emerge from the interaction between exploration, learning, and crowding itself.</w:t>
      </w:r>
    </w:p>
    <w:p w14:paraId="43FB3F94" w14:textId="77777777" w:rsidR="00AA422C" w:rsidRPr="00AA422C" w:rsidRDefault="00AA422C" w:rsidP="00AA422C">
      <w:pPr>
        <w:jc w:val="both"/>
        <w:rPr>
          <w:rFonts w:ascii="Times New Roman" w:hAnsi="Times New Roman" w:cs="Times New Roman"/>
          <w:sz w:val="24"/>
          <w:szCs w:val="24"/>
        </w:rPr>
      </w:pPr>
      <w:r w:rsidRPr="00AA422C">
        <w:rPr>
          <w:rFonts w:ascii="Times New Roman" w:hAnsi="Times New Roman" w:cs="Times New Roman"/>
          <w:sz w:val="24"/>
          <w:szCs w:val="24"/>
        </w:rPr>
        <w:t>A first clear result is that ε = 0 performs poorly in multi-agent settings. When agents do not explore, total reward is substantially lower for the 2-agent and 3-agent systems, collision rates are high, and reward inequality is severe. This indicates that agents become trapped in inefficient allocations, repeatedly competing for attractive arms while some agents receive little reward.</w:t>
      </w:r>
    </w:p>
    <w:p w14:paraId="18C2ECB5" w14:textId="77777777" w:rsidR="00AA422C" w:rsidRPr="00AA422C" w:rsidRDefault="00AA422C" w:rsidP="00AA422C">
      <w:pPr>
        <w:jc w:val="both"/>
        <w:rPr>
          <w:rFonts w:ascii="Times New Roman" w:hAnsi="Times New Roman" w:cs="Times New Roman"/>
          <w:sz w:val="24"/>
          <w:szCs w:val="24"/>
        </w:rPr>
      </w:pPr>
      <w:r w:rsidRPr="00AA422C">
        <w:rPr>
          <w:rFonts w:ascii="Times New Roman" w:hAnsi="Times New Roman" w:cs="Times New Roman"/>
          <w:sz w:val="24"/>
          <w:szCs w:val="24"/>
        </w:rPr>
        <w:t>Introducing a small amount of exploration (approximately ε = 0.01–0.10) leads to a sharp improvement in system performance. Group reward increases strongly, collisions decrease, and inequality is reduced. In this setting, exploration serves not only as a mechanism for discovering rewards, but also as an implicit coordination mechanism that helps agents spread across the available arms.</w:t>
      </w:r>
    </w:p>
    <w:p w14:paraId="08FF8A5D" w14:textId="77777777" w:rsidR="00AA422C" w:rsidRPr="00AA422C" w:rsidRDefault="00AA422C" w:rsidP="00AA422C">
      <w:pPr>
        <w:jc w:val="both"/>
        <w:rPr>
          <w:rFonts w:ascii="Times New Roman" w:hAnsi="Times New Roman" w:cs="Times New Roman"/>
          <w:sz w:val="24"/>
          <w:szCs w:val="24"/>
        </w:rPr>
      </w:pPr>
      <w:r w:rsidRPr="00AA422C">
        <w:rPr>
          <w:rFonts w:ascii="Times New Roman" w:hAnsi="Times New Roman" w:cs="Times New Roman"/>
          <w:sz w:val="24"/>
          <w:szCs w:val="24"/>
        </w:rPr>
        <w:t>The most notable result is that the best-performing epsilon remains close to ε = 0.10 across all scaled systems: (1 agent, 3 arms), (2 agents, 6 arms), and (3 agents, 9 arms). This suggests that the earlier scaling result is robust and does not depend on repeated-arm environments. Instead, it points to a potentially stable coordination property of the system.</w:t>
      </w:r>
    </w:p>
    <w:p w14:paraId="4E6BC483" w14:textId="77777777" w:rsidR="00AA422C" w:rsidRPr="00AA422C" w:rsidRDefault="00AA422C" w:rsidP="00AA422C">
      <w:pPr>
        <w:jc w:val="both"/>
        <w:rPr>
          <w:rFonts w:ascii="Times New Roman" w:hAnsi="Times New Roman" w:cs="Times New Roman"/>
          <w:sz w:val="24"/>
          <w:szCs w:val="24"/>
        </w:rPr>
      </w:pPr>
      <w:r w:rsidRPr="00AA422C">
        <w:rPr>
          <w:rFonts w:ascii="Times New Roman" w:hAnsi="Times New Roman" w:cs="Times New Roman"/>
          <w:sz w:val="24"/>
          <w:szCs w:val="24"/>
        </w:rPr>
        <w:t>The normalized reward curves are highly similar across all configurations, indicating that proportionally scaled systems respond to exploration in nearly the same way. Although the systems differ in absolute size, their underlying reward dynamics remain comparable. This provides evidence of approximate scale invariance in the coordination process.</w:t>
      </w:r>
    </w:p>
    <w:p w14:paraId="175EAE4F" w14:textId="77777777" w:rsidR="00AA422C" w:rsidRPr="00AA422C" w:rsidRDefault="00AA422C" w:rsidP="00AA422C">
      <w:pPr>
        <w:jc w:val="both"/>
        <w:rPr>
          <w:rFonts w:ascii="Times New Roman" w:hAnsi="Times New Roman" w:cs="Times New Roman"/>
          <w:sz w:val="24"/>
          <w:szCs w:val="24"/>
        </w:rPr>
      </w:pPr>
      <w:r w:rsidRPr="00AA422C">
        <w:rPr>
          <w:rFonts w:ascii="Times New Roman" w:hAnsi="Times New Roman" w:cs="Times New Roman"/>
          <w:sz w:val="24"/>
          <w:szCs w:val="24"/>
        </w:rPr>
        <w:t>The collision results reveal the expected trade-off. At ε = 0, crowding is persistent. At low positive epsilon, collisions fall to their minimum because agents can reallocate more effectively. At higher epsilon values, collisions begin to rise again as excessive exploration introduces unnecessary randomness.</w:t>
      </w:r>
    </w:p>
    <w:p w14:paraId="2651C293" w14:textId="77777777" w:rsidR="00AA422C" w:rsidRPr="00AA422C" w:rsidRDefault="00AA422C" w:rsidP="00AA422C">
      <w:pPr>
        <w:jc w:val="both"/>
        <w:rPr>
          <w:rFonts w:ascii="Times New Roman" w:hAnsi="Times New Roman" w:cs="Times New Roman"/>
          <w:sz w:val="24"/>
          <w:szCs w:val="24"/>
        </w:rPr>
      </w:pPr>
      <w:r w:rsidRPr="00AA422C">
        <w:rPr>
          <w:rFonts w:ascii="Times New Roman" w:hAnsi="Times New Roman" w:cs="Times New Roman"/>
          <w:sz w:val="24"/>
          <w:szCs w:val="24"/>
        </w:rPr>
        <w:t>Reward inequality follows a similar pattern. It is highest at very low epsilon, where successful agents retain strong positions while weaker agents remain disadvantaged. As epsilon increases, inequality declines, suggesting that moderate exploration improves fairness in addition to efficiency.</w:t>
      </w:r>
    </w:p>
    <w:p w14:paraId="29A24BE2" w14:textId="77777777" w:rsidR="00AA422C" w:rsidRPr="00AA422C" w:rsidRDefault="00AA422C" w:rsidP="00AA422C">
      <w:pPr>
        <w:jc w:val="both"/>
        <w:rPr>
          <w:rFonts w:ascii="Times New Roman" w:hAnsi="Times New Roman" w:cs="Times New Roman"/>
          <w:sz w:val="24"/>
          <w:szCs w:val="24"/>
        </w:rPr>
      </w:pPr>
      <w:r w:rsidRPr="00AA422C">
        <w:rPr>
          <w:rFonts w:ascii="Times New Roman" w:hAnsi="Times New Roman" w:cs="Times New Roman"/>
          <w:sz w:val="24"/>
          <w:szCs w:val="24"/>
        </w:rPr>
        <w:t>Finally, while larger systems generate higher total reward, reward per agent does not increase proportionally. The single-agent configuration still achieves the highest individual payoff, implying that coordination benefits the collective outcome but competition continues to impose an individual cost. Overall, this experiment substantially strengthens the thesis direction by showing that the optimal exploration effect is robust to changes in environment structure.</w:t>
      </w:r>
    </w:p>
    <w:p w14:paraId="40681BD6" w14:textId="77777777" w:rsidR="008E45EE" w:rsidRPr="00BD0B0C" w:rsidRDefault="008E45EE" w:rsidP="00B54900">
      <w:pPr>
        <w:jc w:val="both"/>
        <w:rPr>
          <w:rFonts w:ascii="Times New Roman" w:hAnsi="Times New Roman" w:cs="Times New Roman"/>
          <w:sz w:val="24"/>
          <w:szCs w:val="24"/>
        </w:rPr>
      </w:pPr>
    </w:p>
    <w:sectPr w:rsidR="008E45EE" w:rsidRPr="00BD0B0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5BC7"/>
    <w:rsid w:val="0004381B"/>
    <w:rsid w:val="00214066"/>
    <w:rsid w:val="00333832"/>
    <w:rsid w:val="00485BC7"/>
    <w:rsid w:val="004E11A9"/>
    <w:rsid w:val="005461D2"/>
    <w:rsid w:val="00575970"/>
    <w:rsid w:val="005C19C7"/>
    <w:rsid w:val="005D31DE"/>
    <w:rsid w:val="00776FF1"/>
    <w:rsid w:val="008843D9"/>
    <w:rsid w:val="008E45EE"/>
    <w:rsid w:val="0091044F"/>
    <w:rsid w:val="00AA422C"/>
    <w:rsid w:val="00AC6C13"/>
    <w:rsid w:val="00B54900"/>
    <w:rsid w:val="00B818BB"/>
    <w:rsid w:val="00BD0B0C"/>
    <w:rsid w:val="00D773B8"/>
    <w:rsid w:val="00E16C20"/>
    <w:rsid w:val="00FC4E0D"/>
    <w:rsid w:val="00FC5FA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34FF61"/>
  <w15:chartTrackingRefBased/>
  <w15:docId w15:val="{64284946-3DE6-489C-925C-1BE92C1F3F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85BC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85BC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85BC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85BC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85BC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85B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5B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5B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5BC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5BC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85BC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85BC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85BC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85BC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85B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5B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5B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5BC7"/>
    <w:rPr>
      <w:rFonts w:eastAsiaTheme="majorEastAsia" w:cstheme="majorBidi"/>
      <w:color w:val="272727" w:themeColor="text1" w:themeTint="D8"/>
    </w:rPr>
  </w:style>
  <w:style w:type="paragraph" w:styleId="Title">
    <w:name w:val="Title"/>
    <w:basedOn w:val="Normal"/>
    <w:next w:val="Normal"/>
    <w:link w:val="TitleChar"/>
    <w:uiPriority w:val="10"/>
    <w:qFormat/>
    <w:rsid w:val="00485B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5B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5BC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5B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5BC7"/>
    <w:pPr>
      <w:spacing w:before="160"/>
      <w:jc w:val="center"/>
    </w:pPr>
    <w:rPr>
      <w:i/>
      <w:iCs/>
      <w:color w:val="404040" w:themeColor="text1" w:themeTint="BF"/>
    </w:rPr>
  </w:style>
  <w:style w:type="character" w:customStyle="1" w:styleId="QuoteChar">
    <w:name w:val="Quote Char"/>
    <w:basedOn w:val="DefaultParagraphFont"/>
    <w:link w:val="Quote"/>
    <w:uiPriority w:val="29"/>
    <w:rsid w:val="00485BC7"/>
    <w:rPr>
      <w:i/>
      <w:iCs/>
      <w:color w:val="404040" w:themeColor="text1" w:themeTint="BF"/>
    </w:rPr>
  </w:style>
  <w:style w:type="paragraph" w:styleId="ListParagraph">
    <w:name w:val="List Paragraph"/>
    <w:basedOn w:val="Normal"/>
    <w:uiPriority w:val="34"/>
    <w:qFormat/>
    <w:rsid w:val="00485BC7"/>
    <w:pPr>
      <w:ind w:left="720"/>
      <w:contextualSpacing/>
    </w:pPr>
  </w:style>
  <w:style w:type="character" w:styleId="IntenseEmphasis">
    <w:name w:val="Intense Emphasis"/>
    <w:basedOn w:val="DefaultParagraphFont"/>
    <w:uiPriority w:val="21"/>
    <w:qFormat/>
    <w:rsid w:val="00485BC7"/>
    <w:rPr>
      <w:i/>
      <w:iCs/>
      <w:color w:val="2F5496" w:themeColor="accent1" w:themeShade="BF"/>
    </w:rPr>
  </w:style>
  <w:style w:type="paragraph" w:styleId="IntenseQuote">
    <w:name w:val="Intense Quote"/>
    <w:basedOn w:val="Normal"/>
    <w:next w:val="Normal"/>
    <w:link w:val="IntenseQuoteChar"/>
    <w:uiPriority w:val="30"/>
    <w:qFormat/>
    <w:rsid w:val="00485BC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85BC7"/>
    <w:rPr>
      <w:i/>
      <w:iCs/>
      <w:color w:val="2F5496" w:themeColor="accent1" w:themeShade="BF"/>
    </w:rPr>
  </w:style>
  <w:style w:type="character" w:styleId="IntenseReference">
    <w:name w:val="Intense Reference"/>
    <w:basedOn w:val="DefaultParagraphFont"/>
    <w:uiPriority w:val="32"/>
    <w:qFormat/>
    <w:rsid w:val="00485BC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2</Pages>
  <Words>904</Words>
  <Characters>5153</Characters>
  <Application>Microsoft Office Word</Application>
  <DocSecurity>0</DocSecurity>
  <Lines>42</Lines>
  <Paragraphs>12</Paragraphs>
  <ScaleCrop>false</ScaleCrop>
  <Company/>
  <LinksUpToDate>false</LinksUpToDate>
  <CharactersWithSpaces>6045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eftimie luca</dc:creator>
  <cp:keywords/>
  <dc:description/>
  <cp:lastModifiedBy>eftimie luca</cp:lastModifiedBy>
  <cp:revision>12</cp:revision>
  <dcterms:created xsi:type="dcterms:W3CDTF">2026-04-12T16:39:00Z</dcterms:created>
  <dcterms:modified xsi:type="dcterms:W3CDTF">2026-04-12T16:54:00Z</dcterms:modified>
</cp:coreProperties>
</file>