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0E4F" w14:textId="10C07390" w:rsidR="00DE0389" w:rsidRPr="00DE0389" w:rsidRDefault="00DE0389" w:rsidP="00DE0389">
      <w:pPr>
        <w:jc w:val="both"/>
        <w:rPr>
          <w:rFonts w:ascii="Times New Roman" w:hAnsi="Times New Roman" w:cs="Times New Roman"/>
          <w:sz w:val="24"/>
          <w:szCs w:val="24"/>
        </w:rPr>
      </w:pPr>
      <w:r w:rsidRPr="00DE0389">
        <w:rPr>
          <w:rFonts w:ascii="Times New Roman" w:hAnsi="Times New Roman" w:cs="Times New Roman"/>
          <w:sz w:val="24"/>
          <w:szCs w:val="24"/>
        </w:rPr>
        <w:t>In this experiment, I changed the agent-to-arm ratio from 1:3 to 1:2 while keeping the same scaling structure (from 1 to 30 agents) and the same range of epsilon values. Since each agent now has access to fewer arms, I expected competition between agents to increase and collisions to become more frequent, especially for larger system sizes. I also expected the benefit of exploration to remain, meaning that very low epsilon values would still perform poorly due to agents converging too quickly, while very high epsilon values would reduce reward because of excessive random exploration.</w:t>
      </w:r>
    </w:p>
    <w:p w14:paraId="10D2655D" w14:textId="421E244B" w:rsidR="00DE0389" w:rsidRPr="00DE0389" w:rsidRDefault="00DE0389" w:rsidP="00DE0389">
      <w:pPr>
        <w:jc w:val="both"/>
        <w:rPr>
          <w:rFonts w:ascii="Times New Roman" w:hAnsi="Times New Roman" w:cs="Times New Roman"/>
          <w:sz w:val="24"/>
          <w:szCs w:val="24"/>
        </w:rPr>
      </w:pPr>
      <w:r w:rsidRPr="00DE0389">
        <w:rPr>
          <w:rFonts w:ascii="Times New Roman" w:hAnsi="Times New Roman" w:cs="Times New Roman"/>
          <w:sz w:val="24"/>
          <w:szCs w:val="24"/>
        </w:rPr>
        <w:t>I expected the optimal epsilon to remain in the low positive range, but possibly become more sensitive to system size because the environment is more constrained than in the previous experiment. I also expected reward inequality to decrease as epsilon increases, since more exploration should give weaker-performing agents more chances to access profitable arms.</w:t>
      </w:r>
    </w:p>
    <w:p w14:paraId="4B11D306" w14:textId="196327F1" w:rsidR="00DE0389" w:rsidRPr="00C764D0" w:rsidRDefault="00DE0389" w:rsidP="00DE0389">
      <w:pPr>
        <w:jc w:val="both"/>
        <w:rPr>
          <w:rFonts w:ascii="Times New Roman" w:hAnsi="Times New Roman" w:cs="Times New Roman"/>
          <w:b/>
          <w:bCs/>
          <w:sz w:val="32"/>
          <w:szCs w:val="32"/>
        </w:rPr>
      </w:pPr>
      <w:r w:rsidRPr="00C764D0">
        <w:rPr>
          <w:rFonts w:ascii="Times New Roman" w:hAnsi="Times New Roman" w:cs="Times New Roman"/>
          <w:b/>
          <w:bCs/>
          <w:sz w:val="32"/>
          <w:szCs w:val="32"/>
        </w:rPr>
        <w:t>Results</w:t>
      </w:r>
    </w:p>
    <w:p w14:paraId="7F100AF8" w14:textId="446D687D" w:rsidR="00DE0389" w:rsidRPr="00DE0389" w:rsidRDefault="00DE0389" w:rsidP="00DE0389">
      <w:pPr>
        <w:jc w:val="both"/>
        <w:rPr>
          <w:rFonts w:ascii="Times New Roman" w:hAnsi="Times New Roman" w:cs="Times New Roman"/>
          <w:sz w:val="24"/>
          <w:szCs w:val="24"/>
        </w:rPr>
      </w:pPr>
      <w:r w:rsidRPr="00DE0389">
        <w:rPr>
          <w:rFonts w:ascii="Times New Roman" w:hAnsi="Times New Roman" w:cs="Times New Roman"/>
          <w:sz w:val="24"/>
          <w:szCs w:val="24"/>
        </w:rPr>
        <w:t>The results confirmed that the general reward pattern remains the same under the 1:2 ratio. For almost all configurations, group reward and average reward per agent increased sharply from epsilon equal to zero, reached a maximum at a small positive epsilon, and then gradually declined as epsilon became larger. This shows that moderate exploration is still beneficial even when resources are more limited.</w:t>
      </w:r>
    </w:p>
    <w:p w14:paraId="7FA4100F" w14:textId="344E6844" w:rsidR="00DE0389" w:rsidRPr="00DE0389" w:rsidRDefault="00DE0389" w:rsidP="00DE0389">
      <w:pPr>
        <w:jc w:val="both"/>
        <w:rPr>
          <w:rFonts w:ascii="Times New Roman" w:hAnsi="Times New Roman" w:cs="Times New Roman"/>
          <w:sz w:val="24"/>
          <w:szCs w:val="24"/>
        </w:rPr>
      </w:pPr>
      <w:r w:rsidRPr="00DE0389">
        <w:rPr>
          <w:rFonts w:ascii="Times New Roman" w:hAnsi="Times New Roman" w:cs="Times New Roman"/>
          <w:sz w:val="24"/>
          <w:szCs w:val="24"/>
        </w:rPr>
        <w:t>Compared with the previous 1:3 experiment, the best epsilon values became more concentrated, mostly between 0.05 and 0.07, with only small deviations. This suggests that under higher competition, the system converges to a more stable exploration level across scales. Collision rates were substantially higher than before, particularly for larger numbers of agents, indicating that scarcity of available arms became the dominant constraint on performance.</w:t>
      </w:r>
    </w:p>
    <w:p w14:paraId="18254CF4" w14:textId="54091352" w:rsidR="0065370A" w:rsidRPr="000C54B5" w:rsidRDefault="00DE0389" w:rsidP="00DE0389">
      <w:pPr>
        <w:jc w:val="both"/>
        <w:rPr>
          <w:rFonts w:ascii="Times New Roman" w:hAnsi="Times New Roman" w:cs="Times New Roman"/>
          <w:sz w:val="24"/>
          <w:szCs w:val="24"/>
        </w:rPr>
      </w:pPr>
      <w:r w:rsidRPr="00DE0389">
        <w:rPr>
          <w:rFonts w:ascii="Times New Roman" w:hAnsi="Times New Roman" w:cs="Times New Roman"/>
          <w:sz w:val="24"/>
          <w:szCs w:val="24"/>
        </w:rPr>
        <w:t>Reward inequality generally decreased as epsilon increased, which suggests that exploration improves fairness by distributing opportunities more evenly among agents. Overall, the experiment shows that reducing the number of available arms does not remove the usefulness of exploration, but changes the system into a competition-dominated regime where collisions remain high and the optimal epsilon becomes more consistent.</w:t>
      </w:r>
    </w:p>
    <w:sectPr w:rsidR="0065370A" w:rsidRPr="000C5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CF"/>
    <w:rsid w:val="000500CF"/>
    <w:rsid w:val="00093B4D"/>
    <w:rsid w:val="000C54B5"/>
    <w:rsid w:val="00165064"/>
    <w:rsid w:val="001E40A8"/>
    <w:rsid w:val="002E40ED"/>
    <w:rsid w:val="002E4976"/>
    <w:rsid w:val="00531D7A"/>
    <w:rsid w:val="0065370A"/>
    <w:rsid w:val="00BC01A2"/>
    <w:rsid w:val="00C764D0"/>
    <w:rsid w:val="00DE0389"/>
    <w:rsid w:val="00F44B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A6C3"/>
  <w15:chartTrackingRefBased/>
  <w15:docId w15:val="{E33EEC83-6DBF-4CC0-96DF-A4E8187CB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0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0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0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0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0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0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0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0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0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0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0CF"/>
    <w:rPr>
      <w:rFonts w:eastAsiaTheme="majorEastAsia" w:cstheme="majorBidi"/>
      <w:color w:val="272727" w:themeColor="text1" w:themeTint="D8"/>
    </w:rPr>
  </w:style>
  <w:style w:type="paragraph" w:styleId="Title">
    <w:name w:val="Title"/>
    <w:basedOn w:val="Normal"/>
    <w:next w:val="Normal"/>
    <w:link w:val="TitleChar"/>
    <w:uiPriority w:val="10"/>
    <w:qFormat/>
    <w:rsid w:val="00050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0CF"/>
    <w:pPr>
      <w:spacing w:before="160"/>
      <w:jc w:val="center"/>
    </w:pPr>
    <w:rPr>
      <w:i/>
      <w:iCs/>
      <w:color w:val="404040" w:themeColor="text1" w:themeTint="BF"/>
    </w:rPr>
  </w:style>
  <w:style w:type="character" w:customStyle="1" w:styleId="QuoteChar">
    <w:name w:val="Quote Char"/>
    <w:basedOn w:val="DefaultParagraphFont"/>
    <w:link w:val="Quote"/>
    <w:uiPriority w:val="29"/>
    <w:rsid w:val="000500CF"/>
    <w:rPr>
      <w:i/>
      <w:iCs/>
      <w:color w:val="404040" w:themeColor="text1" w:themeTint="BF"/>
    </w:rPr>
  </w:style>
  <w:style w:type="paragraph" w:styleId="ListParagraph">
    <w:name w:val="List Paragraph"/>
    <w:basedOn w:val="Normal"/>
    <w:uiPriority w:val="34"/>
    <w:qFormat/>
    <w:rsid w:val="000500CF"/>
    <w:pPr>
      <w:ind w:left="720"/>
      <w:contextualSpacing/>
    </w:pPr>
  </w:style>
  <w:style w:type="character" w:styleId="IntenseEmphasis">
    <w:name w:val="Intense Emphasis"/>
    <w:basedOn w:val="DefaultParagraphFont"/>
    <w:uiPriority w:val="21"/>
    <w:qFormat/>
    <w:rsid w:val="000500CF"/>
    <w:rPr>
      <w:i/>
      <w:iCs/>
      <w:color w:val="2F5496" w:themeColor="accent1" w:themeShade="BF"/>
    </w:rPr>
  </w:style>
  <w:style w:type="paragraph" w:styleId="IntenseQuote">
    <w:name w:val="Intense Quote"/>
    <w:basedOn w:val="Normal"/>
    <w:next w:val="Normal"/>
    <w:link w:val="IntenseQuoteChar"/>
    <w:uiPriority w:val="30"/>
    <w:qFormat/>
    <w:rsid w:val="00050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0CF"/>
    <w:rPr>
      <w:i/>
      <w:iCs/>
      <w:color w:val="2F5496" w:themeColor="accent1" w:themeShade="BF"/>
    </w:rPr>
  </w:style>
  <w:style w:type="character" w:styleId="IntenseReference">
    <w:name w:val="Intense Reference"/>
    <w:basedOn w:val="DefaultParagraphFont"/>
    <w:uiPriority w:val="32"/>
    <w:qFormat/>
    <w:rsid w:val="000500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120441">
      <w:bodyDiv w:val="1"/>
      <w:marLeft w:val="0"/>
      <w:marRight w:val="0"/>
      <w:marTop w:val="0"/>
      <w:marBottom w:val="0"/>
      <w:divBdr>
        <w:top w:val="none" w:sz="0" w:space="0" w:color="auto"/>
        <w:left w:val="none" w:sz="0" w:space="0" w:color="auto"/>
        <w:bottom w:val="none" w:sz="0" w:space="0" w:color="auto"/>
        <w:right w:val="none" w:sz="0" w:space="0" w:color="auto"/>
      </w:divBdr>
    </w:div>
    <w:div w:id="1337077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luca</dc:creator>
  <cp:keywords/>
  <dc:description/>
  <cp:lastModifiedBy>eftimie luca</cp:lastModifiedBy>
  <cp:revision>5</cp:revision>
  <dcterms:created xsi:type="dcterms:W3CDTF">2026-04-21T09:38:00Z</dcterms:created>
  <dcterms:modified xsi:type="dcterms:W3CDTF">2026-04-21T09:38:00Z</dcterms:modified>
</cp:coreProperties>
</file>