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42BA" w:rsidRPr="008C42BA" w:rsidRDefault="008C42BA" w:rsidP="008C42BA">
      <w:pPr>
        <w:jc w:val="center"/>
        <w:rPr>
          <w:rFonts w:hint="cs"/>
          <w:b/>
          <w:bCs/>
          <w:noProof/>
          <w:sz w:val="40"/>
          <w:szCs w:val="40"/>
          <w:u w:val="single"/>
          <w:rtl/>
        </w:rPr>
      </w:pPr>
      <w:r w:rsidRPr="008C42BA">
        <w:rPr>
          <w:b/>
          <w:bCs/>
          <w:noProof/>
          <w:sz w:val="40"/>
          <w:szCs w:val="40"/>
          <w:u w:val="single"/>
        </w:rPr>
        <w:t>Boot.asm</w:t>
      </w:r>
    </w:p>
    <w:p w:rsidR="00E07D21" w:rsidRDefault="00E07D21">
      <w:r>
        <w:rPr>
          <w:rFonts w:hint="cs"/>
          <w:noProof/>
        </w:rPr>
        <w:drawing>
          <wp:inline distT="0" distB="0" distL="0" distR="0">
            <wp:extent cx="4668595" cy="281940"/>
            <wp:effectExtent l="1905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678" t="57841" r="30639" b="37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95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EDA" w:rsidRDefault="00370630" w:rsidP="008C42BA">
      <w:pPr>
        <w:jc w:val="both"/>
        <w:rPr>
          <w:rFonts w:hint="cs"/>
          <w:rtl/>
        </w:rPr>
      </w:pPr>
      <w:r>
        <w:rPr>
          <w:rtl/>
        </w:rPr>
        <w:t>כשאנו מתחילים את הקוד בהוראה [16</w:t>
      </w:r>
      <w:r>
        <w:t xml:space="preserve"> BITS [</w:t>
      </w:r>
      <w:r>
        <w:rPr>
          <w:rtl/>
        </w:rPr>
        <w:t xml:space="preserve">אנו מנחים את המרכיב לתרגם את הקוד לארכיטקטורת 16 </w:t>
      </w:r>
      <w:r w:rsidR="008C42BA">
        <w:rPr>
          <w:rtl/>
        </w:rPr>
        <w:t xml:space="preserve">ביט </w:t>
      </w:r>
      <w:r w:rsidR="008C42BA">
        <w:rPr>
          <w:rFonts w:hint="cs"/>
          <w:rtl/>
        </w:rPr>
        <w:t>ב</w:t>
      </w:r>
      <w:r>
        <w:t>-</w:t>
      </w:r>
      <w:r w:rsidR="008C42BA">
        <w:t>real mode</w:t>
      </w:r>
    </w:p>
    <w:p w:rsidR="00E07D21" w:rsidRDefault="00E07D21" w:rsidP="008C42BA">
      <w:pPr>
        <w:jc w:val="both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4644219" cy="274320"/>
            <wp:effectExtent l="19050" t="0" r="3981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7547" t="50129" r="30807" b="45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296" cy="27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30" w:rsidRDefault="00370630" w:rsidP="008C42BA">
      <w:pPr>
        <w:jc w:val="both"/>
        <w:rPr>
          <w:rFonts w:hint="cs"/>
          <w:rtl/>
        </w:rPr>
      </w:pPr>
      <w:r>
        <w:rPr>
          <w:rtl/>
        </w:rPr>
        <w:t>גם פקודה זו מנחה את המרכיב, ולא את המעבד. הפקודה אומרת ל</w:t>
      </w:r>
      <w:r>
        <w:t xml:space="preserve">-NASM </w:t>
      </w:r>
      <w:r>
        <w:rPr>
          <w:rtl/>
        </w:rPr>
        <w:t xml:space="preserve">שהקוד שלנו נטען מהכתובת </w:t>
      </w:r>
      <w:r>
        <w:t>0x7c00 ,</w:t>
      </w:r>
      <w:r>
        <w:rPr>
          <w:rtl/>
        </w:rPr>
        <w:t>בניגוד ל-0</w:t>
      </w:r>
      <w:r w:rsidR="008C42BA">
        <w:t xml:space="preserve"> </w:t>
      </w:r>
      <w:r>
        <w:t>x0000 .</w:t>
      </w:r>
      <w:r>
        <w:rPr>
          <w:rtl/>
        </w:rPr>
        <w:t>סיבה זו נעוצה בכך שה</w:t>
      </w:r>
      <w:r>
        <w:t xml:space="preserve">-BIOS </w:t>
      </w:r>
      <w:r>
        <w:rPr>
          <w:rtl/>
        </w:rPr>
        <w:t>טוען את התכנית לכתובת זו</w:t>
      </w:r>
      <w:r>
        <w:t>.</w:t>
      </w:r>
    </w:p>
    <w:p w:rsidR="008C42BA" w:rsidRDefault="00E07D21" w:rsidP="008C42BA">
      <w:pPr>
        <w:jc w:val="both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4965675" cy="302992"/>
            <wp:effectExtent l="19050" t="0" r="6375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811" t="31620" r="29179" b="63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82" cy="30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30" w:rsidRDefault="00370630" w:rsidP="008C42BA">
      <w:pPr>
        <w:jc w:val="both"/>
        <w:rPr>
          <w:rFonts w:hint="cs"/>
          <w:rtl/>
        </w:rPr>
      </w:pPr>
      <w:r>
        <w:rPr>
          <w:rtl/>
        </w:rPr>
        <w:t>הסימן $ הוא סימן שאינו חלק מההגדרה הכללית של שפת הסף, אבל הוא תוסף נחמד שהוסיפו למרכיב שאנחנו נשתמש בו</w:t>
      </w:r>
      <w:r w:rsidR="008C42BA">
        <w:t xml:space="preserve"> </w:t>
      </w:r>
      <w:r>
        <w:t>.</w:t>
      </w:r>
      <w:r>
        <w:rPr>
          <w:rtl/>
        </w:rPr>
        <w:t>הסימן בעצם אומר "פה" - המרכיב מחליף את הסימן בכתובת של תחילת השורה שבה הסימן כתוב. קפיצה לכתובת של אותו שורה בעצם תפעיל את הפקודה הזאת שוב ושוב</w:t>
      </w:r>
      <w:r w:rsidR="008C42BA">
        <w:t>.</w:t>
      </w:r>
    </w:p>
    <w:p w:rsidR="008C42BA" w:rsidRDefault="008C42BA" w:rsidP="008C42BA">
      <w:pPr>
        <w:jc w:val="both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099473" cy="329589"/>
            <wp:effectExtent l="19050" t="0" r="5927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678" t="37789" r="31072" b="57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473" cy="32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30" w:rsidRDefault="00370630" w:rsidP="008C42BA">
      <w:pPr>
        <w:jc w:val="both"/>
        <w:rPr>
          <w:rFonts w:hint="cs"/>
          <w:rtl/>
        </w:rPr>
      </w:pPr>
      <w:r>
        <w:rPr>
          <w:rtl/>
        </w:rPr>
        <w:t>בשורה זו לא קיימות שום פקודות ששייכות לשפת הסף הכללית, והיא מכילה רק סימונים ופקודות מיוחדים ש</w:t>
      </w:r>
      <w:r>
        <w:t xml:space="preserve">-NASM </w:t>
      </w:r>
      <w:r>
        <w:rPr>
          <w:rtl/>
        </w:rPr>
        <w:t>מבין. הראשון זה פקודת ה</w:t>
      </w:r>
      <w:r>
        <w:t xml:space="preserve">-TIMES - </w:t>
      </w:r>
      <w:r>
        <w:rPr>
          <w:rtl/>
        </w:rPr>
        <w:t>פקודה זו פשוט משכפלת את קוד שפת הסף שנותנים לה מספר פעמים נתון. במקרה זה הפקודה שאנו רוצים לשכפל היא "0</w:t>
      </w:r>
      <w:r>
        <w:t xml:space="preserve"> db "</w:t>
      </w:r>
      <w:r>
        <w:rPr>
          <w:rtl/>
        </w:rPr>
        <w:t>ומספר הפעמים הוא ($$-$)-510 .הסימן המיוחד השני הוא $$ - בדומה ל-$, שמסמן את הכתובת של תחילת השורה, הסימן $$ מסמן את הכתובת של תחילת ה</w:t>
      </w:r>
      <w:r>
        <w:t xml:space="preserve">-section </w:t>
      </w:r>
      <w:r>
        <w:rPr>
          <w:rtl/>
        </w:rPr>
        <w:t>או במילים אחרות הסימן אומר "ההתחלה</w:t>
      </w:r>
      <w:r w:rsidR="008C42BA">
        <w:rPr>
          <w:rFonts w:hint="cs"/>
          <w:rtl/>
        </w:rPr>
        <w:t>"</w:t>
      </w:r>
      <w:r w:rsidR="008C42BA">
        <w:t>)</w:t>
      </w:r>
      <w:r>
        <w:t xml:space="preserve"> </w:t>
      </w:r>
      <w:r>
        <w:rPr>
          <w:rtl/>
        </w:rPr>
        <w:t>במקרה שלנו, קיים רק</w:t>
      </w:r>
      <w:r>
        <w:t xml:space="preserve"> section </w:t>
      </w:r>
      <w:r>
        <w:rPr>
          <w:rtl/>
        </w:rPr>
        <w:t>אחד ולכן הסימן מייצג את הכתובת של תחילת הקוד</w:t>
      </w:r>
      <w:r w:rsidR="008C42BA">
        <w:rPr>
          <w:rFonts w:hint="cs"/>
          <w:rtl/>
        </w:rPr>
        <w:t>)</w:t>
      </w:r>
      <w:r>
        <w:rPr>
          <w:rtl/>
        </w:rPr>
        <w:t>. לכן, הביטוי</w:t>
      </w:r>
      <w:r>
        <w:t xml:space="preserve"> $$-$ </w:t>
      </w:r>
      <w:r>
        <w:rPr>
          <w:rtl/>
        </w:rPr>
        <w:t>בעצם נותן לנו את האורך של הקוד שכתבנו עד עכשיו</w:t>
      </w:r>
      <w:r>
        <w:t xml:space="preserve">. </w:t>
      </w:r>
      <w:r>
        <w:rPr>
          <w:rtl/>
        </w:rPr>
        <w:t>ה</w:t>
      </w:r>
      <w:r>
        <w:t xml:space="preserve">-MBR </w:t>
      </w:r>
      <w:r>
        <w:rPr>
          <w:rtl/>
        </w:rPr>
        <w:t>אמור להיות באורך של 512 בתים, כששני הבתים האחרונים הם חתימה ייחודית של ה</w:t>
      </w:r>
      <w:r w:rsidR="008C42BA">
        <w:t xml:space="preserve"> </w:t>
      </w:r>
      <w:r>
        <w:t>-MBR .</w:t>
      </w:r>
      <w:r>
        <w:rPr>
          <w:rtl/>
        </w:rPr>
        <w:t>לכן אנו צריכים למלא את 510 הבתים האחרים במשהו - וכל מה שלא חלק מהקוד שלנו אנחנו צריכים למלא באפסים</w:t>
      </w:r>
      <w:r>
        <w:t>.</w:t>
      </w:r>
    </w:p>
    <w:p w:rsidR="008C42BA" w:rsidRDefault="008C42BA" w:rsidP="008C42BA">
      <w:pPr>
        <w:jc w:val="both"/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480957" cy="403860"/>
            <wp:effectExtent l="19050" t="0" r="5443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811" t="48587" r="31014" b="46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57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2BA" w:rsidRPr="008C42BA" w:rsidRDefault="008C42BA" w:rsidP="008C42BA">
      <w:pPr>
        <w:jc w:val="both"/>
        <w:rPr>
          <w:rFonts w:hint="cs"/>
          <w:rtl/>
        </w:rPr>
      </w:pPr>
      <w:r>
        <w:rPr>
          <w:rtl/>
        </w:rPr>
        <w:t>כפי שצוין, פה אנו מכריזים על אזור בגודל של מילה שיכיל את הערך 55</w:t>
      </w:r>
      <w:proofErr w:type="spellStart"/>
      <w:r>
        <w:t>aa</w:t>
      </w:r>
      <w:proofErr w:type="spellEnd"/>
      <w:r>
        <w:t xml:space="preserve"> ,</w:t>
      </w:r>
      <w:r>
        <w:rPr>
          <w:rFonts w:hint="cs"/>
          <w:rtl/>
        </w:rPr>
        <w:t xml:space="preserve"> - ה</w:t>
      </w:r>
      <w:r>
        <w:rPr>
          <w:rtl/>
        </w:rPr>
        <w:t xml:space="preserve">חתימה הייחודית של </w:t>
      </w:r>
      <w:r>
        <w:rPr>
          <w:rFonts w:hint="cs"/>
          <w:rtl/>
        </w:rPr>
        <w:t xml:space="preserve">ה </w:t>
      </w:r>
      <w:r>
        <w:t>mbr</w:t>
      </w:r>
      <w:r>
        <w:rPr>
          <w:rFonts w:hint="cs"/>
          <w:rtl/>
        </w:rPr>
        <w:t>.</w:t>
      </w:r>
      <w:r>
        <w:t xml:space="preserve"> </w:t>
      </w:r>
    </w:p>
    <w:sectPr w:rsidR="008C42BA" w:rsidRPr="008C42BA" w:rsidSect="000F068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70630"/>
    <w:rsid w:val="000F068D"/>
    <w:rsid w:val="00370630"/>
    <w:rsid w:val="00565EDA"/>
    <w:rsid w:val="008C42BA"/>
    <w:rsid w:val="00E07D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5ED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E07D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229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028756856</dc:creator>
  <cp:lastModifiedBy>028756856</cp:lastModifiedBy>
  <cp:revision>1</cp:revision>
  <dcterms:created xsi:type="dcterms:W3CDTF">2021-05-29T18:02:00Z</dcterms:created>
  <dcterms:modified xsi:type="dcterms:W3CDTF">2021-05-29T18:55:00Z</dcterms:modified>
</cp:coreProperties>
</file>