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2E3" w:rsidRDefault="008B4BDA" w:rsidP="008B4BDA">
      <w:pPr>
        <w:jc w:val="center"/>
        <w:rPr>
          <w:b/>
          <w:bCs/>
          <w:sz w:val="48"/>
          <w:szCs w:val="48"/>
          <w:u w:val="single"/>
          <w:rtl/>
        </w:rPr>
      </w:pPr>
      <w:r w:rsidRPr="008B4BDA">
        <w:rPr>
          <w:b/>
          <w:bCs/>
          <w:sz w:val="48"/>
          <w:szCs w:val="48"/>
          <w:u w:val="single"/>
        </w:rPr>
        <w:t>Isr.c</w:t>
      </w:r>
    </w:p>
    <w:p w:rsidR="008B4BDA" w:rsidRDefault="008B4BDA" w:rsidP="008B4BDA">
      <w:pPr>
        <w:rPr>
          <w:sz w:val="24"/>
          <w:szCs w:val="24"/>
          <w:rtl/>
        </w:rPr>
      </w:pPr>
      <w:r>
        <w:rPr>
          <w:rtl/>
        </w:rPr>
        <w:t>בקובץ זה קיימת פונקציה שמטפלת בפסיקות שמתקבלות</w:t>
      </w:r>
      <w:r>
        <w:rPr>
          <w:rFonts w:hint="cs"/>
          <w:sz w:val="24"/>
          <w:szCs w:val="24"/>
          <w:rtl/>
        </w:rPr>
        <w:t>.</w:t>
      </w:r>
    </w:p>
    <w:p w:rsidR="008B4BDA" w:rsidRDefault="008B4BDA" w:rsidP="008B4BDA">
      <w:pPr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</w:rPr>
        <w:drawing>
          <wp:inline distT="0" distB="0" distL="0" distR="0">
            <wp:extent cx="5267325" cy="1143000"/>
            <wp:effectExtent l="19050" t="0" r="952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8678" t="48329" r="31361" b="362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BDA" w:rsidRDefault="008B4BDA" w:rsidP="008B4BDA">
      <w:pPr>
        <w:jc w:val="both"/>
        <w:rPr>
          <w:sz w:val="24"/>
          <w:szCs w:val="24"/>
          <w:rtl/>
        </w:rPr>
      </w:pPr>
      <w:r>
        <w:rPr>
          <w:rtl/>
        </w:rPr>
        <w:t>הגדרת טיפוס זה מתאימה למבנה הנתונים אותו דחפו למחסנית לאחר קבלת פסיקה בקובץ</w:t>
      </w:r>
      <w:r>
        <w:t xml:space="preserve"> asm.israsm . </w:t>
      </w:r>
      <w:r w:rsidR="009A2F3D">
        <w:rPr>
          <w:rFonts w:hint="cs"/>
          <w:rtl/>
        </w:rPr>
        <w:t xml:space="preserve"> </w:t>
      </w:r>
      <w:r>
        <w:rPr>
          <w:rtl/>
        </w:rPr>
        <w:t>אנו מגדירים מבנה זה בכדי שנוכל לקבלו כפרמטר בפונקציה שמטפלת בפסיקות</w:t>
      </w:r>
      <w:r>
        <w:t>:</w:t>
      </w:r>
    </w:p>
    <w:p w:rsidR="008B4BDA" w:rsidRDefault="008B4BDA" w:rsidP="008B4BDA">
      <w:pPr>
        <w:jc w:val="both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</w:rPr>
        <w:drawing>
          <wp:inline distT="0" distB="0" distL="0" distR="0">
            <wp:extent cx="5326063" cy="929640"/>
            <wp:effectExtent l="19050" t="0" r="7937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8967" t="70694" r="31303" b="169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063" cy="929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BDA" w:rsidRPr="008B4BDA" w:rsidRDefault="008B4BDA" w:rsidP="008B4BDA">
      <w:pPr>
        <w:jc w:val="both"/>
        <w:rPr>
          <w:sz w:val="24"/>
          <w:szCs w:val="24"/>
          <w:rtl/>
        </w:rPr>
      </w:pPr>
      <w:r>
        <w:rPr>
          <w:rtl/>
        </w:rPr>
        <w:t>לעת עתה, הפעולה היחידה שהפונקציה מבצעת היא להדפיס על המסך הודעה שמצביע על קבלת פסיקה ואת מספרה בבסיס 16</w:t>
      </w:r>
      <w:r>
        <w:t>.</w:t>
      </w:r>
    </w:p>
    <w:sectPr w:rsidR="008B4BDA" w:rsidRPr="008B4BDA" w:rsidSect="000F068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4BDA"/>
    <w:rsid w:val="000F068D"/>
    <w:rsid w:val="005A2C2D"/>
    <w:rsid w:val="008B4BDA"/>
    <w:rsid w:val="009A2F3D"/>
    <w:rsid w:val="00A26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62E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4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8B4B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269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028756856</dc:creator>
  <cp:lastModifiedBy>028756856</cp:lastModifiedBy>
  <cp:revision>2</cp:revision>
  <dcterms:created xsi:type="dcterms:W3CDTF">2021-06-08T18:15:00Z</dcterms:created>
  <dcterms:modified xsi:type="dcterms:W3CDTF">2021-06-08T19:12:00Z</dcterms:modified>
</cp:coreProperties>
</file>