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D8" w:rsidRDefault="000302A1">
      <w:r>
        <w:t>QOL-Physical</w:t>
      </w:r>
    </w:p>
    <w:p w:rsidR="000302A1" w:rsidRDefault="000302A1" w:rsidP="000302A1">
      <w:pPr>
        <w:pStyle w:val="ListParagraph"/>
        <w:numPr>
          <w:ilvl w:val="0"/>
          <w:numId w:val="1"/>
        </w:numPr>
      </w:pPr>
      <w:r>
        <w:t>All the diagnostics for the full and reduced model look good!</w:t>
      </w:r>
    </w:p>
    <w:p w:rsidR="000302A1" w:rsidRDefault="000302A1" w:rsidP="000302A1">
      <w:pPr>
        <w:pStyle w:val="ListParagraph"/>
        <w:numPr>
          <w:ilvl w:val="0"/>
          <w:numId w:val="1"/>
        </w:numPr>
      </w:pPr>
      <w:r>
        <w:t>The parameter estimate for drug use does not change from the crude to the full</w:t>
      </w:r>
    </w:p>
    <w:p w:rsidR="000302A1" w:rsidRDefault="000302A1" w:rsidP="000302A1">
      <w:pPr>
        <w:pStyle w:val="ListParagraph"/>
        <w:numPr>
          <w:ilvl w:val="0"/>
          <w:numId w:val="1"/>
        </w:numPr>
      </w:pPr>
      <w:r>
        <w:t>The priors don’t need to change, none are close to the edges of the prior distribution</w:t>
      </w:r>
    </w:p>
    <w:p w:rsidR="00D26D21" w:rsidRDefault="00D26D21" w:rsidP="000302A1">
      <w:pPr>
        <w:pStyle w:val="ListParagraph"/>
        <w:numPr>
          <w:ilvl w:val="0"/>
          <w:numId w:val="1"/>
        </w:numPr>
      </w:pPr>
      <w:r>
        <w:t xml:space="preserve">DIC crude = </w:t>
      </w:r>
      <w:r w:rsidR="00610930">
        <w:t xml:space="preserve">3320.320, </w:t>
      </w:r>
      <w:r>
        <w:t xml:space="preserve">DIC full = </w:t>
      </w:r>
      <w:r w:rsidR="00610930">
        <w:t>3093.463</w:t>
      </w:r>
    </w:p>
    <w:p w:rsidR="000302A1" w:rsidRDefault="000302A1" w:rsidP="000302A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939"/>
        <w:gridCol w:w="816"/>
        <w:gridCol w:w="933"/>
        <w:gridCol w:w="1039"/>
        <w:gridCol w:w="948"/>
        <w:gridCol w:w="879"/>
      </w:tblGrid>
      <w:tr w:rsidR="00610930" w:rsidRPr="00610930" w:rsidTr="00610930">
        <w:trPr>
          <w:jc w:val="center"/>
        </w:trPr>
        <w:tc>
          <w:tcPr>
            <w:tcW w:w="0" w:type="auto"/>
            <w:gridSpan w:val="6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15.5571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3.8337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7.8492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22.8782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betaSmokerInd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-0.8142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0.8160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-2.4438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0.7693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betaDrinksInd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-0.9509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1.3934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-3.7489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1.6555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betaRaceInd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-0.00104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31.5169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-63.1839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60.3756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betaEducationInd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1.0765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1.0254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-1.0104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3.0365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betaAdherenceInd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1.2473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1.2177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-1.1756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3.6359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betaIncomeMedInd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1.9025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1.0796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-0.2593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3.9646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betaIncomeHighInd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2.2565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1.2294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-0.0857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4.7270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betaHashVInd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0.6645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0.7363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-0.7715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2.0836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0.0674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0.0874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-0.1063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0.2335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-0.1206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0.0436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-0.2044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-0.0331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-3.0955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1.3900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-5.9218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-0.4560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betaQOLBase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-0.3301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0.0449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-0.4217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-0.2467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58.1203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3.9406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50.5557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65.9492</w:t>
            </w:r>
          </w:p>
        </w:tc>
      </w:tr>
    </w:tbl>
    <w:p w:rsidR="000302A1" w:rsidRDefault="000302A1" w:rsidP="000302A1">
      <w:pPr>
        <w:pStyle w:val="ListParagraph"/>
      </w:pPr>
    </w:p>
    <w:p w:rsidR="00610930" w:rsidRDefault="00610930" w:rsidP="000302A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561"/>
        <w:gridCol w:w="816"/>
        <w:gridCol w:w="866"/>
        <w:gridCol w:w="1039"/>
        <w:gridCol w:w="914"/>
        <w:gridCol w:w="914"/>
      </w:tblGrid>
      <w:tr w:rsidR="00610930" w:rsidRPr="00610930" w:rsidTr="00610930">
        <w:trPr>
          <w:jc w:val="center"/>
        </w:trPr>
        <w:tc>
          <w:tcPr>
            <w:tcW w:w="0" w:type="auto"/>
            <w:gridSpan w:val="6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14.6787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2.0975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10.6364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18.8845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-3.6467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1.3329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-6.2632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-1.0364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betaQOLBase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-0.3121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0.0402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-0.3906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-0.2337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61.7264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4.0268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54.0774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69.7876</w:t>
            </w:r>
          </w:p>
        </w:tc>
      </w:tr>
    </w:tbl>
    <w:p w:rsidR="000302A1" w:rsidRDefault="000302A1" w:rsidP="000302A1">
      <w:pPr>
        <w:pStyle w:val="ListParagraph"/>
      </w:pPr>
    </w:p>
    <w:p w:rsidR="000302A1" w:rsidRDefault="000302A1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D75B07" w:rsidRDefault="00D75B07"/>
    <w:p w:rsidR="000302A1" w:rsidRDefault="000302A1">
      <w:r>
        <w:t>QOL-Mental</w:t>
      </w:r>
    </w:p>
    <w:p w:rsidR="00D75B07" w:rsidRDefault="00D75B07" w:rsidP="00D75B07">
      <w:pPr>
        <w:pStyle w:val="ListParagraph"/>
        <w:numPr>
          <w:ilvl w:val="0"/>
          <w:numId w:val="2"/>
        </w:numPr>
      </w:pPr>
      <w:r>
        <w:t>All the diagnostic plots look good!</w:t>
      </w:r>
    </w:p>
    <w:p w:rsidR="00D75B07" w:rsidRDefault="00D75B07" w:rsidP="00D75B07">
      <w:pPr>
        <w:pStyle w:val="ListParagraph"/>
        <w:numPr>
          <w:ilvl w:val="0"/>
          <w:numId w:val="2"/>
        </w:numPr>
      </w:pPr>
      <w:r>
        <w:t>The estimate changes, but not drastically enough----the interpretation stays the same because the intervals contain zero for both</w:t>
      </w:r>
    </w:p>
    <w:p w:rsidR="00D75B07" w:rsidRDefault="00D75B07" w:rsidP="00D75B07">
      <w:pPr>
        <w:pStyle w:val="ListParagraph"/>
        <w:numPr>
          <w:ilvl w:val="0"/>
          <w:numId w:val="2"/>
        </w:numPr>
      </w:pPr>
      <w:r>
        <w:t xml:space="preserve">Priors are good as it too. </w:t>
      </w:r>
    </w:p>
    <w:p w:rsidR="00D26D21" w:rsidRDefault="00D26D21" w:rsidP="00D75B07">
      <w:pPr>
        <w:pStyle w:val="ListParagraph"/>
        <w:numPr>
          <w:ilvl w:val="0"/>
          <w:numId w:val="2"/>
        </w:numPr>
      </w:pPr>
      <w:r>
        <w:t xml:space="preserve">DIC for crude = </w:t>
      </w:r>
      <w:r w:rsidR="00610930">
        <w:t>3547.074</w:t>
      </w:r>
      <w:r>
        <w:t xml:space="preserve">, DIC for full = </w:t>
      </w:r>
      <w:r w:rsidR="00610930">
        <w:t>3328.946</w:t>
      </w:r>
    </w:p>
    <w:p w:rsidR="00D75B07" w:rsidRDefault="00D75B07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939"/>
        <w:gridCol w:w="816"/>
        <w:gridCol w:w="866"/>
        <w:gridCol w:w="1039"/>
        <w:gridCol w:w="948"/>
        <w:gridCol w:w="879"/>
      </w:tblGrid>
      <w:tr w:rsidR="00610930" w:rsidRPr="00610930" w:rsidTr="00610930">
        <w:trPr>
          <w:jc w:val="center"/>
        </w:trPr>
        <w:tc>
          <w:tcPr>
            <w:tcW w:w="0" w:type="auto"/>
            <w:gridSpan w:val="6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16.4836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4.0514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8.3123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24.1994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betaSmokerInd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1.7094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1.0780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-0.3658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3.8490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betaDrinksInd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-0.3037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1.8255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-3.9225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3.2268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betaRaceInd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-0.0148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31.6561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-61.0629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62.7091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betaEducationInd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1.0082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1.3450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-1.5492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3.7267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betaAdherenceInd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2.2911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1.6088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-0.9304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5.4409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betaIncomeMedInd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1.0091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1.3554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-1.6265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3.6806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betaIncomeHighInd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2.4132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1.5294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-0.7007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5.2883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betaHashVInd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1.3467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0.9828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-0.6841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3.1706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0.0467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0.1132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-0.1786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0.2639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0.0820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0.0562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-0.0267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0.1934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-0.4596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1.7955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-4.0932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2.9386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betaQOLBase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-0.5325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0.0357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-0.5997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-0.4605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98.5281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6.6923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85.5501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111.8</w:t>
            </w:r>
          </w:p>
        </w:tc>
      </w:tr>
    </w:tbl>
    <w:p w:rsidR="00D75B07" w:rsidRDefault="00D75B07"/>
    <w:p w:rsidR="00D75B07" w:rsidRDefault="00D75B07" w:rsidP="00610930">
      <w:pPr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Description w:val="Procedure MCMC: Summary and Interval Statistics"/>
      </w:tblPr>
      <w:tblGrid>
        <w:gridCol w:w="1561"/>
        <w:gridCol w:w="816"/>
        <w:gridCol w:w="866"/>
        <w:gridCol w:w="1039"/>
        <w:gridCol w:w="914"/>
        <w:gridCol w:w="914"/>
      </w:tblGrid>
      <w:tr w:rsidR="00610930" w:rsidRPr="00610930" w:rsidTr="000A15B6">
        <w:trPr>
          <w:jc w:val="center"/>
        </w:trPr>
        <w:tc>
          <w:tcPr>
            <w:tcW w:w="6110" w:type="dxa"/>
            <w:gridSpan w:val="6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610930" w:rsidRPr="00610930" w:rsidTr="000A15B6">
        <w:trPr>
          <w:jc w:val="center"/>
        </w:trPr>
        <w:tc>
          <w:tcPr>
            <w:tcW w:w="1561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81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86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1039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1828" w:type="dxa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0A15B6">
        <w:trPr>
          <w:jc w:val="center"/>
        </w:trPr>
        <w:tc>
          <w:tcPr>
            <w:tcW w:w="1561" w:type="dxa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81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86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25.0679</w:t>
            </w:r>
          </w:p>
        </w:tc>
        <w:tc>
          <w:tcPr>
            <w:tcW w:w="1039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1.5821</w:t>
            </w:r>
          </w:p>
        </w:tc>
        <w:tc>
          <w:tcPr>
            <w:tcW w:w="914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21.9745</w:t>
            </w:r>
          </w:p>
        </w:tc>
        <w:tc>
          <w:tcPr>
            <w:tcW w:w="914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28.1589</w:t>
            </w:r>
          </w:p>
        </w:tc>
      </w:tr>
      <w:tr w:rsidR="00610930" w:rsidRPr="00610930" w:rsidTr="000A15B6">
        <w:trPr>
          <w:jc w:val="center"/>
        </w:trPr>
        <w:tc>
          <w:tcPr>
            <w:tcW w:w="1561" w:type="dxa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81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866" w:type="dxa"/>
            <w:noWrap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-0.0452</w:t>
            </w:r>
          </w:p>
        </w:tc>
        <w:tc>
          <w:tcPr>
            <w:tcW w:w="1039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1.6673</w:t>
            </w:r>
          </w:p>
        </w:tc>
        <w:tc>
          <w:tcPr>
            <w:tcW w:w="914" w:type="dxa"/>
            <w:noWrap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-3.2998</w:t>
            </w:r>
          </w:p>
        </w:tc>
        <w:tc>
          <w:tcPr>
            <w:tcW w:w="914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3.2055</w:t>
            </w:r>
          </w:p>
        </w:tc>
      </w:tr>
      <w:tr w:rsidR="00610930" w:rsidRPr="00610930" w:rsidTr="000A15B6">
        <w:trPr>
          <w:jc w:val="center"/>
        </w:trPr>
        <w:tc>
          <w:tcPr>
            <w:tcW w:w="1561" w:type="dxa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betaQOLBase</w:t>
            </w:r>
            <w:proofErr w:type="spellEnd"/>
          </w:p>
        </w:tc>
        <w:tc>
          <w:tcPr>
            <w:tcW w:w="81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866" w:type="dxa"/>
            <w:noWrap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-0.5065</w:t>
            </w:r>
          </w:p>
        </w:tc>
        <w:tc>
          <w:tcPr>
            <w:tcW w:w="1039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0.0334</w:t>
            </w:r>
          </w:p>
        </w:tc>
        <w:tc>
          <w:tcPr>
            <w:tcW w:w="914" w:type="dxa"/>
            <w:noWrap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-0.5740</w:t>
            </w:r>
          </w:p>
        </w:tc>
        <w:tc>
          <w:tcPr>
            <w:tcW w:w="914" w:type="dxa"/>
            <w:noWrap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-0.4435</w:t>
            </w:r>
          </w:p>
        </w:tc>
      </w:tr>
      <w:tr w:rsidR="00610930" w:rsidRPr="00610930" w:rsidTr="000A15B6">
        <w:trPr>
          <w:jc w:val="center"/>
        </w:trPr>
        <w:tc>
          <w:tcPr>
            <w:tcW w:w="1561" w:type="dxa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81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100000</w:t>
            </w:r>
          </w:p>
        </w:tc>
        <w:tc>
          <w:tcPr>
            <w:tcW w:w="866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99.4125</w:t>
            </w:r>
          </w:p>
        </w:tc>
        <w:tc>
          <w:tcPr>
            <w:tcW w:w="1039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6.4672</w:t>
            </w:r>
          </w:p>
        </w:tc>
        <w:tc>
          <w:tcPr>
            <w:tcW w:w="914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87.2099</w:t>
            </w:r>
          </w:p>
        </w:tc>
        <w:tc>
          <w:tcPr>
            <w:tcW w:w="914" w:type="dxa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112.4</w:t>
            </w:r>
          </w:p>
        </w:tc>
      </w:tr>
    </w:tbl>
    <w:p w:rsidR="00D75B07" w:rsidRDefault="00D75B07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B1681F" w:rsidRDefault="00B1681F"/>
    <w:p w:rsidR="000302A1" w:rsidRDefault="000302A1">
      <w:r>
        <w:lastRenderedPageBreak/>
        <w:t>CD4 Count</w:t>
      </w:r>
    </w:p>
    <w:p w:rsidR="005E6086" w:rsidRDefault="005E6086" w:rsidP="005E6086">
      <w:pPr>
        <w:pStyle w:val="ListParagraph"/>
        <w:numPr>
          <w:ilvl w:val="0"/>
          <w:numId w:val="4"/>
        </w:numPr>
      </w:pPr>
      <w:r>
        <w:t>Diagnostic Plots look good!</w:t>
      </w:r>
    </w:p>
    <w:p w:rsidR="005E6086" w:rsidRDefault="005E6086" w:rsidP="005E6086">
      <w:pPr>
        <w:pStyle w:val="ListParagraph"/>
        <w:numPr>
          <w:ilvl w:val="0"/>
          <w:numId w:val="4"/>
        </w:numPr>
      </w:pPr>
      <w:r>
        <w:t>The estimate doesn’t change drastically</w:t>
      </w:r>
    </w:p>
    <w:p w:rsidR="005E6086" w:rsidRDefault="005E6086" w:rsidP="005E6086">
      <w:pPr>
        <w:pStyle w:val="ListParagraph"/>
        <w:numPr>
          <w:ilvl w:val="0"/>
          <w:numId w:val="4"/>
        </w:numPr>
      </w:pPr>
      <w:r>
        <w:t>Had to change the prior distribution for the sigma values</w:t>
      </w:r>
    </w:p>
    <w:p w:rsidR="005E6086" w:rsidRDefault="005E6086" w:rsidP="005E6086">
      <w:pPr>
        <w:pStyle w:val="ListParagraph"/>
        <w:numPr>
          <w:ilvl w:val="0"/>
          <w:numId w:val="4"/>
        </w:numPr>
      </w:pPr>
      <w:r>
        <w:t xml:space="preserve">DIC crude = </w:t>
      </w:r>
      <w:r w:rsidR="00A12CE5">
        <w:t>6292.001</w:t>
      </w:r>
      <w:r>
        <w:t xml:space="preserve">, DIC full = </w:t>
      </w:r>
      <w:r w:rsidR="00A12CE5">
        <w:t>5880.173</w:t>
      </w:r>
    </w:p>
    <w:p w:rsidR="005E6086" w:rsidRDefault="005E6086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939"/>
        <w:gridCol w:w="716"/>
        <w:gridCol w:w="933"/>
        <w:gridCol w:w="1039"/>
        <w:gridCol w:w="933"/>
        <w:gridCol w:w="933"/>
      </w:tblGrid>
      <w:tr w:rsidR="000A15B6" w:rsidRPr="000A15B6" w:rsidTr="000A15B6">
        <w:trPr>
          <w:jc w:val="center"/>
        </w:trPr>
        <w:tc>
          <w:tcPr>
            <w:tcW w:w="0" w:type="auto"/>
            <w:gridSpan w:val="6"/>
            <w:hideMark/>
          </w:tcPr>
          <w:p w:rsidR="000A15B6" w:rsidRPr="000A15B6" w:rsidRDefault="000A15B6" w:rsidP="000A15B6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0A15B6" w:rsidRPr="000A15B6" w:rsidRDefault="000A15B6" w:rsidP="000A15B6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49.3244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56.2513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-63.3750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156.9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betaSmokerInd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-10.6357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15.8172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-41.2600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20.5217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betaDrinksInd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-3.5441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22.5173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-46.3216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41.3411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betaRaceInd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-0.4483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31.3761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-61.3312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61.3356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betaEducationInd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18.5881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18.0337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-17.3557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53.5656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betaAdherenceInd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31.2939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20.7659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-9.9594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71.0130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betaIncomeMedInd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17.6851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17.1761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-15.6573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51.5377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betaIncomeHighInd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-25.8987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18.8165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-62.5089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10.6131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betaHashVInd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30.0291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14.8598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0.7312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58.6988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4.8718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1.8004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1.3214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8.3564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-0.5504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0.9183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-2.3870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1.2311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-82.7244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22.4302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-128.0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-40.1647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betaCD4Base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-0.0584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0.0403</w:t>
            </w:r>
          </w:p>
        </w:tc>
        <w:tc>
          <w:tcPr>
            <w:tcW w:w="0" w:type="auto"/>
            <w:noWrap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-0.1355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0.0221</w:t>
            </w:r>
          </w:p>
        </w:tc>
      </w:tr>
      <w:tr w:rsidR="000A15B6" w:rsidRPr="000A15B6" w:rsidTr="000A15B6">
        <w:trPr>
          <w:jc w:val="center"/>
        </w:trPr>
        <w:tc>
          <w:tcPr>
            <w:tcW w:w="0" w:type="auto"/>
            <w:hideMark/>
          </w:tcPr>
          <w:p w:rsidR="000A15B6" w:rsidRPr="000A15B6" w:rsidRDefault="000A15B6" w:rsidP="000A15B6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0A15B6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30235.4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2063.7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26313.3</w:t>
            </w:r>
          </w:p>
        </w:tc>
        <w:tc>
          <w:tcPr>
            <w:tcW w:w="0" w:type="auto"/>
            <w:hideMark/>
          </w:tcPr>
          <w:p w:rsidR="000A15B6" w:rsidRPr="000A15B6" w:rsidRDefault="000A15B6" w:rsidP="000A15B6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0A15B6">
              <w:rPr>
                <w:rFonts w:eastAsia="Times New Roman" w:cs="Times New Roman"/>
                <w:sz w:val="20"/>
                <w:szCs w:val="24"/>
              </w:rPr>
              <w:t>34327.1</w:t>
            </w:r>
          </w:p>
        </w:tc>
      </w:tr>
    </w:tbl>
    <w:p w:rsidR="005E6086" w:rsidRDefault="005E6086"/>
    <w:p w:rsidR="00610930" w:rsidRDefault="00610930"/>
    <w:p w:rsidR="00974403" w:rsidRDefault="00974403"/>
    <w:p w:rsidR="00974403" w:rsidRDefault="00974403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561"/>
        <w:gridCol w:w="716"/>
        <w:gridCol w:w="933"/>
        <w:gridCol w:w="1039"/>
        <w:gridCol w:w="879"/>
        <w:gridCol w:w="948"/>
      </w:tblGrid>
      <w:tr w:rsidR="00A12CE5" w:rsidRPr="00A12CE5" w:rsidTr="00A12CE5">
        <w:trPr>
          <w:jc w:val="center"/>
        </w:trPr>
        <w:tc>
          <w:tcPr>
            <w:tcW w:w="0" w:type="auto"/>
            <w:gridSpan w:val="6"/>
            <w:hideMark/>
          </w:tcPr>
          <w:p w:rsidR="00A12CE5" w:rsidRPr="00A12CE5" w:rsidRDefault="00A12CE5" w:rsidP="00A12CE5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A12CE5" w:rsidRPr="00A12CE5" w:rsidTr="00A12CE5">
        <w:trPr>
          <w:jc w:val="center"/>
        </w:trPr>
        <w:tc>
          <w:tcPr>
            <w:tcW w:w="0" w:type="auto"/>
            <w:hideMark/>
          </w:tcPr>
          <w:p w:rsidR="00A12CE5" w:rsidRPr="00A12CE5" w:rsidRDefault="00A12CE5" w:rsidP="00A12CE5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A12CE5" w:rsidRPr="00A12CE5" w:rsidRDefault="00A12CE5" w:rsidP="00A12CE5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A12CE5" w:rsidRPr="00A12CE5" w:rsidTr="00A12CE5">
        <w:trPr>
          <w:jc w:val="center"/>
        </w:trPr>
        <w:tc>
          <w:tcPr>
            <w:tcW w:w="0" w:type="auto"/>
            <w:hideMark/>
          </w:tcPr>
          <w:p w:rsidR="00A12CE5" w:rsidRPr="00A12CE5" w:rsidRDefault="00A12CE5" w:rsidP="00A12CE5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183.5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16.0843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151.8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215.5</w:t>
            </w:r>
          </w:p>
        </w:tc>
      </w:tr>
      <w:tr w:rsidR="00A12CE5" w:rsidRPr="00A12CE5" w:rsidTr="00A12CE5">
        <w:trPr>
          <w:jc w:val="center"/>
        </w:trPr>
        <w:tc>
          <w:tcPr>
            <w:tcW w:w="0" w:type="auto"/>
            <w:hideMark/>
          </w:tcPr>
          <w:p w:rsidR="00A12CE5" w:rsidRPr="00A12CE5" w:rsidRDefault="00A12CE5" w:rsidP="00A12CE5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-89.2782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21.7383</w:t>
            </w:r>
          </w:p>
        </w:tc>
        <w:tc>
          <w:tcPr>
            <w:tcW w:w="0" w:type="auto"/>
            <w:noWrap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-131.4</w:t>
            </w:r>
          </w:p>
        </w:tc>
        <w:tc>
          <w:tcPr>
            <w:tcW w:w="0" w:type="auto"/>
            <w:noWrap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-45.8162</w:t>
            </w:r>
          </w:p>
        </w:tc>
      </w:tr>
      <w:tr w:rsidR="00A12CE5" w:rsidRPr="00A12CE5" w:rsidTr="00A12CE5">
        <w:trPr>
          <w:jc w:val="center"/>
        </w:trPr>
        <w:tc>
          <w:tcPr>
            <w:tcW w:w="0" w:type="auto"/>
            <w:hideMark/>
          </w:tcPr>
          <w:p w:rsidR="00A12CE5" w:rsidRPr="00A12CE5" w:rsidRDefault="00A12CE5" w:rsidP="00A12CE5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betaCD4Base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noWrap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-0.0220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0.0384</w:t>
            </w:r>
          </w:p>
        </w:tc>
        <w:tc>
          <w:tcPr>
            <w:tcW w:w="0" w:type="auto"/>
            <w:noWrap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-0.0968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0.0540</w:t>
            </w:r>
          </w:p>
        </w:tc>
      </w:tr>
      <w:tr w:rsidR="00A12CE5" w:rsidRPr="00A12CE5" w:rsidTr="00A12CE5">
        <w:trPr>
          <w:jc w:val="center"/>
        </w:trPr>
        <w:tc>
          <w:tcPr>
            <w:tcW w:w="0" w:type="auto"/>
            <w:hideMark/>
          </w:tcPr>
          <w:p w:rsidR="00A12CE5" w:rsidRPr="00A12CE5" w:rsidRDefault="00A12CE5" w:rsidP="00A12CE5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A12CE5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26667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31793.8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2096.6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27902.4</w:t>
            </w:r>
          </w:p>
        </w:tc>
        <w:tc>
          <w:tcPr>
            <w:tcW w:w="0" w:type="auto"/>
            <w:hideMark/>
          </w:tcPr>
          <w:p w:rsidR="00A12CE5" w:rsidRPr="00A12CE5" w:rsidRDefault="00A12CE5" w:rsidP="00A12CE5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A12CE5">
              <w:rPr>
                <w:rFonts w:eastAsia="Times New Roman" w:cs="Times New Roman"/>
                <w:sz w:val="20"/>
                <w:szCs w:val="24"/>
              </w:rPr>
              <w:t>36064.3</w:t>
            </w:r>
          </w:p>
        </w:tc>
      </w:tr>
    </w:tbl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974403" w:rsidRDefault="00974403"/>
    <w:p w:rsidR="00B1681F" w:rsidRDefault="00B1681F"/>
    <w:p w:rsidR="00B1681F" w:rsidRDefault="00B1681F"/>
    <w:p w:rsidR="00A12CE5" w:rsidRDefault="00A12CE5"/>
    <w:p w:rsidR="00A12CE5" w:rsidRDefault="00A12CE5"/>
    <w:p w:rsidR="000302A1" w:rsidRDefault="000302A1">
      <w:proofErr w:type="spellStart"/>
      <w:r>
        <w:lastRenderedPageBreak/>
        <w:t>VLoad</w:t>
      </w:r>
      <w:proofErr w:type="spellEnd"/>
    </w:p>
    <w:p w:rsidR="00B1681F" w:rsidRDefault="00B1681F" w:rsidP="00B1681F">
      <w:pPr>
        <w:pStyle w:val="ListParagraph"/>
        <w:numPr>
          <w:ilvl w:val="0"/>
          <w:numId w:val="3"/>
        </w:numPr>
      </w:pPr>
      <w:r>
        <w:t>No need to worry about changing priors</w:t>
      </w:r>
    </w:p>
    <w:p w:rsidR="00B1681F" w:rsidRDefault="00B1681F" w:rsidP="00B1681F">
      <w:pPr>
        <w:pStyle w:val="ListParagraph"/>
        <w:numPr>
          <w:ilvl w:val="0"/>
          <w:numId w:val="3"/>
        </w:numPr>
      </w:pPr>
      <w:r>
        <w:t>The estimate doesn’t change, so good with just these models</w:t>
      </w:r>
    </w:p>
    <w:p w:rsidR="00B1681F" w:rsidRDefault="00B1681F" w:rsidP="00B1681F">
      <w:pPr>
        <w:pStyle w:val="ListParagraph"/>
        <w:numPr>
          <w:ilvl w:val="0"/>
          <w:numId w:val="3"/>
        </w:numPr>
      </w:pPr>
      <w:r>
        <w:t>Diagnostics are good too!</w:t>
      </w:r>
    </w:p>
    <w:p w:rsidR="005E6086" w:rsidRDefault="005E6086" w:rsidP="00B1681F">
      <w:pPr>
        <w:pStyle w:val="ListParagraph"/>
        <w:numPr>
          <w:ilvl w:val="0"/>
          <w:numId w:val="3"/>
        </w:numPr>
      </w:pPr>
      <w:r>
        <w:t xml:space="preserve">DIC for crude = </w:t>
      </w:r>
      <w:r w:rsidR="00610930">
        <w:t>390.493</w:t>
      </w:r>
      <w:r>
        <w:t xml:space="preserve">, DIC for full = </w:t>
      </w:r>
      <w:bookmarkStart w:id="0" w:name="_GoBack"/>
      <w:r w:rsidR="00610930">
        <w:t>370.170</w:t>
      </w:r>
      <w:bookmarkEnd w:id="0"/>
    </w:p>
    <w:p w:rsidR="00B1681F" w:rsidRDefault="00B1681F" w:rsidP="00B1681F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939"/>
        <w:gridCol w:w="816"/>
        <w:gridCol w:w="933"/>
        <w:gridCol w:w="1039"/>
        <w:gridCol w:w="933"/>
        <w:gridCol w:w="933"/>
      </w:tblGrid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1.2957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0.1793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0.9446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1.6489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betaSmokerInd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-0.0445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0.0394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-0.1206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0.0326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betaDrinksInd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-0.0146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0.0672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-0.1459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0.1163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betaRaceInd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0.0948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31.5773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-60.9702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62.9607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betaEducationInd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0.0401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0.0496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-0.0557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0.1391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betaAdherenceInd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-0.1476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0.0596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-0.2601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-0.0262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betaIncomeMedInd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-0.1033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0.0510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-0.2036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-0.00348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betaIncomeHighInd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-0.2050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0.0580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-0.3182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-0.0910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betaHashVInd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-0.0474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0.0361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-0.1181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0.0233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-0.00851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0.00415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-0.0166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-0.00031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-0.00009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0.00204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-0.00412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0.00389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-0.0265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0.0664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-0.1598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0.1020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betaLogVloadBase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-0.0392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0.00872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-0.0570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-0.0228</w:t>
            </w:r>
          </w:p>
        </w:tc>
      </w:tr>
      <w:tr w:rsidR="00610930" w:rsidRPr="00610930" w:rsidTr="00610930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0.1340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0.00910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0.1165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0.1519</w:t>
            </w:r>
          </w:p>
        </w:tc>
      </w:tr>
    </w:tbl>
    <w:p w:rsidR="00974403" w:rsidRDefault="00974403"/>
    <w:p w:rsidR="00610930" w:rsidRDefault="00610930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MCMC: Summary and Interval Statistics"/>
      </w:tblPr>
      <w:tblGrid>
        <w:gridCol w:w="1828"/>
        <w:gridCol w:w="816"/>
        <w:gridCol w:w="833"/>
        <w:gridCol w:w="1039"/>
        <w:gridCol w:w="1025"/>
        <w:gridCol w:w="914"/>
      </w:tblGrid>
      <w:tr w:rsidR="00610930" w:rsidRPr="00610930" w:rsidTr="00610930">
        <w:trPr>
          <w:jc w:val="center"/>
        </w:trPr>
        <w:tc>
          <w:tcPr>
            <w:tcW w:w="0" w:type="auto"/>
            <w:gridSpan w:val="6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Posterior Summaries and Intervals</w:t>
            </w:r>
          </w:p>
        </w:tc>
      </w:tr>
      <w:tr w:rsidR="00610930" w:rsidRPr="00610930" w:rsidTr="000A15B6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928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Standard</w:t>
            </w: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br/>
              <w:t>Deviation</w:t>
            </w:r>
          </w:p>
        </w:tc>
        <w:tc>
          <w:tcPr>
            <w:tcW w:w="1939" w:type="dxa"/>
            <w:gridSpan w:val="2"/>
            <w:hideMark/>
          </w:tcPr>
          <w:p w:rsidR="00610930" w:rsidRPr="00610930" w:rsidRDefault="00610930" w:rsidP="00610930">
            <w:pPr>
              <w:jc w:val="center"/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95% HPD Interval</w:t>
            </w:r>
          </w:p>
        </w:tc>
      </w:tr>
      <w:tr w:rsidR="00610930" w:rsidRPr="00610930" w:rsidTr="000A15B6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0.7342</w:t>
            </w:r>
          </w:p>
        </w:tc>
        <w:tc>
          <w:tcPr>
            <w:tcW w:w="928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0.0848</w:t>
            </w:r>
          </w:p>
        </w:tc>
        <w:tc>
          <w:tcPr>
            <w:tcW w:w="1025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0.5693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0.9001</w:t>
            </w:r>
          </w:p>
        </w:tc>
      </w:tr>
      <w:tr w:rsidR="00610930" w:rsidRPr="00610930" w:rsidTr="000A15B6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betaHardDrugs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-0.0172</w:t>
            </w:r>
          </w:p>
        </w:tc>
        <w:tc>
          <w:tcPr>
            <w:tcW w:w="928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0.0615</w:t>
            </w:r>
          </w:p>
        </w:tc>
        <w:tc>
          <w:tcPr>
            <w:tcW w:w="1025" w:type="dxa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-0.1349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0.1045</w:t>
            </w:r>
          </w:p>
        </w:tc>
      </w:tr>
      <w:tr w:rsidR="00610930" w:rsidRPr="00610930" w:rsidTr="000A15B6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betaLogVloadBase</w:t>
            </w:r>
            <w:proofErr w:type="spellEnd"/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-0.0309</w:t>
            </w:r>
          </w:p>
        </w:tc>
        <w:tc>
          <w:tcPr>
            <w:tcW w:w="928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0.00797</w:t>
            </w:r>
          </w:p>
        </w:tc>
        <w:tc>
          <w:tcPr>
            <w:tcW w:w="1025" w:type="dxa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-0.0468</w:t>
            </w:r>
          </w:p>
        </w:tc>
        <w:tc>
          <w:tcPr>
            <w:tcW w:w="0" w:type="auto"/>
            <w:noWrap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-0.0157</w:t>
            </w:r>
          </w:p>
        </w:tc>
      </w:tr>
      <w:tr w:rsidR="00610930" w:rsidRPr="00610930" w:rsidTr="000A15B6">
        <w:trPr>
          <w:jc w:val="center"/>
        </w:trPr>
        <w:tc>
          <w:tcPr>
            <w:tcW w:w="0" w:type="auto"/>
            <w:hideMark/>
          </w:tcPr>
          <w:p w:rsidR="00610930" w:rsidRPr="00610930" w:rsidRDefault="00610930" w:rsidP="00610930">
            <w:pPr>
              <w:rPr>
                <w:rFonts w:eastAsia="Times New Roman" w:cs="Times New Roman"/>
                <w:b/>
                <w:bCs/>
                <w:sz w:val="20"/>
                <w:szCs w:val="24"/>
              </w:rPr>
            </w:pPr>
            <w:r w:rsidRPr="00610930">
              <w:rPr>
                <w:rFonts w:eastAsia="Times New Roman" w:cs="Times New Roman"/>
                <w:b/>
                <w:bCs/>
                <w:sz w:val="20"/>
                <w:szCs w:val="24"/>
              </w:rPr>
              <w:t>sigma2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0.1352</w:t>
            </w:r>
          </w:p>
        </w:tc>
        <w:tc>
          <w:tcPr>
            <w:tcW w:w="928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0.00879</w:t>
            </w:r>
          </w:p>
        </w:tc>
        <w:tc>
          <w:tcPr>
            <w:tcW w:w="1025" w:type="dxa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0.1184</w:t>
            </w:r>
          </w:p>
        </w:tc>
        <w:tc>
          <w:tcPr>
            <w:tcW w:w="0" w:type="auto"/>
            <w:hideMark/>
          </w:tcPr>
          <w:p w:rsidR="00610930" w:rsidRPr="00610930" w:rsidRDefault="00610930" w:rsidP="00610930">
            <w:pPr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610930">
              <w:rPr>
                <w:rFonts w:eastAsia="Times New Roman" w:cs="Times New Roman"/>
                <w:sz w:val="20"/>
                <w:szCs w:val="24"/>
              </w:rPr>
              <w:t>0.1528</w:t>
            </w:r>
          </w:p>
        </w:tc>
      </w:tr>
    </w:tbl>
    <w:p w:rsidR="00974403" w:rsidRDefault="00974403"/>
    <w:p w:rsidR="000302A1" w:rsidRDefault="000302A1"/>
    <w:sectPr w:rsidR="0003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48BB"/>
    <w:multiLevelType w:val="hybridMultilevel"/>
    <w:tmpl w:val="F6AC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5155"/>
    <w:multiLevelType w:val="hybridMultilevel"/>
    <w:tmpl w:val="C724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612"/>
    <w:multiLevelType w:val="hybridMultilevel"/>
    <w:tmpl w:val="008A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855F8"/>
    <w:multiLevelType w:val="hybridMultilevel"/>
    <w:tmpl w:val="C9F8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A1"/>
    <w:rsid w:val="000302A1"/>
    <w:rsid w:val="000A15B6"/>
    <w:rsid w:val="00443C96"/>
    <w:rsid w:val="005E6086"/>
    <w:rsid w:val="00610930"/>
    <w:rsid w:val="00974403"/>
    <w:rsid w:val="00A12CE5"/>
    <w:rsid w:val="00A81BD8"/>
    <w:rsid w:val="00B1681F"/>
    <w:rsid w:val="00D26D21"/>
    <w:rsid w:val="00D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2700"/>
  <w15:chartTrackingRefBased/>
  <w15:docId w15:val="{39B914D8-2EC7-4A4D-BF6B-395118DD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A1"/>
    <w:pPr>
      <w:ind w:left="720"/>
      <w:contextualSpacing/>
    </w:pPr>
  </w:style>
  <w:style w:type="table" w:styleId="TableGrid">
    <w:name w:val="Table Grid"/>
    <w:basedOn w:val="TableNormal"/>
    <w:uiPriority w:val="39"/>
    <w:rsid w:val="0003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58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8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3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4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61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1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9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3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2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39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40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9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9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99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0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9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6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2</cp:revision>
  <dcterms:created xsi:type="dcterms:W3CDTF">2017-10-06T18:14:00Z</dcterms:created>
  <dcterms:modified xsi:type="dcterms:W3CDTF">2017-10-09T00:04:00Z</dcterms:modified>
</cp:coreProperties>
</file>