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U problemu 1 data gramatika je smatrala ulaz oblika {a:12,b:12,} da nije tacan, zbog toga sto se u produkcijskom pravilu za pairs_</w:t>
      </w:r>
      <w:r>
        <w:rPr/>
        <w:t>tail</w:t>
      </w:r>
      <w:r>
        <w:rPr/>
        <w:t xml:space="preserve"> pojavljuje ε </w:t>
      </w:r>
      <w:r>
        <w:rPr/>
        <w:t>i pairs_tail je uvijek pozivao ponovi pairs</w:t>
      </w:r>
      <w:r>
        <w:rPr/>
        <w:t>.Detaljan postupak parsiranja i detaljan opis problema1 te stara i nova gramatika su prilozene u nastavku.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Kada parser pocne da parsira dati ulaz pozivaju se funkcije u narednom redoslijedu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Start → tu nas parser machira terminal { te nakon toga poziva funkciju pairs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1.pairs → prvo poziva funkciju pair koja machira sadrzaj “a:12”, te se vracamo u </w:t>
        <w:tab/>
        <w:t xml:space="preserve">pairs i </w:t>
      </w:r>
      <w:r>
        <w:rPr/>
        <w:t>pozivamo funkciju pairs_tail.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1.pairs_tail → machira “,” te ponovo pozove funkciju pairs 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2.pairs → pozove pair koja sada machira sadrzaj “b:12”, te se vratimo u pairs </w:t>
        <w:tab/>
        <w:tab/>
        <w:t xml:space="preserve">koja poziva </w:t>
      </w:r>
      <w:r>
        <w:rPr/>
        <w:t>pairs_tail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2.pairs_tail → koja ponovo machira “,” te pozove pairs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 xml:space="preserve">3.pairs → sada poziva funkciju pair koja ne machira nista te poziva funkciju </w:t>
        <w:tab/>
        <w:t xml:space="preserve">epsilon koja po </w:t>
      </w:r>
      <w:r>
        <w:rPr/>
        <w:t>defaultu vraca true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Nakon toga se vracamo obrnutim redoslijedom kroz funkcije pri cemu ce rezultat funkcije start biti true, te ce se taj ulaz smatrati kao ispravnim.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sz w:val="48"/>
          <w:szCs w:val="48"/>
        </w:rPr>
      </w:pPr>
      <w:r>
        <w:rPr>
          <w:sz w:val="48"/>
          <w:szCs w:val="48"/>
        </w:rPr>
        <w:t xml:space="preserve">Stara gramatika 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object → '{' pairs '}'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pairs → pair pairs_tail | ε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pair → STRING ':' value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pairs_tail → ',' pairs | ε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value → STRING | NUMBER | 'true' | 'false' | 'null' | object | array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array → '[' elements ']'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elements → value elements_tail | ε</w:t>
      </w:r>
    </w:p>
    <w:p>
      <w:pPr>
        <w:pStyle w:val="LOnormal"/>
        <w:ind w:left="0" w:hanging="0"/>
        <w:rPr/>
      </w:pPr>
      <w:r>
        <w:rPr>
          <w:rFonts w:eastAsia="Arial Unicode MS" w:cs="Arial Unicode MS" w:ascii="Arial Unicode MS" w:hAnsi="Arial Unicode MS"/>
        </w:rPr>
        <w:t>elements_tail → ',' elements | ε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Nova gramatika 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object → '{' pairs '}'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pairs →pair pair_tail | pair | ε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pair → STRING ':' value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pairs_tail → ',' pair pairs_tail | ‘,’ pair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value → STRING | NUMBER | 'true' | 'false' | 'null' | object | array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array → '[' elements ']'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elements → value elements_tail | value | ε</w:t>
      </w:r>
    </w:p>
    <w:p>
      <w:pPr>
        <w:pStyle w:val="LOnormal"/>
        <w:rPr/>
      </w:pPr>
      <w:bookmarkStart w:id="0" w:name="__DdeLink__30_1861116896"/>
      <w:r>
        <w:rPr>
          <w:rFonts w:eastAsia="Arial Unicode MS" w:cs="Arial Unicode MS" w:ascii="Arial Unicode MS" w:hAnsi="Arial Unicode MS"/>
        </w:rPr>
        <w:t>elements_tail → ',' value elements_tail | ‘,’ value</w:t>
      </w:r>
      <w:bookmarkEnd w:id="0"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hr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hr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hr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hr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hr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hr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h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h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289</Words>
  <Characters>1371</Characters>
  <CharactersWithSpaces>1640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2019-12-10T13:34:19Z</dcterms:modified>
  <cp:revision>2</cp:revision>
  <dc:subject/>
  <dc:title/>
</cp:coreProperties>
</file>