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rPr>
          <w:color w:val="0E101A"/>
        </w:rPr>
      </w:pPr>
      <w:r>
        <w:rPr>
          <w:rStyle w:val="5"/>
          <w:color w:val="0E101A"/>
        </w:rPr>
        <w:t>About Bitloanscapital</w:t>
      </w:r>
    </w:p>
    <w:p>
      <w:pPr>
        <w:pStyle w:val="4"/>
        <w:keepNext w:val="0"/>
        <w:keepLines w:val="0"/>
        <w:widowControl/>
        <w:suppressLineNumbers w:val="0"/>
        <w:spacing w:before="0" w:beforeAutospacing="0" w:after="0" w:afterAutospacing="0"/>
        <w:rPr>
          <w:color w:val="0E101A"/>
        </w:rPr>
      </w:pPr>
      <w:r>
        <w:rPr>
          <w:rStyle w:val="5"/>
          <w:color w:val="0E101A"/>
        </w:rPr>
        <w:t>Introduction</w:t>
      </w:r>
    </w:p>
    <w:p>
      <w:pPr>
        <w:pStyle w:val="4"/>
        <w:keepNext w:val="0"/>
        <w:keepLines w:val="0"/>
        <w:widowControl/>
        <w:suppressLineNumbers w:val="0"/>
        <w:spacing w:before="0" w:beforeAutospacing="0" w:after="0" w:afterAutospacing="0"/>
        <w:rPr>
          <w:color w:val="0E101A"/>
        </w:rPr>
      </w:pPr>
      <w:r>
        <w:rPr>
          <w:color w:val="0E101A"/>
        </w:rPr>
        <w:t>Welcome to Bitloanscapital, a premier lending platform that harnesses the power of Bitcoin to provide innovative financial solutions. Founded in 2019 by industry veterans and influential figures who have contributed to the widespread adoption of Bitcoin, we have dedicated ourselves to building robust infrastructure and securing funding to ensure a seamless experience for our users. With our state-of-the-art platform, we aim to revolutionize the lending industry and empower individuals to make the most of their Bitcoin holdings.</w:t>
      </w:r>
    </w:p>
    <w:p>
      <w:pPr>
        <w:pStyle w:val="4"/>
        <w:keepNext w:val="0"/>
        <w:keepLines w:val="0"/>
        <w:widowControl/>
        <w:suppressLineNumbers w:val="0"/>
        <w:spacing w:before="0" w:beforeAutospacing="0" w:after="0" w:afterAutospacing="0"/>
        <w:rPr>
          <w:color w:val="0E101A"/>
        </w:rPr>
      </w:pPr>
      <w:r>
        <w:rPr>
          <w:rStyle w:val="5"/>
          <w:color w:val="0E101A"/>
        </w:rPr>
        <w:t>Our Vision</w:t>
      </w:r>
    </w:p>
    <w:p>
      <w:pPr>
        <w:pStyle w:val="4"/>
        <w:keepNext w:val="0"/>
        <w:keepLines w:val="0"/>
        <w:widowControl/>
        <w:suppressLineNumbers w:val="0"/>
        <w:spacing w:before="0" w:beforeAutospacing="0" w:after="0" w:afterAutospacing="0"/>
        <w:rPr>
          <w:color w:val="0E101A"/>
        </w:rPr>
      </w:pPr>
      <w:r>
        <w:rPr>
          <w:color w:val="0E101A"/>
        </w:rPr>
        <w:t>At Bitloanscapital, we envision a future where decentralized finance becomes the norm, offering individuals greater control over their financial assets and opportunities. Our mission is to bridge the gap between traditional lending institutions and the dynamic world of cryptocurrencies, making lending accessible, secure, and profitable for our users. By leveraging the power of Bitcoin, we strive to create a platform that empowers both lenders and borrowers and fuels the growth of the global crypto community.</w:t>
      </w:r>
    </w:p>
    <w:p>
      <w:pPr>
        <w:pStyle w:val="4"/>
        <w:keepNext w:val="0"/>
        <w:keepLines w:val="0"/>
        <w:widowControl/>
        <w:suppressLineNumbers w:val="0"/>
        <w:spacing w:before="0" w:beforeAutospacing="0" w:after="0" w:afterAutospacing="0"/>
        <w:rPr>
          <w:color w:val="0E101A"/>
        </w:rPr>
      </w:pPr>
      <w:r>
        <w:rPr>
          <w:rStyle w:val="5"/>
          <w:color w:val="0E101A"/>
        </w:rPr>
        <w:t>Privacy and Security</w:t>
      </w:r>
    </w:p>
    <w:p>
      <w:pPr>
        <w:pStyle w:val="4"/>
        <w:keepNext w:val="0"/>
        <w:keepLines w:val="0"/>
        <w:widowControl/>
        <w:suppressLineNumbers w:val="0"/>
        <w:spacing w:before="0" w:beforeAutospacing="0" w:after="0" w:afterAutospacing="0"/>
        <w:rPr>
          <w:color w:val="0E101A"/>
        </w:rPr>
      </w:pPr>
      <w:r>
        <w:rPr>
          <w:color w:val="0E101A"/>
        </w:rPr>
        <w:t>We understand the importance of privacy in the digital age, which is why Bitloanscapital places a strong emphasis on protecting your personal information. Our platform operates under a pseudonymous system, allowing users to register and transact using their unique usernames instead of their real names. This anonymity ensures that your financial activities remain confidential and minimizes the risk of your personal data falling into the wrong hands. Additionally, we employ industry-leading security measures, including advanced encryption technology and secure wallets, to safeguard your funds and transactions.</w:t>
      </w:r>
    </w:p>
    <w:p>
      <w:pPr>
        <w:pStyle w:val="4"/>
        <w:keepNext w:val="0"/>
        <w:keepLines w:val="0"/>
        <w:widowControl/>
        <w:suppressLineNumbers w:val="0"/>
        <w:spacing w:before="0" w:beforeAutospacing="0" w:after="0" w:afterAutospacing="0"/>
        <w:rPr>
          <w:color w:val="0E101A"/>
        </w:rPr>
      </w:pPr>
      <w:r>
        <w:rPr>
          <w:rStyle w:val="5"/>
          <w:color w:val="0E101A"/>
        </w:rPr>
        <w:t>Loan Categories</w:t>
      </w:r>
    </w:p>
    <w:p>
      <w:pPr>
        <w:pStyle w:val="4"/>
        <w:keepNext w:val="0"/>
        <w:keepLines w:val="0"/>
        <w:widowControl/>
        <w:suppressLineNumbers w:val="0"/>
        <w:spacing w:before="0" w:beforeAutospacing="0" w:after="0" w:afterAutospacing="0"/>
        <w:rPr>
          <w:color w:val="0E101A"/>
        </w:rPr>
      </w:pPr>
      <w:r>
        <w:rPr>
          <w:color w:val="0E101A"/>
        </w:rPr>
        <w:t>Bitloanscapital offers a diverse range of loan categories tailored to meet the specific needs of our clients. We believe in catering to a wide spectrum of financial requirements, ensuring that everyone can find a suitable loan option. Whether you are a student seeking educational funding, a borrower in need of medical expenses coverage, a homeowner looking for a mortgage loan, or simply in need of a standard loan, our comprehensive loan categories have got you covered. Our rates and terms are carefully designed to be competitive and flexible, providing you with optimal lending solutions.</w:t>
      </w:r>
    </w:p>
    <w:p>
      <w:pPr>
        <w:pStyle w:val="4"/>
        <w:keepNext w:val="0"/>
        <w:keepLines w:val="0"/>
        <w:widowControl/>
        <w:suppressLineNumbers w:val="0"/>
        <w:spacing w:before="0" w:beforeAutospacing="0" w:after="0" w:afterAutospacing="0"/>
        <w:rPr>
          <w:color w:val="0E101A"/>
        </w:rPr>
      </w:pPr>
      <w:r>
        <w:rPr>
          <w:rStyle w:val="5"/>
          <w:color w:val="0E101A"/>
        </w:rPr>
        <w:t>Maximizing Returns for Lenders</w:t>
      </w:r>
    </w:p>
    <w:p>
      <w:pPr>
        <w:pStyle w:val="4"/>
        <w:keepNext w:val="0"/>
        <w:keepLines w:val="0"/>
        <w:widowControl/>
        <w:suppressLineNumbers w:val="0"/>
        <w:spacing w:before="0" w:beforeAutospacing="0" w:after="0" w:afterAutospacing="0"/>
        <w:rPr>
          <w:color w:val="0E101A"/>
        </w:rPr>
      </w:pPr>
      <w:r>
        <w:rPr>
          <w:color w:val="0E101A"/>
        </w:rPr>
        <w:t>As a lender on Bitloanscapital, you have the opportunity to earn industry-leading returns on your investment. By contributing your Bitcoin to our lending pool, you become part of a collective effort to support borrowers and drive the growth of our platform. We prioritize the interests of our lenders and work diligently to ensure profitability. With our carefully calculated interest rates and the consolidation of collateral, we strive to maximize your returns while maintaining the stability and security of the lending pool.</w:t>
      </w:r>
    </w:p>
    <w:p>
      <w:pPr>
        <w:pStyle w:val="4"/>
        <w:keepNext w:val="0"/>
        <w:keepLines w:val="0"/>
        <w:widowControl/>
        <w:suppressLineNumbers w:val="0"/>
        <w:spacing w:before="0" w:beforeAutospacing="0" w:after="0" w:afterAutospacing="0"/>
        <w:rPr>
          <w:color w:val="0E101A"/>
        </w:rPr>
      </w:pPr>
      <w:r>
        <w:rPr>
          <w:rStyle w:val="5"/>
          <w:color w:val="0E101A"/>
        </w:rPr>
        <w:t>Streamlined Borrowing Process</w:t>
      </w:r>
    </w:p>
    <w:p>
      <w:pPr>
        <w:pStyle w:val="4"/>
        <w:keepNext w:val="0"/>
        <w:keepLines w:val="0"/>
        <w:widowControl/>
        <w:suppressLineNumbers w:val="0"/>
        <w:spacing w:before="0" w:beforeAutospacing="0" w:after="0" w:afterAutospacing="0"/>
        <w:rPr>
          <w:color w:val="0E101A"/>
        </w:rPr>
      </w:pPr>
      <w:r>
        <w:rPr>
          <w:color w:val="0E101A"/>
        </w:rPr>
        <w:t>For borrowers, Bitloanscapital offers a streamlined and user-friendly borrowing process. Once you have completed the necessary Know Your Customer (KYC) verification, you can apply for a loan by providing the required documentation and collateral. Our comprehensive KYC process helps ensure the security of our lenders' funds and prevents fraudulent activities on our platform. Once approved, your loan will be disbursed directly to your unique wallet on our site, allowing you to conveniently access the funds and exchange them for traditional currency if needed.</w:t>
      </w:r>
    </w:p>
    <w:p>
      <w:pPr>
        <w:pStyle w:val="4"/>
        <w:keepNext w:val="0"/>
        <w:keepLines w:val="0"/>
        <w:widowControl/>
        <w:suppressLineNumbers w:val="0"/>
        <w:spacing w:before="0" w:beforeAutospacing="0" w:after="0" w:afterAutospacing="0"/>
        <w:rPr>
          <w:color w:val="0E101A"/>
        </w:rPr>
      </w:pPr>
      <w:r>
        <w:rPr>
          <w:rStyle w:val="5"/>
          <w:color w:val="0E101A"/>
        </w:rPr>
        <w:t>Community Engagement</w:t>
      </w:r>
    </w:p>
    <w:p>
      <w:pPr>
        <w:pStyle w:val="4"/>
        <w:keepNext w:val="0"/>
        <w:keepLines w:val="0"/>
        <w:widowControl/>
        <w:suppressLineNumbers w:val="0"/>
        <w:spacing w:before="0" w:beforeAutospacing="0" w:after="0" w:afterAutospacing="0"/>
        <w:rPr>
          <w:color w:val="0E101A"/>
        </w:rPr>
      </w:pPr>
      <w:r>
        <w:rPr>
          <w:color w:val="0E101A"/>
        </w:rPr>
        <w:t>At Bitloanscapital, we believe in the power of community. We value the input, feedback, and insights of our users, and we actively seek to create a thriving community of like-minded individuals. Through regular communication channels, such as forums, chat rooms, and virtual meetings, we encourage our users to share their experiences, ideas, and suggestions. By fostering a collaborative environment, we aim to continuously enhance our platform and meet the evolving needs of our community.</w:t>
      </w:r>
    </w:p>
    <w:p>
      <w:pPr>
        <w:pStyle w:val="4"/>
        <w:keepNext w:val="0"/>
        <w:keepLines w:val="0"/>
        <w:widowControl/>
        <w:suppressLineNumbers w:val="0"/>
        <w:spacing w:before="0" w:beforeAutospacing="0" w:after="0" w:afterAutospacing="0"/>
        <w:rPr>
          <w:color w:val="0E101A"/>
        </w:rPr>
      </w:pPr>
      <w:r>
        <w:rPr>
          <w:rStyle w:val="5"/>
          <w:color w:val="0E101A"/>
        </w:rPr>
        <w:t>Compliance and Territory-Specific Regulations</w:t>
      </w:r>
    </w:p>
    <w:p>
      <w:pPr>
        <w:pStyle w:val="4"/>
        <w:keepNext w:val="0"/>
        <w:keepLines w:val="0"/>
        <w:widowControl/>
        <w:suppressLineNumbers w:val="0"/>
        <w:spacing w:before="0" w:beforeAutospacing="0" w:after="0" w:afterAutospacing="0"/>
        <w:rPr>
          <w:color w:val="0E101A"/>
        </w:rPr>
      </w:pPr>
      <w:r>
        <w:rPr>
          <w:color w:val="0E101A"/>
        </w:rPr>
        <w:t>Bitloanscapital operates within the legal framework of the jurisdictions in which it operates. We adhere to regulatory requirements and ensure that our users comply with the laws and guidelines of their respective territories. It is the responsibility of our clients to familiarize themselves with the regulations applicable to them and to participate in our platform only if permitted by the governing authorities. We prioritize client discretion and privacy while maintaining transparency and compliance within the legal boundaries.</w:t>
      </w:r>
    </w:p>
    <w:p>
      <w:pPr>
        <w:pStyle w:val="4"/>
        <w:keepNext w:val="0"/>
        <w:keepLines w:val="0"/>
        <w:widowControl/>
        <w:suppressLineNumbers w:val="0"/>
        <w:spacing w:before="0" w:beforeAutospacing="0" w:after="0" w:afterAutospacing="0"/>
        <w:rPr>
          <w:color w:val="0E101A"/>
        </w:rPr>
      </w:pPr>
      <w:r>
        <w:rPr>
          <w:rStyle w:val="5"/>
          <w:color w:val="0E101A"/>
        </w:rPr>
        <w:t>Customer Support</w:t>
      </w:r>
    </w:p>
    <w:p>
      <w:pPr>
        <w:pStyle w:val="4"/>
        <w:keepNext w:val="0"/>
        <w:keepLines w:val="0"/>
        <w:widowControl/>
        <w:suppressLineNumbers w:val="0"/>
        <w:spacing w:before="0" w:beforeAutospacing="0" w:after="0" w:afterAutospacing="0"/>
        <w:rPr>
          <w:color w:val="0E101A"/>
        </w:rPr>
      </w:pPr>
      <w:r>
        <w:rPr>
          <w:color w:val="0E101A"/>
        </w:rPr>
        <w:t>At Bitloanscapital, we are committed to providing exceptional customer support to address any questions, concerns, or technical issues that may arise. Our dedicated support team is available via multiple channels, including phone, email, and virtual meeting platforms, to ensure that you receive prompt and reliable assistance. We understand that every user's situation is unique, and we strive to provide personalized guidance and support throughout your lending or borrowing journey.</w:t>
      </w:r>
    </w:p>
    <w:p>
      <w:pPr>
        <w:pStyle w:val="4"/>
        <w:keepNext w:val="0"/>
        <w:keepLines w:val="0"/>
        <w:widowControl/>
        <w:suppressLineNumbers w:val="0"/>
        <w:spacing w:before="0" w:beforeAutospacing="0" w:after="0" w:afterAutospacing="0"/>
        <w:rPr>
          <w:color w:val="0E101A"/>
        </w:rPr>
      </w:pPr>
      <w:r>
        <w:rPr>
          <w:rStyle w:val="5"/>
          <w:color w:val="0E101A"/>
        </w:rPr>
        <w:t>Join Bitloanscapital Today</w:t>
      </w:r>
    </w:p>
    <w:p>
      <w:pPr>
        <w:pStyle w:val="4"/>
        <w:keepNext w:val="0"/>
        <w:keepLines w:val="0"/>
        <w:widowControl/>
        <w:suppressLineNumbers w:val="0"/>
        <w:spacing w:before="0" w:beforeAutospacing="0" w:after="0" w:afterAutospacing="0"/>
        <w:rPr>
          <w:color w:val="0E101A"/>
        </w:rPr>
      </w:pPr>
      <w:r>
        <w:rPr>
          <w:color w:val="0E101A"/>
        </w:rPr>
        <w:t>Are you ready to unlock the full potential of Bitcoin lending? Join Bitloanscapital today and become part of a dynamic and secure lending ecosystem. Whether you are looking to grow your Bitcoin holdings as a lender or seeking a flexible and transparent loan as a borrower, our platform offers the tools and resources you need to achieve your financial goals. Embrace the future of finance with Bitloanscapital and experience the possibilities of decentralized lending.</w:t>
      </w:r>
    </w:p>
    <w:p>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4CB"/>
    <w:rsid w:val="001454CB"/>
    <w:rsid w:val="00CF2DB7"/>
    <w:rsid w:val="7CCA7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472</Words>
  <Characters>2691</Characters>
  <Lines>22</Lines>
  <Paragraphs>6</Paragraphs>
  <TotalTime>1</TotalTime>
  <ScaleCrop>false</ScaleCrop>
  <LinksUpToDate>false</LinksUpToDate>
  <CharactersWithSpaces>3157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2023-05-21T15:28:00Z</dcterms:created>
  <dc:creator>Microsoft account</dc:creator>
  <cp:lastModifiedBy>KERAUMA KEMUNTO</cp:lastModifiedBy>
  <dcterms:modified xsi:type="dcterms:W3CDTF">2023-05-21T15:30:49Z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047522a2-6103-44d1-8569-daf038ff072f</vt:lpwstr>
  </property>
  <property fmtid="{D5CDD505-2E9C-101B-9397-08002B2CF9AE}" pid="3" name="KSOProductBuildVer">
    <vt:lpwstr>1033-11.2.0.11537</vt:lpwstr>
  </property>
  <property fmtid="{D5CDD505-2E9C-101B-9397-08002B2CF9AE}" pid="4" name="ICV">
    <vt:lpwstr>F2B05D1066BB4FF69A1A8D8D50F52713</vt:lpwstr>
  </property>
</Properties>
</file>