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1B2" w:rsidRDefault="007631B2" w:rsidP="007631B2">
      <w:pPr>
        <w:pStyle w:val="NormalWeb"/>
        <w:spacing w:before="0" w:beforeAutospacing="0" w:after="0" w:afterAutospacing="0"/>
        <w:rPr>
          <w:color w:val="0E101A"/>
        </w:rPr>
      </w:pPr>
      <w:r>
        <w:rPr>
          <w:rStyle w:val="Strong"/>
          <w:color w:val="0E101A"/>
        </w:rPr>
        <w:t>Terms of Service</w:t>
      </w:r>
    </w:p>
    <w:p w:rsidR="007631B2" w:rsidRDefault="007631B2" w:rsidP="007631B2">
      <w:pPr>
        <w:pStyle w:val="NormalWeb"/>
        <w:spacing w:before="0" w:beforeAutospacing="0" w:after="0" w:afterAutospacing="0"/>
        <w:rPr>
          <w:color w:val="0E101A"/>
        </w:rPr>
      </w:pPr>
      <w:r>
        <w:rPr>
          <w:color w:val="0E101A"/>
        </w:rPr>
        <w:t>Effective Date: [Date]</w:t>
      </w:r>
    </w:p>
    <w:p w:rsidR="007631B2" w:rsidRDefault="007631B2" w:rsidP="007631B2">
      <w:pPr>
        <w:pStyle w:val="NormalWeb"/>
        <w:spacing w:before="0" w:beforeAutospacing="0" w:after="0" w:afterAutospacing="0"/>
        <w:rPr>
          <w:color w:val="0E101A"/>
        </w:rPr>
      </w:pPr>
      <w:r>
        <w:rPr>
          <w:color w:val="0E101A"/>
        </w:rPr>
        <w:t>Thank you for choosing Bitloanscapital. These Terms of Service outline the terms and conditions that govern your use of the Bitloanscapital platform. By accessing or using our services, you agree to be bound by these terms. Please read them carefully.</w:t>
      </w:r>
    </w:p>
    <w:p w:rsidR="007631B2" w:rsidRDefault="007631B2" w:rsidP="007631B2">
      <w:pPr>
        <w:pStyle w:val="NormalWeb"/>
        <w:spacing w:before="0" w:beforeAutospacing="0" w:after="0" w:afterAutospacing="0"/>
        <w:rPr>
          <w:color w:val="0E101A"/>
        </w:rPr>
      </w:pPr>
      <w:r>
        <w:rPr>
          <w:rStyle w:val="Strong"/>
          <w:color w:val="0E101A"/>
        </w:rPr>
        <w:t>1. Eligibility</w:t>
      </w:r>
    </w:p>
    <w:p w:rsidR="007631B2" w:rsidRDefault="007631B2" w:rsidP="007631B2">
      <w:pPr>
        <w:pStyle w:val="NormalWeb"/>
        <w:spacing w:before="0" w:beforeAutospacing="0" w:after="0" w:afterAutospacing="0"/>
        <w:rPr>
          <w:color w:val="0E101A"/>
        </w:rPr>
      </w:pPr>
      <w:r>
        <w:rPr>
          <w:color w:val="0E101A"/>
        </w:rPr>
        <w:t>1.1 Age Requirement: To use the Bitloanscapital platform, you must be of legal age in your jurisdiction. By creating an account and using our services, you represent and warrant that you meet the age requirements set forth by your local laws.</w:t>
      </w:r>
    </w:p>
    <w:p w:rsidR="007631B2" w:rsidRDefault="007631B2" w:rsidP="007631B2">
      <w:pPr>
        <w:pStyle w:val="NormalWeb"/>
        <w:spacing w:before="0" w:beforeAutospacing="0" w:after="0" w:afterAutospacing="0"/>
        <w:rPr>
          <w:color w:val="0E101A"/>
        </w:rPr>
      </w:pPr>
      <w:r>
        <w:rPr>
          <w:rStyle w:val="Strong"/>
          <w:color w:val="0E101A"/>
        </w:rPr>
        <w:t>2. Account Creation and User Obligations</w:t>
      </w:r>
    </w:p>
    <w:p w:rsidR="007631B2" w:rsidRDefault="007631B2" w:rsidP="007631B2">
      <w:pPr>
        <w:pStyle w:val="NormalWeb"/>
        <w:spacing w:before="0" w:beforeAutospacing="0" w:after="0" w:afterAutospacing="0"/>
        <w:rPr>
          <w:color w:val="0E101A"/>
        </w:rPr>
      </w:pPr>
      <w:r>
        <w:rPr>
          <w:color w:val="0E101A"/>
        </w:rPr>
        <w:t>2.1 Account Registration: To access the Bitloanscapital platform, you must create an. You are responsible for maintaining the confidentiality of your account credentials and for all activities that occur under your account.</w:t>
      </w:r>
    </w:p>
    <w:p w:rsidR="007631B2" w:rsidRDefault="007631B2" w:rsidP="007631B2">
      <w:pPr>
        <w:pStyle w:val="NormalWeb"/>
        <w:spacing w:before="0" w:beforeAutospacing="0" w:after="0" w:afterAutospacing="0"/>
        <w:rPr>
          <w:color w:val="0E101A"/>
        </w:rPr>
      </w:pPr>
      <w:r>
        <w:rPr>
          <w:color w:val="0E101A"/>
        </w:rPr>
        <w:t>2.2 User Conduct: By using our services, you agree to comply with all applicable laws and regulations. You agree not to engage in any illegal, fraudulent, or unauthorized activities while using the Bitloanscapital platform.</w:t>
      </w:r>
      <w:bookmarkStart w:id="0" w:name="_GoBack"/>
      <w:bookmarkEnd w:id="0"/>
    </w:p>
    <w:p w:rsidR="007631B2" w:rsidRDefault="007631B2" w:rsidP="007631B2">
      <w:pPr>
        <w:pStyle w:val="NormalWeb"/>
        <w:spacing w:before="0" w:beforeAutospacing="0" w:after="0" w:afterAutospacing="0"/>
        <w:rPr>
          <w:color w:val="0E101A"/>
        </w:rPr>
      </w:pPr>
      <w:r>
        <w:rPr>
          <w:color w:val="0E101A"/>
        </w:rPr>
        <w:t>2.3 Prohibited Activities: The following activities are strictly prohibited on the Bitloanscapital platform: a) Violating any applicable laws or regulations. b) Engaging in money laundering, fraud, or other illegal activities. c) Interfering with the security or integrity of our platform. d) Attempting to gain unauthorized access to other users' accounts. e) Posting or transmitting harmful content, such as viruses or malware. f) Engaging in any activity that may disrupt or negatively impact our services or the user experience.</w:t>
      </w:r>
    </w:p>
    <w:p w:rsidR="007631B2" w:rsidRDefault="007631B2" w:rsidP="007631B2">
      <w:pPr>
        <w:pStyle w:val="NormalWeb"/>
        <w:spacing w:before="0" w:beforeAutospacing="0" w:after="0" w:afterAutospacing="0"/>
        <w:rPr>
          <w:color w:val="0E101A"/>
        </w:rPr>
      </w:pPr>
      <w:r>
        <w:rPr>
          <w:rStyle w:val="Strong"/>
          <w:color w:val="0E101A"/>
        </w:rPr>
        <w:t>3. Borrowing and Lending Process</w:t>
      </w:r>
    </w:p>
    <w:p w:rsidR="007631B2" w:rsidRDefault="007631B2" w:rsidP="007631B2">
      <w:pPr>
        <w:pStyle w:val="NormalWeb"/>
        <w:spacing w:before="0" w:beforeAutospacing="0" w:after="0" w:afterAutospacing="0"/>
        <w:rPr>
          <w:color w:val="0E101A"/>
        </w:rPr>
      </w:pPr>
      <w:r>
        <w:rPr>
          <w:color w:val="0E101A"/>
        </w:rPr>
        <w:t>3.1 Borrowing Process: Borrowers are required to complete the Know Your Customer (KYC) process to verify their identity and eligibility. Once approved, borrowers can apply for loans, provide collateral as required, and follow the loan application and approval process outlined by Bitloanscapital.</w:t>
      </w:r>
    </w:p>
    <w:p w:rsidR="007631B2" w:rsidRDefault="007631B2" w:rsidP="007631B2">
      <w:pPr>
        <w:pStyle w:val="NormalWeb"/>
        <w:spacing w:before="0" w:beforeAutospacing="0" w:after="0" w:afterAutospacing="0"/>
        <w:rPr>
          <w:color w:val="0E101A"/>
        </w:rPr>
      </w:pPr>
      <w:r>
        <w:rPr>
          <w:color w:val="0E101A"/>
        </w:rPr>
        <w:t>3.2 Lending Process: Lenders can participate in the lending pool by depositing Bitcoin into their accounts. By lending funds, lenders agree to the terms and conditions set forth by Bitloanscapital. The lending process, including interest rates, loan terms, and disbursement of funds, is managed by the platform.</w:t>
      </w:r>
    </w:p>
    <w:p w:rsidR="007631B2" w:rsidRDefault="007631B2" w:rsidP="007631B2">
      <w:pPr>
        <w:pStyle w:val="NormalWeb"/>
        <w:spacing w:before="0" w:beforeAutospacing="0" w:after="0" w:afterAutospacing="0"/>
        <w:rPr>
          <w:color w:val="0E101A"/>
        </w:rPr>
      </w:pPr>
      <w:r>
        <w:rPr>
          <w:rStyle w:val="Strong"/>
          <w:color w:val="0E101A"/>
        </w:rPr>
        <w:t>4. Risks and Liabilities</w:t>
      </w:r>
    </w:p>
    <w:p w:rsidR="007631B2" w:rsidRDefault="007631B2" w:rsidP="007631B2">
      <w:pPr>
        <w:pStyle w:val="NormalWeb"/>
        <w:spacing w:before="0" w:beforeAutospacing="0" w:after="0" w:afterAutospacing="0"/>
        <w:rPr>
          <w:color w:val="0E101A"/>
        </w:rPr>
      </w:pPr>
      <w:r>
        <w:rPr>
          <w:color w:val="0E101A"/>
        </w:rPr>
        <w:t>4.1 Financial Risks: Lending and borrowing on the Bitloanscapital platform involve financial risks. The value of Bitcoin and other cryptocurrencies can fluctuate, and there is no guarantee of returns or repayment of loans. Users should carefully consider the risks before participating in lending or borrowing activities.</w:t>
      </w:r>
    </w:p>
    <w:p w:rsidR="007631B2" w:rsidRDefault="007631B2" w:rsidP="007631B2">
      <w:pPr>
        <w:pStyle w:val="NormalWeb"/>
        <w:spacing w:before="0" w:beforeAutospacing="0" w:after="0" w:afterAutospacing="0"/>
        <w:rPr>
          <w:color w:val="0E101A"/>
        </w:rPr>
      </w:pPr>
      <w:r>
        <w:rPr>
          <w:color w:val="0E101A"/>
        </w:rPr>
        <w:t>4.2 Liability Limitations: Bitloanscapital is not liable for any losses, damages, or liabilities arising from the use of our services. Users are responsible for their actions, and any transactions conducted through the platform are at their own risk.</w:t>
      </w:r>
    </w:p>
    <w:p w:rsidR="007631B2" w:rsidRDefault="007631B2" w:rsidP="007631B2">
      <w:pPr>
        <w:pStyle w:val="NormalWeb"/>
        <w:spacing w:before="0" w:beforeAutospacing="0" w:after="0" w:afterAutospacing="0"/>
        <w:rPr>
          <w:color w:val="0E101A"/>
        </w:rPr>
      </w:pPr>
      <w:r>
        <w:rPr>
          <w:rStyle w:val="Strong"/>
          <w:color w:val="0E101A"/>
        </w:rPr>
        <w:t>5. Disclaimers</w:t>
      </w:r>
    </w:p>
    <w:p w:rsidR="007631B2" w:rsidRDefault="007631B2" w:rsidP="007631B2">
      <w:pPr>
        <w:pStyle w:val="NormalWeb"/>
        <w:spacing w:before="0" w:beforeAutospacing="0" w:after="0" w:afterAutospacing="0"/>
        <w:rPr>
          <w:color w:val="0E101A"/>
        </w:rPr>
      </w:pPr>
      <w:r>
        <w:rPr>
          <w:color w:val="0E101A"/>
        </w:rPr>
        <w:t>5.1 No Financial Advice: The information provided on the Bitloanscapital platform is for informational purposes only and should not be construed as financial or investment advice. Users should conduct their own research and seek professional advice before making any financial decisions.</w:t>
      </w:r>
    </w:p>
    <w:p w:rsidR="007631B2" w:rsidRDefault="007631B2" w:rsidP="007631B2">
      <w:pPr>
        <w:pStyle w:val="NormalWeb"/>
        <w:spacing w:before="0" w:beforeAutospacing="0" w:after="0" w:afterAutospacing="0"/>
        <w:rPr>
          <w:color w:val="0E101A"/>
        </w:rPr>
      </w:pPr>
      <w:r>
        <w:rPr>
          <w:color w:val="0E101A"/>
        </w:rPr>
        <w:lastRenderedPageBreak/>
        <w:t>5.2 Platform Availability: Bitloanscapital strives to provide a reliable and accessible platform, but we do not guarantee uninterrupted or error-free service. We are not liable for any interruptions, delays, or technical issues that may occur.</w:t>
      </w:r>
    </w:p>
    <w:p w:rsidR="007631B2" w:rsidRDefault="007631B2" w:rsidP="007631B2">
      <w:pPr>
        <w:pStyle w:val="NormalWeb"/>
        <w:spacing w:before="0" w:beforeAutospacing="0" w:after="0" w:afterAutospacing="0"/>
        <w:rPr>
          <w:color w:val="0E101A"/>
        </w:rPr>
      </w:pPr>
      <w:r>
        <w:rPr>
          <w:rStyle w:val="Strong"/>
          <w:color w:val="0E101A"/>
        </w:rPr>
        <w:t>6. Governing Law and Dispute Resolution</w:t>
      </w:r>
    </w:p>
    <w:p w:rsidR="007631B2" w:rsidRDefault="007631B2" w:rsidP="007631B2">
      <w:pPr>
        <w:pStyle w:val="NormalWeb"/>
        <w:spacing w:before="0" w:beforeAutospacing="0" w:after="0" w:afterAutospacing="0"/>
        <w:rPr>
          <w:color w:val="0E101A"/>
        </w:rPr>
      </w:pPr>
      <w:r>
        <w:rPr>
          <w:color w:val="0E101A"/>
        </w:rPr>
        <w:t>6.1 Governing Law: These Terms of Service shall be governed by and construed in accordance with the laws of the user's territory. Any disputes arising from or relating to these terms shall be subject to the exclusive jurisdiction of the courts in the user's territory.</w:t>
      </w:r>
    </w:p>
    <w:p w:rsidR="007631B2" w:rsidRDefault="007631B2" w:rsidP="007631B2">
      <w:pPr>
        <w:pStyle w:val="NormalWeb"/>
        <w:spacing w:before="0" w:beforeAutospacing="0" w:after="0" w:afterAutospacing="0"/>
        <w:rPr>
          <w:color w:val="0E101A"/>
        </w:rPr>
      </w:pPr>
      <w:r>
        <w:rPr>
          <w:rStyle w:val="Strong"/>
          <w:color w:val="0E101A"/>
        </w:rPr>
        <w:t>7. Modifications to the Terms</w:t>
      </w:r>
    </w:p>
    <w:p w:rsidR="007631B2" w:rsidRDefault="007631B2" w:rsidP="007631B2">
      <w:pPr>
        <w:pStyle w:val="NormalWeb"/>
        <w:spacing w:before="0" w:beforeAutospacing="0" w:after="0" w:afterAutospacing="0"/>
        <w:rPr>
          <w:color w:val="0E101A"/>
        </w:rPr>
      </w:pPr>
      <w:r>
        <w:rPr>
          <w:color w:val="0E101A"/>
        </w:rPr>
        <w:t>7.1 Updates to the Terms: Bitloanscapital reserves the right to modify or update these Terms of Service at any time. We will notify users of any material changes via email or through a prominent notice on our platform. Continued use of our services after the effective date of the updated terms constitutes acceptance of the revised terms.</w:t>
      </w:r>
    </w:p>
    <w:p w:rsidR="00CF2DB7" w:rsidRDefault="00CF2DB7"/>
    <w:sectPr w:rsidR="00CF2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1B2"/>
    <w:rsid w:val="007631B2"/>
    <w:rsid w:val="00CF2DB7"/>
    <w:rsid w:val="00EA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FE906-5A57-4FB2-838F-22968B1F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3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2023-05-21T15:39:00Z</dcterms:created>
  <dcterms:modified xsi:type="dcterms:W3CDTF">2023-05-21T18:36:00Z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9cdfd200-eae4-4774-a447-d71329a11522</vt:lpwstr>
  </property>
</Properties>
</file>