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1887" w14:textId="77777777" w:rsidR="008A172C" w:rsidRPr="008A172C" w:rsidRDefault="008A172C" w:rsidP="008A172C">
      <w:pPr>
        <w:spacing w:before="100" w:beforeAutospacing="1" w:after="100" w:afterAutospacing="1" w:line="240" w:lineRule="auto"/>
        <w:jc w:val="center"/>
        <w:outlineLvl w:val="2"/>
        <w:rPr>
          <w:rFonts w:eastAsia="Times New Roman" w:cstheme="minorHAnsi"/>
          <w:caps/>
          <w:color w:val="212529"/>
          <w:sz w:val="28"/>
          <w:szCs w:val="28"/>
          <w:lang w:eastAsia="ru-RU"/>
        </w:rPr>
      </w:pPr>
      <w:r w:rsidRPr="008A172C">
        <w:rPr>
          <w:rFonts w:eastAsia="Times New Roman" w:cstheme="minorHAnsi"/>
          <w:caps/>
          <w:color w:val="212529"/>
          <w:sz w:val="28"/>
          <w:szCs w:val="28"/>
          <w:lang w:eastAsia="ru-RU"/>
        </w:rPr>
        <w:t>ПОЛИТИКА КОНФИДЕНЦИАЛЬНОСТИ СЕРВИСА ARCANE-SWITCH</w:t>
      </w:r>
    </w:p>
    <w:p w14:paraId="62041D81" w14:textId="77777777" w:rsidR="008A172C" w:rsidRPr="008A172C" w:rsidRDefault="008A172C" w:rsidP="008A172C">
      <w:pPr>
        <w:spacing w:before="100" w:beforeAutospacing="1" w:after="100" w:afterAutospacing="1" w:line="240" w:lineRule="auto"/>
        <w:outlineLvl w:val="4"/>
        <w:rPr>
          <w:rFonts w:eastAsia="Times New Roman" w:cstheme="minorHAnsi"/>
          <w:caps/>
          <w:color w:val="212529"/>
          <w:sz w:val="28"/>
          <w:szCs w:val="28"/>
          <w:lang w:eastAsia="ru-RU"/>
        </w:rPr>
      </w:pPr>
      <w:r w:rsidRPr="008A172C">
        <w:rPr>
          <w:rFonts w:eastAsia="Times New Roman" w:cstheme="minorHAnsi"/>
          <w:caps/>
          <w:color w:val="212529"/>
          <w:sz w:val="28"/>
          <w:szCs w:val="28"/>
          <w:lang w:eastAsia="ru-RU"/>
        </w:rPr>
        <w:t>1. ОБЩИЕ ПОЛОЖЕНИЯ</w:t>
      </w:r>
    </w:p>
    <w:p w14:paraId="52ECD96B"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1.1. Предметом регулирования настоящей Политики конфиденциальности (далее – «Политика») являются отношения между Обществом с ограниченной ответственностью «АРКЕЙН-СВИТЧ» (ОГРН 1027739850962, Россия, 125167, г. Москва, Новгородская д.26, кв.72 ), далее «Компания», которое является правообладателем сайта расположенном в сети Интернет по адресу</w:t>
      </w:r>
      <w:r w:rsidRPr="008A172C">
        <w:rPr>
          <w:rFonts w:eastAsia="Times New Roman" w:cstheme="minorHAnsi"/>
          <w:color w:val="212529"/>
          <w:sz w:val="28"/>
          <w:szCs w:val="28"/>
          <w:lang w:eastAsia="ru-RU"/>
        </w:rPr>
        <w:br/>
      </w:r>
      <w:hyperlink r:id="rId5" w:history="1">
        <w:r w:rsidRPr="008A172C">
          <w:rPr>
            <w:rFonts w:eastAsia="Times New Roman" w:cstheme="minorHAnsi"/>
            <w:color w:val="007BFF"/>
            <w:sz w:val="28"/>
            <w:szCs w:val="28"/>
            <w:u w:val="single"/>
            <w:lang w:eastAsia="ru-RU"/>
          </w:rPr>
          <w:t>https://arcane-switch.com/</w:t>
        </w:r>
      </w:hyperlink>
      <w:r w:rsidRPr="008A172C">
        <w:rPr>
          <w:rFonts w:eastAsia="Times New Roman" w:cstheme="minorHAnsi"/>
          <w:color w:val="212529"/>
          <w:sz w:val="28"/>
          <w:szCs w:val="28"/>
          <w:lang w:eastAsia="ru-RU"/>
        </w:rPr>
        <w:t> (далее – «Сайт»), а также на иных администрируемых доменах (arcane-switch.ru, arcane-switch.net), и Вами (физическим лицом пользователем сети Интернет), далее «Пользователь», по поводу обработки информации о Пользователе, включая персональные данные, в процессе использования таким лицом сервиса Компании (далее – «Информация»). Настоящая Политика размещена по адресу: </w:t>
      </w:r>
      <w:hyperlink r:id="rId6" w:history="1">
        <w:r w:rsidRPr="008A172C">
          <w:rPr>
            <w:rFonts w:eastAsia="Times New Roman" w:cstheme="minorHAnsi"/>
            <w:color w:val="007BFF"/>
            <w:sz w:val="28"/>
            <w:szCs w:val="28"/>
            <w:u w:val="single"/>
            <w:lang w:eastAsia="ru-RU"/>
          </w:rPr>
          <w:t>https://arcane-switch.com/about/documents/personal-data</w:t>
        </w:r>
      </w:hyperlink>
      <w:r w:rsidRPr="008A172C">
        <w:rPr>
          <w:rFonts w:eastAsia="Times New Roman" w:cstheme="minorHAnsi"/>
          <w:color w:val="212529"/>
          <w:sz w:val="28"/>
          <w:szCs w:val="28"/>
          <w:lang w:eastAsia="ru-RU"/>
        </w:rPr>
        <w:t>.</w:t>
      </w:r>
    </w:p>
    <w:p w14:paraId="635DCBDD"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1.2. Отношения, связанные с обработкой информации, включая, но не ограничивая сбор, использование, хранение, распространение и защиту информации о Пользователях Сервиса Компании, регулируются настоящей Политикой, (далее именуемая — «Политика»), а также действующим законодательством Российской Федерации. Перед тем как начать использование Сервисов Компании Пользователь обязан ознакомиться с настоящей Политикой, а также со всеми применимыми Правилами.</w:t>
      </w:r>
    </w:p>
    <w:p w14:paraId="2062D001"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1.3. При регистрации, каждом доступе и/или фактическом использовании сервиса, Пользователь соглашается с условиями настоящей Политики, а также с условиями соглашений, положений и правил, используемых им Сервиса, которые размещены на странице сервиса, которые действовали на момент фактического использования Сервиса.</w:t>
      </w:r>
    </w:p>
    <w:p w14:paraId="09D26D5D" w14:textId="77777777" w:rsidR="008A172C" w:rsidRPr="008A172C" w:rsidRDefault="008A172C" w:rsidP="008A172C">
      <w:pPr>
        <w:spacing w:before="100" w:beforeAutospacing="1" w:after="100" w:afterAutospacing="1" w:line="240" w:lineRule="auto"/>
        <w:outlineLvl w:val="4"/>
        <w:rPr>
          <w:rFonts w:eastAsia="Times New Roman" w:cstheme="minorHAnsi"/>
          <w:caps/>
          <w:color w:val="212529"/>
          <w:sz w:val="28"/>
          <w:szCs w:val="28"/>
          <w:lang w:eastAsia="ru-RU"/>
        </w:rPr>
      </w:pPr>
      <w:r w:rsidRPr="008A172C">
        <w:rPr>
          <w:rFonts w:eastAsia="Times New Roman" w:cstheme="minorHAnsi"/>
          <w:caps/>
          <w:color w:val="212529"/>
          <w:sz w:val="28"/>
          <w:szCs w:val="28"/>
          <w:lang w:eastAsia="ru-RU"/>
        </w:rPr>
        <w:t>2. СОСТАВ ИНФОРМАЦИИ</w:t>
      </w:r>
    </w:p>
    <w:p w14:paraId="68BA48B2"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2.1. Обрабатываемая Компанией Информация, включает в себя:</w:t>
      </w:r>
    </w:p>
    <w:p w14:paraId="4D83D28B" w14:textId="77777777" w:rsidR="008A172C" w:rsidRPr="008A172C" w:rsidRDefault="008A172C" w:rsidP="008A172C">
      <w:pPr>
        <w:spacing w:before="100" w:beforeAutospacing="1" w:after="100" w:afterAutospacing="1" w:line="240" w:lineRule="auto"/>
        <w:ind w:left="720"/>
        <w:rPr>
          <w:rFonts w:eastAsia="Times New Roman" w:cstheme="minorHAnsi"/>
          <w:color w:val="212529"/>
          <w:sz w:val="28"/>
          <w:szCs w:val="28"/>
          <w:lang w:eastAsia="ru-RU"/>
        </w:rPr>
      </w:pPr>
      <w:r w:rsidRPr="008A172C">
        <w:rPr>
          <w:rFonts w:eastAsia="Times New Roman" w:cstheme="minorHAnsi"/>
          <w:color w:val="212529"/>
          <w:sz w:val="28"/>
          <w:szCs w:val="28"/>
          <w:lang w:eastAsia="ru-RU"/>
        </w:rPr>
        <w:t>2.1.1. Учетные данные, под которым понимаются:</w:t>
      </w:r>
    </w:p>
    <w:p w14:paraId="5530FE54" w14:textId="77777777" w:rsidR="008A172C" w:rsidRPr="008A172C" w:rsidRDefault="008A172C" w:rsidP="008A172C">
      <w:pPr>
        <w:spacing w:after="0" w:line="240" w:lineRule="auto"/>
        <w:ind w:left="1440"/>
        <w:rPr>
          <w:rFonts w:eastAsia="Times New Roman" w:cstheme="minorHAnsi"/>
          <w:color w:val="212529"/>
          <w:sz w:val="28"/>
          <w:szCs w:val="28"/>
          <w:lang w:eastAsia="ru-RU"/>
        </w:rPr>
      </w:pPr>
      <w:r w:rsidRPr="008A172C">
        <w:rPr>
          <w:rFonts w:eastAsia="Times New Roman" w:cstheme="minorHAnsi"/>
          <w:color w:val="212529"/>
          <w:sz w:val="28"/>
          <w:szCs w:val="28"/>
          <w:lang w:eastAsia="ru-RU"/>
        </w:rPr>
        <w:t>(а) данные о Пользователе, предоставляемые Пользователем для создания учетной записи в процессе регистрации в Сервисе;</w:t>
      </w:r>
      <w:r w:rsidRPr="008A172C">
        <w:rPr>
          <w:rFonts w:eastAsia="Times New Roman" w:cstheme="minorHAnsi"/>
          <w:color w:val="212529"/>
          <w:sz w:val="28"/>
          <w:szCs w:val="28"/>
          <w:lang w:eastAsia="ru-RU"/>
        </w:rPr>
        <w:br/>
        <w:t>(б) дополнительная информация, заполняемая Пользователем при редактировании своей учетной записи в процессе использования Сервиса;</w:t>
      </w:r>
      <w:r w:rsidRPr="008A172C">
        <w:rPr>
          <w:rFonts w:eastAsia="Times New Roman" w:cstheme="minorHAnsi"/>
          <w:color w:val="212529"/>
          <w:sz w:val="28"/>
          <w:szCs w:val="28"/>
          <w:lang w:eastAsia="ru-RU"/>
        </w:rPr>
        <w:br/>
        <w:t xml:space="preserve">(в) данные, дополнительно предоставляемые Пользователем по </w:t>
      </w:r>
      <w:r w:rsidRPr="008A172C">
        <w:rPr>
          <w:rFonts w:eastAsia="Times New Roman" w:cstheme="minorHAnsi"/>
          <w:color w:val="212529"/>
          <w:sz w:val="28"/>
          <w:szCs w:val="28"/>
          <w:lang w:eastAsia="ru-RU"/>
        </w:rPr>
        <w:lastRenderedPageBreak/>
        <w:t>запросу Компании в целях исполнения Компанией обязательств перед Пользователем, вытекающих из соглашения о предоставлении соответствующего Сервиса, например, имя, фамилия, дата рождения, пол, номер мобильного телефона и т.п.;</w:t>
      </w:r>
    </w:p>
    <w:p w14:paraId="5399C291" w14:textId="77777777" w:rsidR="008A172C" w:rsidRPr="008A172C" w:rsidRDefault="008A172C" w:rsidP="008A172C">
      <w:pPr>
        <w:spacing w:before="100" w:beforeAutospacing="1" w:after="100" w:afterAutospacing="1" w:line="240" w:lineRule="auto"/>
        <w:ind w:left="720"/>
        <w:rPr>
          <w:rFonts w:eastAsia="Times New Roman" w:cstheme="minorHAnsi"/>
          <w:color w:val="212529"/>
          <w:sz w:val="28"/>
          <w:szCs w:val="28"/>
          <w:lang w:eastAsia="ru-RU"/>
        </w:rPr>
      </w:pPr>
      <w:r w:rsidRPr="008A172C">
        <w:rPr>
          <w:rFonts w:eastAsia="Times New Roman" w:cstheme="minorHAnsi"/>
          <w:color w:val="212529"/>
          <w:sz w:val="28"/>
          <w:szCs w:val="28"/>
          <w:lang w:eastAsia="ru-RU"/>
        </w:rPr>
        <w:t>2.1.2. Иные данные, необходимые для функционирования Сервиса, а именно:</w:t>
      </w:r>
    </w:p>
    <w:p w14:paraId="4CCA1DA6" w14:textId="77777777" w:rsidR="008A172C" w:rsidRPr="008A172C" w:rsidRDefault="008A172C" w:rsidP="008A172C">
      <w:pPr>
        <w:spacing w:after="0" w:line="240" w:lineRule="auto"/>
        <w:ind w:left="1440"/>
        <w:rPr>
          <w:rFonts w:eastAsia="Times New Roman" w:cstheme="minorHAnsi"/>
          <w:color w:val="212529"/>
          <w:sz w:val="28"/>
          <w:szCs w:val="28"/>
          <w:lang w:eastAsia="ru-RU"/>
        </w:rPr>
      </w:pPr>
      <w:r w:rsidRPr="008A172C">
        <w:rPr>
          <w:rFonts w:eastAsia="Times New Roman" w:cstheme="minorHAnsi"/>
          <w:color w:val="212529"/>
          <w:sz w:val="28"/>
          <w:szCs w:val="28"/>
          <w:lang w:eastAsia="ru-RU"/>
        </w:rPr>
        <w:t>(а) данные о технических средствах (устройствах), технологическом взаимодействии с Сервисом (в т.ч. IP-адрес хоста, вид операционной системы</w:t>
      </w:r>
      <w:r w:rsidRPr="008A172C">
        <w:rPr>
          <w:rFonts w:eastAsia="Times New Roman" w:cstheme="minorHAnsi"/>
          <w:color w:val="212529"/>
          <w:sz w:val="28"/>
          <w:szCs w:val="28"/>
          <w:lang w:eastAsia="ru-RU"/>
        </w:rPr>
        <w:br/>
        <w:t>Пользователя, тип браузера, географическое положение, поставщик услуг Интернета);</w:t>
      </w:r>
      <w:r w:rsidRPr="008A172C">
        <w:rPr>
          <w:rFonts w:eastAsia="Times New Roman" w:cstheme="minorHAnsi"/>
          <w:color w:val="212529"/>
          <w:sz w:val="28"/>
          <w:szCs w:val="28"/>
          <w:lang w:eastAsia="ru-RU"/>
        </w:rPr>
        <w:br/>
        <w:t xml:space="preserve">(б) информация, автоматически получаемая при доступе к Сервису с использованием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w:t>
      </w:r>
      <w:r w:rsidRPr="008A172C">
        <w:rPr>
          <w:rFonts w:eastAsia="Times New Roman" w:cstheme="minorHAnsi"/>
          <w:color w:val="212529"/>
          <w:sz w:val="28"/>
          <w:szCs w:val="28"/>
          <w:lang w:eastAsia="ru-RU"/>
        </w:rPr>
        <w:br/>
        <w:t>(в) информация, полученная в результате действий Пользователя в Сервисе, в частности, информация о добавлении какого-либо контента (если применимо);</w:t>
      </w:r>
      <w:r w:rsidRPr="008A172C">
        <w:rPr>
          <w:rFonts w:eastAsia="Times New Roman" w:cstheme="minorHAnsi"/>
          <w:color w:val="212529"/>
          <w:sz w:val="28"/>
          <w:szCs w:val="28"/>
          <w:lang w:eastAsia="ru-RU"/>
        </w:rPr>
        <w:br/>
        <w:t>(г) информация, полученная в результате действий других Пользователей в Сервисе (если применимо);</w:t>
      </w:r>
      <w:r w:rsidRPr="008A172C">
        <w:rPr>
          <w:rFonts w:eastAsia="Times New Roman" w:cstheme="minorHAnsi"/>
          <w:color w:val="212529"/>
          <w:sz w:val="28"/>
          <w:szCs w:val="28"/>
          <w:lang w:eastAsia="ru-RU"/>
        </w:rPr>
        <w:br/>
        <w:t>(д) обобщенная аналитическая информация об использовании интернет-сервисов.</w:t>
      </w:r>
    </w:p>
    <w:p w14:paraId="00E05581" w14:textId="77777777" w:rsidR="008A172C" w:rsidRPr="008A172C" w:rsidRDefault="008A172C" w:rsidP="008A172C">
      <w:pPr>
        <w:spacing w:after="0" w:line="240" w:lineRule="auto"/>
        <w:ind w:left="720"/>
        <w:rPr>
          <w:rFonts w:eastAsia="Times New Roman" w:cstheme="minorHAnsi"/>
          <w:color w:val="212529"/>
          <w:sz w:val="28"/>
          <w:szCs w:val="28"/>
          <w:lang w:eastAsia="ru-RU"/>
        </w:rPr>
      </w:pPr>
      <w:r w:rsidRPr="008A172C">
        <w:rPr>
          <w:rFonts w:eastAsia="Times New Roman" w:cstheme="minorHAnsi"/>
          <w:color w:val="212529"/>
          <w:sz w:val="28"/>
          <w:szCs w:val="28"/>
          <w:lang w:eastAsia="ru-RU"/>
        </w:rPr>
        <w:t>Обрабатываемые Компанией Учетные и Иные данные в объеме, необходимом и достаточном для их отнесения в соответствии с действующим законодательством Российской Федерации к персональным данным, обрабатываются в Компании как персональные данные на условиях настоящей Политики.</w:t>
      </w:r>
    </w:p>
    <w:p w14:paraId="393CF46E"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 xml:space="preserve">2.2. Компания в праве проверить предоставленные Пользователем Учетные данные и может усомниться в их достоверности, а также о том, обладает ли Пользователь достаточной правоспособностью для предоставления Учёных данных, в ходе чего могут быть запрошены подтверждающие личность </w:t>
      </w:r>
      <w:proofErr w:type="gramStart"/>
      <w:r w:rsidRPr="008A172C">
        <w:rPr>
          <w:rFonts w:eastAsia="Times New Roman" w:cstheme="minorHAnsi"/>
          <w:color w:val="212529"/>
          <w:sz w:val="28"/>
          <w:szCs w:val="28"/>
          <w:lang w:eastAsia="ru-RU"/>
        </w:rPr>
        <w:t>документы .</w:t>
      </w:r>
      <w:proofErr w:type="gramEnd"/>
      <w:r w:rsidRPr="008A172C">
        <w:rPr>
          <w:rFonts w:eastAsia="Times New Roman" w:cstheme="minorHAnsi"/>
          <w:color w:val="212529"/>
          <w:sz w:val="28"/>
          <w:szCs w:val="28"/>
          <w:lang w:eastAsia="ru-RU"/>
        </w:rPr>
        <w:t xml:space="preserve"> Тем не менее Компания исходит из того, что Пользователь предоставляет достоверные и достаточные Учетные данные, а также своевременно обновляет их. Регистрируясь в соответствующем Сервисе либо получая доступ к нему без регистрации, Пользователь подтверждает, что достиг допустимого возраста использования такого Сервиса в соответствии с применимым законодательством.</w:t>
      </w:r>
    </w:p>
    <w:p w14:paraId="7279ED23"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 xml:space="preserve">2.3. Обработка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br/>
      </w:r>
      <w:proofErr w:type="spellStart"/>
      <w:r w:rsidRPr="008A172C">
        <w:rPr>
          <w:rFonts w:eastAsia="Times New Roman" w:cstheme="minorHAnsi"/>
          <w:color w:val="212529"/>
          <w:sz w:val="28"/>
          <w:szCs w:val="28"/>
          <w:lang w:eastAsia="ru-RU"/>
        </w:rPr>
        <w:t>Сookies</w:t>
      </w:r>
      <w:proofErr w:type="spellEnd"/>
      <w:r w:rsidRPr="008A172C">
        <w:rPr>
          <w:rFonts w:eastAsia="Times New Roman" w:cstheme="minorHAnsi"/>
          <w:color w:val="212529"/>
          <w:sz w:val="28"/>
          <w:szCs w:val="28"/>
          <w:lang w:eastAsia="ru-RU"/>
        </w:rPr>
        <w:t xml:space="preserve"> представляют собой небольшие фрагменты данных, которые веб-сайты запрашивают у браузера, используемого на компьютере или </w:t>
      </w:r>
      <w:r w:rsidRPr="008A172C">
        <w:rPr>
          <w:rFonts w:eastAsia="Times New Roman" w:cstheme="minorHAnsi"/>
          <w:color w:val="212529"/>
          <w:sz w:val="28"/>
          <w:szCs w:val="28"/>
          <w:lang w:eastAsia="ru-RU"/>
        </w:rPr>
        <w:lastRenderedPageBreak/>
        <w:t xml:space="preserve">мобильном устройстве Пользователя. </w:t>
      </w:r>
      <w:proofErr w:type="spellStart"/>
      <w:r w:rsidRPr="008A172C">
        <w:rPr>
          <w:rFonts w:eastAsia="Times New Roman" w:cstheme="minorHAnsi"/>
          <w:color w:val="212529"/>
          <w:sz w:val="28"/>
          <w:szCs w:val="28"/>
          <w:lang w:eastAsia="ru-RU"/>
        </w:rPr>
        <w:t>Сookies</w:t>
      </w:r>
      <w:proofErr w:type="spellEnd"/>
      <w:r w:rsidRPr="008A172C">
        <w:rPr>
          <w:rFonts w:eastAsia="Times New Roman" w:cstheme="minorHAnsi"/>
          <w:color w:val="212529"/>
          <w:sz w:val="28"/>
          <w:szCs w:val="28"/>
          <w:lang w:eastAsia="ru-RU"/>
        </w:rPr>
        <w:t xml:space="preserve"> хранятся локально на компьютере или мобильном устройстве пользователя сети Интернет. Компания собирает и обрабатывает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в отношении Пользователей, посещающих Сервисы Компании.</w:t>
      </w:r>
      <w:r w:rsidRPr="008A172C">
        <w:rPr>
          <w:rFonts w:eastAsia="Times New Roman" w:cstheme="minorHAnsi"/>
          <w:color w:val="212529"/>
          <w:sz w:val="28"/>
          <w:szCs w:val="28"/>
          <w:lang w:eastAsia="ru-RU"/>
        </w:rPr>
        <w:br/>
        <w:t xml:space="preserve">В Сервисе Компании используются следующие типы файлов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w:t>
      </w:r>
    </w:p>
    <w:p w14:paraId="4A8B4077" w14:textId="77777777" w:rsidR="008A172C" w:rsidRPr="008A172C" w:rsidRDefault="008A172C" w:rsidP="008A172C">
      <w:pPr>
        <w:numPr>
          <w:ilvl w:val="0"/>
          <w:numId w:val="1"/>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 xml:space="preserve">строго необходимые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 технические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эти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необходимы для работы сайта и предоставления Пользователю Сервисов; кроме всего прочего, они позволяют Компании идентифицировать аппаратное и программное обеспечение Пользователя, включая тип браузера;</w:t>
      </w:r>
    </w:p>
    <w:p w14:paraId="5B34ECAC" w14:textId="77777777" w:rsidR="008A172C" w:rsidRPr="008A172C" w:rsidRDefault="008A172C" w:rsidP="008A172C">
      <w:pPr>
        <w:numPr>
          <w:ilvl w:val="0"/>
          <w:numId w:val="1"/>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 xml:space="preserve">статистические / аналитические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эти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позволяют распознавать пользователей, подсчитывать их количество и собирать информацию, такую как произведенные операции на сайтах, включая информацию о посещенных веб-страницах и контенте, который получает Пользователь;</w:t>
      </w:r>
    </w:p>
    <w:p w14:paraId="18685B5A" w14:textId="77777777" w:rsidR="008A172C" w:rsidRPr="008A172C" w:rsidRDefault="008A172C" w:rsidP="008A172C">
      <w:pPr>
        <w:numPr>
          <w:ilvl w:val="0"/>
          <w:numId w:val="1"/>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 xml:space="preserve">технические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эти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собирают информацию о том, как пользователи взаимодействуют с сайтом, что позволяет выявлять ошибки и тестировать новые функции для повышения производительности Сервисов;</w:t>
      </w:r>
    </w:p>
    <w:p w14:paraId="76854F81" w14:textId="77777777" w:rsidR="008A172C" w:rsidRPr="008A172C" w:rsidRDefault="008A172C" w:rsidP="008A172C">
      <w:pPr>
        <w:numPr>
          <w:ilvl w:val="0"/>
          <w:numId w:val="1"/>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 xml:space="preserve">функциональные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эти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позволяют предоставлять определенные функции, чтобы облегчить использование сайтов, например, сохраняя предпочтения (такие как язык и местоположение);</w:t>
      </w:r>
    </w:p>
    <w:p w14:paraId="7347F076" w14:textId="77777777" w:rsidR="008A172C" w:rsidRPr="008A172C" w:rsidRDefault="008A172C" w:rsidP="008A172C">
      <w:pPr>
        <w:numPr>
          <w:ilvl w:val="0"/>
          <w:numId w:val="1"/>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 xml:space="preserve">(сторонние) файлы отслеживания / рекламные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эти файлы </w:t>
      </w:r>
      <w:proofErr w:type="spellStart"/>
      <w:r w:rsidRPr="008A172C">
        <w:rPr>
          <w:rFonts w:eastAsia="Times New Roman" w:cstheme="minorHAnsi"/>
          <w:color w:val="212529"/>
          <w:sz w:val="28"/>
          <w:szCs w:val="28"/>
          <w:lang w:eastAsia="ru-RU"/>
        </w:rPr>
        <w:t>cookies</w:t>
      </w:r>
      <w:proofErr w:type="spellEnd"/>
      <w:r w:rsidRPr="008A172C">
        <w:rPr>
          <w:rFonts w:eastAsia="Times New Roman" w:cstheme="minorHAnsi"/>
          <w:color w:val="212529"/>
          <w:sz w:val="28"/>
          <w:szCs w:val="28"/>
          <w:lang w:eastAsia="ru-RU"/>
        </w:rPr>
        <w:t xml:space="preserve"> собирают информацию об источниках трафика, посещенных страницах и рекламе, отображенной у Пользователя. Они позволяют отображать рекламу, которая может заинтересовать Пользователя, на основе анализа информации, собранной о Пользователе. Они также используются в статистических и исследовательских целях</w:t>
      </w:r>
    </w:p>
    <w:p w14:paraId="29E0CE96" w14:textId="77777777" w:rsidR="008A172C" w:rsidRPr="008A172C" w:rsidRDefault="008A172C" w:rsidP="008A172C">
      <w:pPr>
        <w:spacing w:after="0" w:line="240" w:lineRule="auto"/>
        <w:rPr>
          <w:rFonts w:eastAsia="Times New Roman" w:cstheme="minorHAnsi"/>
          <w:sz w:val="28"/>
          <w:szCs w:val="28"/>
          <w:lang w:eastAsia="ru-RU"/>
        </w:rPr>
      </w:pPr>
      <w:proofErr w:type="spellStart"/>
      <w:r w:rsidRPr="008A172C">
        <w:rPr>
          <w:rFonts w:eastAsia="Times New Roman" w:cstheme="minorHAnsi"/>
          <w:color w:val="212529"/>
          <w:sz w:val="28"/>
          <w:szCs w:val="28"/>
          <w:shd w:val="clear" w:color="auto" w:fill="FFFFFF"/>
          <w:lang w:eastAsia="ru-RU"/>
        </w:rPr>
        <w:t>Сookies</w:t>
      </w:r>
      <w:proofErr w:type="spellEnd"/>
      <w:r w:rsidRPr="008A172C">
        <w:rPr>
          <w:rFonts w:eastAsia="Times New Roman" w:cstheme="minorHAnsi"/>
          <w:color w:val="212529"/>
          <w:sz w:val="28"/>
          <w:szCs w:val="28"/>
          <w:shd w:val="clear" w:color="auto" w:fill="FFFFFF"/>
          <w:lang w:eastAsia="ru-RU"/>
        </w:rPr>
        <w:t xml:space="preserve"> обрабатываются Компанией исключительно с целью, которая указана в пункте 3.2 настоящей Политики, на условиях и в порядке, определенных настоящей Политикой, в частности на основании данных, полученных с помощью файлов </w:t>
      </w:r>
      <w:proofErr w:type="spellStart"/>
      <w:r w:rsidRPr="008A172C">
        <w:rPr>
          <w:rFonts w:eastAsia="Times New Roman" w:cstheme="minorHAnsi"/>
          <w:color w:val="212529"/>
          <w:sz w:val="28"/>
          <w:szCs w:val="28"/>
          <w:shd w:val="clear" w:color="auto" w:fill="FFFFFF"/>
          <w:lang w:eastAsia="ru-RU"/>
        </w:rPr>
        <w:t>cookies</w:t>
      </w:r>
      <w:proofErr w:type="spellEnd"/>
      <w:r w:rsidRPr="008A172C">
        <w:rPr>
          <w:rFonts w:eastAsia="Times New Roman" w:cstheme="minorHAnsi"/>
          <w:color w:val="212529"/>
          <w:sz w:val="28"/>
          <w:szCs w:val="28"/>
          <w:shd w:val="clear" w:color="auto" w:fill="FFFFFF"/>
          <w:lang w:eastAsia="ru-RU"/>
        </w:rPr>
        <w:t>, Компания разрабатывает наиболее полезный функционал для Сервиса, доступный Пользователю, проводит статистические исследования, исправляет ошибки в Сервисе и тестирует новые функции для повышения производительности Сервиса, персонализирует их и показывает наиболее релевантную для Пользователя информацию</w:t>
      </w:r>
      <w:r w:rsidRPr="008A172C">
        <w:rPr>
          <w:rFonts w:eastAsia="Times New Roman" w:cstheme="minorHAnsi"/>
          <w:color w:val="212529"/>
          <w:sz w:val="28"/>
          <w:szCs w:val="28"/>
          <w:lang w:eastAsia="ru-RU"/>
        </w:rPr>
        <w:br/>
      </w:r>
      <w:r w:rsidRPr="008A172C">
        <w:rPr>
          <w:rFonts w:eastAsia="Times New Roman" w:cstheme="minorHAnsi"/>
          <w:color w:val="212529"/>
          <w:sz w:val="28"/>
          <w:szCs w:val="28"/>
          <w:shd w:val="clear" w:color="auto" w:fill="FFFFFF"/>
          <w:lang w:eastAsia="ru-RU"/>
        </w:rPr>
        <w:t xml:space="preserve">Информация, собранная с помощью файлов </w:t>
      </w:r>
      <w:proofErr w:type="spellStart"/>
      <w:r w:rsidRPr="008A172C">
        <w:rPr>
          <w:rFonts w:eastAsia="Times New Roman" w:cstheme="minorHAnsi"/>
          <w:color w:val="212529"/>
          <w:sz w:val="28"/>
          <w:szCs w:val="28"/>
          <w:shd w:val="clear" w:color="auto" w:fill="FFFFFF"/>
          <w:lang w:eastAsia="ru-RU"/>
        </w:rPr>
        <w:t>cookies</w:t>
      </w:r>
      <w:proofErr w:type="spellEnd"/>
      <w:r w:rsidRPr="008A172C">
        <w:rPr>
          <w:rFonts w:eastAsia="Times New Roman" w:cstheme="minorHAnsi"/>
          <w:color w:val="212529"/>
          <w:sz w:val="28"/>
          <w:szCs w:val="28"/>
          <w:shd w:val="clear" w:color="auto" w:fill="FFFFFF"/>
          <w:lang w:eastAsia="ru-RU"/>
        </w:rPr>
        <w:t xml:space="preserve">, размещенных на устройстве Пользователя, может быть передана и доступна Компании и/или </w:t>
      </w:r>
      <w:r w:rsidRPr="008A172C">
        <w:rPr>
          <w:rFonts w:eastAsia="Times New Roman" w:cstheme="minorHAnsi"/>
          <w:color w:val="212529"/>
          <w:sz w:val="28"/>
          <w:szCs w:val="28"/>
          <w:shd w:val="clear" w:color="auto" w:fill="FFFFFF"/>
          <w:lang w:eastAsia="ru-RU"/>
        </w:rPr>
        <w:lastRenderedPageBreak/>
        <w:t xml:space="preserve">третьим лицам, указанным в пункте 3.4 настоящей Политики, а также компаниям, которые являются владельцами сервисов веб-аналитики Рейтинг Mail.ru, </w:t>
      </w:r>
      <w:proofErr w:type="spellStart"/>
      <w:r w:rsidRPr="008A172C">
        <w:rPr>
          <w:rFonts w:eastAsia="Times New Roman" w:cstheme="minorHAnsi"/>
          <w:color w:val="212529"/>
          <w:sz w:val="28"/>
          <w:szCs w:val="28"/>
          <w:shd w:val="clear" w:color="auto" w:fill="FFFFFF"/>
          <w:lang w:eastAsia="ru-RU"/>
        </w:rPr>
        <w:t>Яндекс.Метрика</w:t>
      </w:r>
      <w:proofErr w:type="spellEnd"/>
      <w:r w:rsidRPr="008A172C">
        <w:rPr>
          <w:rFonts w:eastAsia="Times New Roman" w:cstheme="minorHAnsi"/>
          <w:color w:val="212529"/>
          <w:sz w:val="28"/>
          <w:szCs w:val="28"/>
          <w:shd w:val="clear" w:color="auto" w:fill="FFFFFF"/>
          <w:lang w:eastAsia="ru-RU"/>
        </w:rPr>
        <w:t xml:space="preserve">, Google Analytics и/или других аналогичных сервисов. Использование информации вне Сервиса, собранной с помощью файлов </w:t>
      </w:r>
      <w:proofErr w:type="spellStart"/>
      <w:r w:rsidRPr="008A172C">
        <w:rPr>
          <w:rFonts w:eastAsia="Times New Roman" w:cstheme="minorHAnsi"/>
          <w:color w:val="212529"/>
          <w:sz w:val="28"/>
          <w:szCs w:val="28"/>
          <w:shd w:val="clear" w:color="auto" w:fill="FFFFFF"/>
          <w:lang w:eastAsia="ru-RU"/>
        </w:rPr>
        <w:t>cookies</w:t>
      </w:r>
      <w:proofErr w:type="spellEnd"/>
      <w:r w:rsidRPr="008A172C">
        <w:rPr>
          <w:rFonts w:eastAsia="Times New Roman" w:cstheme="minorHAnsi"/>
          <w:color w:val="212529"/>
          <w:sz w:val="28"/>
          <w:szCs w:val="28"/>
          <w:shd w:val="clear" w:color="auto" w:fill="FFFFFF"/>
          <w:lang w:eastAsia="ru-RU"/>
        </w:rPr>
        <w:t>, в рекламных целях, если таковые имеются, может быть предметом отдельных пользовательских соглашений, доступных на веб-сайтах Компании или третьих лиц. Компания и/или третьи лица могут также предоставить Пользователю возможность отказаться от персонализации рекламы, которая может быть предметом регулирования законодательства и правил, использования сервиса.</w:t>
      </w:r>
    </w:p>
    <w:p w14:paraId="306223BD"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2.6. Обработка Иных данных при использовании мобильных приложений</w:t>
      </w:r>
      <w:r w:rsidRPr="008A172C">
        <w:rPr>
          <w:rFonts w:eastAsia="Times New Roman" w:cstheme="minorHAnsi"/>
          <w:color w:val="212529"/>
          <w:sz w:val="28"/>
          <w:szCs w:val="28"/>
          <w:lang w:eastAsia="ru-RU"/>
        </w:rPr>
        <w:br/>
        <w:t>Компания может получать и обрабатывать Иные данные о Пользователях, которые используют мобильные приложения Компании, путем встраивания SDK в мобильные приложения, что указывается в политике конфиденциальности соответствующего сервиса Компании. Такие Иные данные обрабатываются исключительно с целью, которая указана в пункте 3.2 настоящей Политики, на условиях и в порядке, определенных настоящей Политикой.</w:t>
      </w:r>
    </w:p>
    <w:p w14:paraId="4001DBEF" w14:textId="77777777" w:rsidR="008A172C" w:rsidRPr="008A172C" w:rsidRDefault="008A172C" w:rsidP="008A172C">
      <w:pPr>
        <w:spacing w:before="100" w:beforeAutospacing="1" w:after="100" w:afterAutospacing="1" w:line="240" w:lineRule="auto"/>
        <w:outlineLvl w:val="4"/>
        <w:rPr>
          <w:rFonts w:eastAsia="Times New Roman" w:cstheme="minorHAnsi"/>
          <w:caps/>
          <w:color w:val="212529"/>
          <w:sz w:val="28"/>
          <w:szCs w:val="28"/>
          <w:lang w:eastAsia="ru-RU"/>
        </w:rPr>
      </w:pPr>
      <w:r w:rsidRPr="008A172C">
        <w:rPr>
          <w:rFonts w:eastAsia="Times New Roman" w:cstheme="minorHAnsi"/>
          <w:caps/>
          <w:color w:val="212529"/>
          <w:sz w:val="28"/>
          <w:szCs w:val="28"/>
          <w:lang w:eastAsia="ru-RU"/>
        </w:rPr>
        <w:t>3. УСЛОВИЯ ОБРАБОТКИ ИНФОРМАЦИИ</w:t>
      </w:r>
    </w:p>
    <w:p w14:paraId="225F243C"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3.1. Обработка Информации о Пользователях осуществляется Компанией в соответствии со следующими принципами:</w:t>
      </w:r>
    </w:p>
    <w:p w14:paraId="36FDE56B" w14:textId="77777777" w:rsidR="008A172C" w:rsidRPr="008A172C" w:rsidRDefault="008A172C" w:rsidP="008A172C">
      <w:pPr>
        <w:spacing w:before="100" w:beforeAutospacing="1" w:after="100" w:afterAutospacing="1" w:line="240" w:lineRule="auto"/>
        <w:ind w:left="720"/>
        <w:rPr>
          <w:rFonts w:eastAsia="Times New Roman" w:cstheme="minorHAnsi"/>
          <w:color w:val="212529"/>
          <w:sz w:val="28"/>
          <w:szCs w:val="28"/>
          <w:lang w:eastAsia="ru-RU"/>
        </w:rPr>
      </w:pPr>
      <w:r w:rsidRPr="008A172C">
        <w:rPr>
          <w:rFonts w:eastAsia="Times New Roman" w:cstheme="minorHAnsi"/>
          <w:color w:val="212529"/>
          <w:sz w:val="28"/>
          <w:szCs w:val="28"/>
          <w:lang w:eastAsia="ru-RU"/>
        </w:rPr>
        <w:t>3.1.1. законности целей и способов обработки Информации;</w:t>
      </w:r>
    </w:p>
    <w:p w14:paraId="4557089F" w14:textId="77777777" w:rsidR="008A172C" w:rsidRPr="008A172C" w:rsidRDefault="008A172C" w:rsidP="008A172C">
      <w:pPr>
        <w:spacing w:before="100" w:beforeAutospacing="1" w:after="100" w:afterAutospacing="1" w:line="240" w:lineRule="auto"/>
        <w:ind w:left="720"/>
        <w:rPr>
          <w:rFonts w:eastAsia="Times New Roman" w:cstheme="minorHAnsi"/>
          <w:color w:val="212529"/>
          <w:sz w:val="28"/>
          <w:szCs w:val="28"/>
          <w:lang w:eastAsia="ru-RU"/>
        </w:rPr>
      </w:pPr>
      <w:r w:rsidRPr="008A172C">
        <w:rPr>
          <w:rFonts w:eastAsia="Times New Roman" w:cstheme="minorHAnsi"/>
          <w:color w:val="212529"/>
          <w:sz w:val="28"/>
          <w:szCs w:val="28"/>
          <w:lang w:eastAsia="ru-RU"/>
        </w:rPr>
        <w:t>3.1.2. добросовестности Компании;</w:t>
      </w:r>
    </w:p>
    <w:p w14:paraId="36F291EE" w14:textId="77777777" w:rsidR="008A172C" w:rsidRPr="008A172C" w:rsidRDefault="008A172C" w:rsidP="008A172C">
      <w:pPr>
        <w:spacing w:before="100" w:beforeAutospacing="1" w:after="100" w:afterAutospacing="1" w:line="240" w:lineRule="auto"/>
        <w:ind w:left="720"/>
        <w:rPr>
          <w:rFonts w:eastAsia="Times New Roman" w:cstheme="minorHAnsi"/>
          <w:color w:val="212529"/>
          <w:sz w:val="28"/>
          <w:szCs w:val="28"/>
          <w:lang w:eastAsia="ru-RU"/>
        </w:rPr>
      </w:pPr>
      <w:r w:rsidRPr="008A172C">
        <w:rPr>
          <w:rFonts w:eastAsia="Times New Roman" w:cstheme="minorHAnsi"/>
          <w:color w:val="212529"/>
          <w:sz w:val="28"/>
          <w:szCs w:val="28"/>
          <w:lang w:eastAsia="ru-RU"/>
        </w:rPr>
        <w:t>3.1.3. соответствия целей обработки Информации целям, заранее определенным и заявленным при ее сборе, а также полномочиям Компании;</w:t>
      </w:r>
    </w:p>
    <w:p w14:paraId="12D52CF5" w14:textId="77777777" w:rsidR="008A172C" w:rsidRPr="008A172C" w:rsidRDefault="008A172C" w:rsidP="008A172C">
      <w:pPr>
        <w:spacing w:before="100" w:beforeAutospacing="1" w:after="100" w:afterAutospacing="1" w:line="240" w:lineRule="auto"/>
        <w:ind w:left="720"/>
        <w:rPr>
          <w:rFonts w:eastAsia="Times New Roman" w:cstheme="minorHAnsi"/>
          <w:color w:val="212529"/>
          <w:sz w:val="28"/>
          <w:szCs w:val="28"/>
          <w:lang w:eastAsia="ru-RU"/>
        </w:rPr>
      </w:pPr>
      <w:r w:rsidRPr="008A172C">
        <w:rPr>
          <w:rFonts w:eastAsia="Times New Roman" w:cstheme="minorHAnsi"/>
          <w:color w:val="212529"/>
          <w:sz w:val="28"/>
          <w:szCs w:val="28"/>
          <w:lang w:eastAsia="ru-RU"/>
        </w:rPr>
        <w:t>3.1.4. соответствия объема и характера обрабатываемой Информации, способов ее обработки целям обработки Информации;</w:t>
      </w:r>
    </w:p>
    <w:p w14:paraId="172A7026" w14:textId="77777777" w:rsidR="008A172C" w:rsidRPr="008A172C" w:rsidRDefault="008A172C" w:rsidP="008A172C">
      <w:pPr>
        <w:spacing w:before="100" w:beforeAutospacing="1" w:after="100" w:afterAutospacing="1" w:line="240" w:lineRule="auto"/>
        <w:ind w:left="720"/>
        <w:rPr>
          <w:rFonts w:eastAsia="Times New Roman" w:cstheme="minorHAnsi"/>
          <w:color w:val="212529"/>
          <w:sz w:val="28"/>
          <w:szCs w:val="28"/>
          <w:lang w:eastAsia="ru-RU"/>
        </w:rPr>
      </w:pPr>
      <w:r w:rsidRPr="008A172C">
        <w:rPr>
          <w:rFonts w:eastAsia="Times New Roman" w:cstheme="minorHAnsi"/>
          <w:color w:val="212529"/>
          <w:sz w:val="28"/>
          <w:szCs w:val="28"/>
          <w:lang w:eastAsia="ru-RU"/>
        </w:rPr>
        <w:t>3.1.5. недопустимости объединения созданных для несовместимых между собой целей баз данных, содержащих Информацию Пользователей.</w:t>
      </w:r>
    </w:p>
    <w:p w14:paraId="521D1DAC"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3.2. Цели обработки Информации</w:t>
      </w:r>
      <w:r w:rsidRPr="008A172C">
        <w:rPr>
          <w:rFonts w:eastAsia="Times New Roman" w:cstheme="minorHAnsi"/>
          <w:color w:val="212529"/>
          <w:sz w:val="28"/>
          <w:szCs w:val="28"/>
          <w:lang w:eastAsia="ru-RU"/>
        </w:rPr>
        <w:br/>
        <w:t>Компания осуществляет обработку Учетных данных и Иных данных Пользователей Сервисов в целях исполнения заключенных с Пользователями соглашений по использованию Сервиса.</w:t>
      </w:r>
    </w:p>
    <w:p w14:paraId="42082E58"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lastRenderedPageBreak/>
        <w:t>3.3. Сбор Информации</w:t>
      </w:r>
      <w:r w:rsidRPr="008A172C">
        <w:rPr>
          <w:rFonts w:eastAsia="Times New Roman" w:cstheme="minorHAnsi"/>
          <w:color w:val="212529"/>
          <w:sz w:val="28"/>
          <w:szCs w:val="28"/>
          <w:lang w:eastAsia="ru-RU"/>
        </w:rPr>
        <w:br/>
        <w:t>Сбор Учетных данных Пользователя осуществляется при его регистрации в Сервисе путем заполнения Пользователем регистрационной формы, а также в дальнейшем при редактировании Пользователем ранее предоставленной информации либо при дополнении по своей инициативе Учетных данных (если применимо) с помощью инструментария Сервиса.</w:t>
      </w:r>
      <w:r w:rsidRPr="008A172C">
        <w:rPr>
          <w:rFonts w:eastAsia="Times New Roman" w:cstheme="minorHAnsi"/>
          <w:color w:val="212529"/>
          <w:sz w:val="28"/>
          <w:szCs w:val="28"/>
          <w:lang w:eastAsia="ru-RU"/>
        </w:rPr>
        <w:br/>
        <w:t>Сбор Иных данных осуществляется Компанией самостоятельно в процессе использования Пользователем Сервиса. В ряде случаев сбор Иных данных Пользователя начинается с момента получения Пользователем доступа к Сервису (например, при загрузке интернет-страницы или запуске приложения) до момента его регистрации в соответствующем Сервисе.</w:t>
      </w:r>
    </w:p>
    <w:p w14:paraId="4EE6BE29"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3.4. Обработка и Передача Информации</w:t>
      </w:r>
      <w:r w:rsidRPr="008A172C">
        <w:rPr>
          <w:rFonts w:eastAsia="Times New Roman" w:cstheme="minorHAnsi"/>
          <w:color w:val="212529"/>
          <w:sz w:val="28"/>
          <w:szCs w:val="28"/>
          <w:lang w:eastAsia="ru-RU"/>
        </w:rPr>
        <w:br/>
        <w:t>Учетные и Иные данные Пользователей не передаются каким-либо третьим лицам, за исключением случаев, прямо предусмотренных настоящей Политикой, иными применимыми правилами, а также применимым законодательством.</w:t>
      </w:r>
      <w:r w:rsidRPr="008A172C">
        <w:rPr>
          <w:rFonts w:eastAsia="Times New Roman" w:cstheme="minorHAnsi"/>
          <w:color w:val="212529"/>
          <w:sz w:val="28"/>
          <w:szCs w:val="28"/>
          <w:lang w:eastAsia="ru-RU"/>
        </w:rPr>
        <w:br/>
        <w:t>Компания может передавать Учетные и Иные данные Пользователей третьим лицам, с соблюдением целей и при наличии оснований, указанных в настоящей Политике. К таким третьим лицам могут относиться:</w:t>
      </w:r>
    </w:p>
    <w:p w14:paraId="0519FCB8" w14:textId="77777777" w:rsidR="008A172C" w:rsidRPr="008A172C" w:rsidRDefault="008A172C" w:rsidP="008A172C">
      <w:pPr>
        <w:numPr>
          <w:ilvl w:val="0"/>
          <w:numId w:val="2"/>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лица, которые участвуют в оказании услуг, запрашиваемых Пользователем;</w:t>
      </w:r>
    </w:p>
    <w:p w14:paraId="5100DFCE" w14:textId="77777777" w:rsidR="008A172C" w:rsidRPr="008A172C" w:rsidRDefault="008A172C" w:rsidP="008A172C">
      <w:pPr>
        <w:numPr>
          <w:ilvl w:val="0"/>
          <w:numId w:val="2"/>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лица, которые имеют законные основания обрабатывать Учетные и Иные данные, например, если передача Учетных и Иных данных таким лицам осуществляется с согласия Пользователя, в том числе если Учетные и Иные данные необходимы для выполнения определенного соглашения или договора, заключенного с Пользователем.</w:t>
      </w:r>
    </w:p>
    <w:p w14:paraId="2996CE2F" w14:textId="77777777" w:rsidR="008A172C" w:rsidRPr="008A172C" w:rsidRDefault="008A172C" w:rsidP="008A172C">
      <w:pPr>
        <w:numPr>
          <w:ilvl w:val="0"/>
          <w:numId w:val="2"/>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третьи лица, в отношении которых произведена уступка прав или обязанностей, или новация по соответствующему соглашению;</w:t>
      </w:r>
    </w:p>
    <w:p w14:paraId="1970AD94" w14:textId="77777777" w:rsidR="008A172C" w:rsidRPr="008A172C" w:rsidRDefault="008A172C" w:rsidP="008A172C">
      <w:pPr>
        <w:numPr>
          <w:ilvl w:val="0"/>
          <w:numId w:val="2"/>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любой орган государственной власти или местного самоуправления, которому Компания обязана предоставлять информацию в соответствии с применимым законодательством по соответствующему запросу.</w:t>
      </w:r>
    </w:p>
    <w:p w14:paraId="12BFCBB4" w14:textId="77777777" w:rsidR="008A172C" w:rsidRPr="008A172C" w:rsidRDefault="008A172C" w:rsidP="008A172C">
      <w:pPr>
        <w:spacing w:after="0" w:line="240" w:lineRule="auto"/>
        <w:rPr>
          <w:rFonts w:eastAsia="Times New Roman" w:cstheme="minorHAnsi"/>
          <w:sz w:val="28"/>
          <w:szCs w:val="28"/>
          <w:lang w:eastAsia="ru-RU"/>
        </w:rPr>
      </w:pPr>
      <w:r w:rsidRPr="008A172C">
        <w:rPr>
          <w:rFonts w:eastAsia="Times New Roman" w:cstheme="minorHAnsi"/>
          <w:color w:val="212529"/>
          <w:sz w:val="28"/>
          <w:szCs w:val="28"/>
          <w:shd w:val="clear" w:color="auto" w:fill="FFFFFF"/>
          <w:lang w:eastAsia="ru-RU"/>
        </w:rPr>
        <w:t>В целях предоставления качественных, многофункциональных, удобных в использовании и ориентированных на персональные потребности и интересы Пользователей Сервис, Компания развивает, совершенствует, оптимизирует текущий и внедряет новый функционал в Сервиса (информационного, коммуникационного, рекламного, образовательного, развлекательного и иного характера), в том числе с участием партнеров и/или аффилированных лиц.</w:t>
      </w:r>
      <w:r w:rsidRPr="008A172C">
        <w:rPr>
          <w:rFonts w:eastAsia="Times New Roman" w:cstheme="minorHAnsi"/>
          <w:color w:val="212529"/>
          <w:sz w:val="28"/>
          <w:szCs w:val="28"/>
          <w:lang w:eastAsia="ru-RU"/>
        </w:rPr>
        <w:br/>
      </w:r>
      <w:r w:rsidRPr="008A172C">
        <w:rPr>
          <w:rFonts w:eastAsia="Times New Roman" w:cstheme="minorHAnsi"/>
          <w:color w:val="212529"/>
          <w:sz w:val="28"/>
          <w:szCs w:val="28"/>
          <w:shd w:val="clear" w:color="auto" w:fill="FFFFFF"/>
          <w:lang w:eastAsia="ru-RU"/>
        </w:rPr>
        <w:t xml:space="preserve">Принимая во внимание изложенное, а также учитывая соблюдение </w:t>
      </w:r>
      <w:r w:rsidRPr="008A172C">
        <w:rPr>
          <w:rFonts w:eastAsia="Times New Roman" w:cstheme="minorHAnsi"/>
          <w:color w:val="212529"/>
          <w:sz w:val="28"/>
          <w:szCs w:val="28"/>
          <w:shd w:val="clear" w:color="auto" w:fill="FFFFFF"/>
          <w:lang w:eastAsia="ru-RU"/>
        </w:rPr>
        <w:lastRenderedPageBreak/>
        <w:t>Компанией целей обработки, указанных в п. 3.2 настоящей Политики, Пользователь соглашается и поручает Компании осуществлять следующие действия:</w:t>
      </w:r>
    </w:p>
    <w:p w14:paraId="62F6700F" w14:textId="77777777" w:rsidR="008A172C" w:rsidRPr="008A172C" w:rsidRDefault="008A172C" w:rsidP="008A172C">
      <w:pPr>
        <w:numPr>
          <w:ilvl w:val="0"/>
          <w:numId w:val="3"/>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обработку, включая сбор, запись, систематизацию, накопление, хранение, уточнение (обновление, изменение), сопоставление, извлечение, использование, блокирование, удаление/уничтожение Учетных и Иных данных Пользователя;</w:t>
      </w:r>
    </w:p>
    <w:p w14:paraId="2335EE15" w14:textId="77777777" w:rsidR="008A172C" w:rsidRPr="008A172C" w:rsidRDefault="008A172C" w:rsidP="008A172C">
      <w:pPr>
        <w:numPr>
          <w:ilvl w:val="0"/>
          <w:numId w:val="3"/>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передачу партнерам и аффилированным лицам Учетных и Иных данных, и их обработку партнерами и аффилированными лицами, на основании поручения от Компании (указанными в настоящем пункте способами), а также совместную обработку партнерами и аффилированными лицами Учетных и Иных данных с данными, имеющихся в распоряжении партнеров и аффилированных лиц;</w:t>
      </w:r>
    </w:p>
    <w:p w14:paraId="66FB4E0E" w14:textId="77777777" w:rsidR="008A172C" w:rsidRPr="008A172C" w:rsidRDefault="008A172C" w:rsidP="008A172C">
      <w:pPr>
        <w:numPr>
          <w:ilvl w:val="0"/>
          <w:numId w:val="3"/>
        </w:numPr>
        <w:spacing w:before="72" w:after="72"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сбор (получения) от партнеров и/или аффилированных лиц результатов обработки Учетных и Иных данных совместно с данными, находящимися в распоряжении партнеров и аффилированных лиц, в том числе в том числе в виде целочисленных и/или текстовых значений и идентификаторов.</w:t>
      </w:r>
    </w:p>
    <w:p w14:paraId="51EE524A" w14:textId="77777777" w:rsidR="008A172C" w:rsidRPr="008A172C" w:rsidRDefault="008A172C" w:rsidP="008A172C">
      <w:pPr>
        <w:spacing w:after="0" w:line="240" w:lineRule="auto"/>
        <w:rPr>
          <w:rFonts w:eastAsia="Times New Roman" w:cstheme="minorHAnsi"/>
          <w:sz w:val="28"/>
          <w:szCs w:val="28"/>
          <w:lang w:eastAsia="ru-RU"/>
        </w:rPr>
      </w:pPr>
      <w:r w:rsidRPr="008A172C">
        <w:rPr>
          <w:rFonts w:eastAsia="Times New Roman" w:cstheme="minorHAnsi"/>
          <w:color w:val="212529"/>
          <w:sz w:val="28"/>
          <w:szCs w:val="28"/>
          <w:shd w:val="clear" w:color="auto" w:fill="FFFFFF"/>
          <w:lang w:eastAsia="ru-RU"/>
        </w:rPr>
        <w:t>В ряде случаев отдельные функциональные возможности Сервиса могут предоставляться не Компанией, а третьими лицами, которые действуют независимо Компании и не выступают от имени или по поручению Компании. В этом случае Пользователи обязаны самостоятельно ознакомиться с правилами оказания услуг и политикой защиты информации/персональных данных таких третьих лиц до начала использования соответствующих функциональных возможностей Сервиса.</w:t>
      </w:r>
      <w:r w:rsidRPr="008A172C">
        <w:rPr>
          <w:rFonts w:eastAsia="Times New Roman" w:cstheme="minorHAnsi"/>
          <w:color w:val="212529"/>
          <w:sz w:val="28"/>
          <w:szCs w:val="28"/>
          <w:lang w:eastAsia="ru-RU"/>
        </w:rPr>
        <w:br/>
      </w:r>
      <w:r w:rsidRPr="008A172C">
        <w:rPr>
          <w:rFonts w:eastAsia="Times New Roman" w:cstheme="minorHAnsi"/>
          <w:color w:val="212529"/>
          <w:sz w:val="28"/>
          <w:szCs w:val="28"/>
          <w:shd w:val="clear" w:color="auto" w:fill="FFFFFF"/>
          <w:lang w:eastAsia="ru-RU"/>
        </w:rPr>
        <w:t>Не допускается извлечение и использование Учетных и Иных данных Пользователей, в том числе в коммерческих целях, без разрешения Компании.</w:t>
      </w:r>
    </w:p>
    <w:p w14:paraId="3ED7CD9B"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3.5. Хранение Информации</w:t>
      </w:r>
      <w:r w:rsidRPr="008A172C">
        <w:rPr>
          <w:rFonts w:eastAsia="Times New Roman" w:cstheme="minorHAnsi"/>
          <w:color w:val="212529"/>
          <w:sz w:val="28"/>
          <w:szCs w:val="28"/>
          <w:lang w:eastAsia="ru-RU"/>
        </w:rPr>
        <w:br/>
        <w:t>Учетные и Иные данные пользователей хранятся на территории Российской Федерации, при этом хранение осуществляется исключительно на электронных носителях, а обработка - с использованием автоматизированных систем, за исключением случаев, когда неавтоматизированная обработка Учетных и Иных данных необходима в связи с исполнением требований применимого законодательства.</w:t>
      </w:r>
      <w:r w:rsidRPr="008A172C">
        <w:rPr>
          <w:rFonts w:eastAsia="Times New Roman" w:cstheme="minorHAnsi"/>
          <w:color w:val="212529"/>
          <w:sz w:val="28"/>
          <w:szCs w:val="28"/>
          <w:lang w:eastAsia="ru-RU"/>
        </w:rPr>
        <w:br/>
        <w:t>Учетные и Иные данные хранятся до достижения целей их обработки, если иное не указано в политике конфиденциальности.</w:t>
      </w:r>
    </w:p>
    <w:p w14:paraId="77F77C49"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3.6. Сроки хранения Информации</w:t>
      </w:r>
      <w:r w:rsidRPr="008A172C">
        <w:rPr>
          <w:rFonts w:eastAsia="Times New Roman" w:cstheme="minorHAnsi"/>
          <w:color w:val="212529"/>
          <w:sz w:val="28"/>
          <w:szCs w:val="28"/>
          <w:lang w:eastAsia="ru-RU"/>
        </w:rPr>
        <w:br/>
        <w:t xml:space="preserve">Учетные и Иные данные хранятся Компанией в течение срока действия соглашения между Пользователем и Компанией об использовании </w:t>
      </w:r>
      <w:r w:rsidRPr="008A172C">
        <w:rPr>
          <w:rFonts w:eastAsia="Times New Roman" w:cstheme="minorHAnsi"/>
          <w:color w:val="212529"/>
          <w:sz w:val="28"/>
          <w:szCs w:val="28"/>
          <w:lang w:eastAsia="ru-RU"/>
        </w:rPr>
        <w:lastRenderedPageBreak/>
        <w:t>соответствующего Сервиса, а после прекращения действия такого соглашения – в течение срока, необходимого и установленного действующим законодательством Российской Федерации.</w:t>
      </w:r>
    </w:p>
    <w:p w14:paraId="6C67F993"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3.7. Прекращение обработки Информации</w:t>
      </w:r>
      <w:r w:rsidRPr="008A172C">
        <w:rPr>
          <w:rFonts w:eastAsia="Times New Roman" w:cstheme="minorHAnsi"/>
          <w:color w:val="212529"/>
          <w:sz w:val="28"/>
          <w:szCs w:val="28"/>
          <w:lang w:eastAsia="ru-RU"/>
        </w:rPr>
        <w:br/>
        <w:t>При достижении целей обработки Информации Компания прекращает обработку Учетных и Иных данных одним из способов, предусмотренных Федеральным законом №-152 «О персональных данных».</w:t>
      </w:r>
    </w:p>
    <w:p w14:paraId="6BDE5C62" w14:textId="77777777" w:rsidR="008A172C" w:rsidRPr="008A172C" w:rsidRDefault="008A172C" w:rsidP="008A172C">
      <w:pPr>
        <w:spacing w:before="100" w:beforeAutospacing="1" w:after="100" w:afterAutospacing="1" w:line="240" w:lineRule="auto"/>
        <w:outlineLvl w:val="4"/>
        <w:rPr>
          <w:rFonts w:eastAsia="Times New Roman" w:cstheme="minorHAnsi"/>
          <w:caps/>
          <w:color w:val="212529"/>
          <w:sz w:val="28"/>
          <w:szCs w:val="28"/>
          <w:lang w:eastAsia="ru-RU"/>
        </w:rPr>
      </w:pPr>
      <w:r w:rsidRPr="008A172C">
        <w:rPr>
          <w:rFonts w:eastAsia="Times New Roman" w:cstheme="minorHAnsi"/>
          <w:caps/>
          <w:color w:val="212529"/>
          <w:sz w:val="28"/>
          <w:szCs w:val="28"/>
          <w:lang w:eastAsia="ru-RU"/>
        </w:rPr>
        <w:t>4. ПРАВА И ОБЯЗАННОСТИ ПОЛЬЗОВАТЕЛЕЙ ПРИ ОБРАБОТКЕ ИХ ИНФОРМАЦИИ</w:t>
      </w:r>
    </w:p>
    <w:p w14:paraId="4C8B0FAA"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Пользователи вправе:</w:t>
      </w:r>
    </w:p>
    <w:p w14:paraId="0DE4D489"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4.1. получать бесплатный доступ к информации о себе посредством просмотра Учетной записи Пользователя в Сервисе;</w:t>
      </w:r>
    </w:p>
    <w:p w14:paraId="1EBA5534"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 xml:space="preserve">4.2. вносить изменения и исправления в информацию о себе путем обращения в службу поддержки сервиса по адресу </w:t>
      </w:r>
      <w:proofErr w:type="spellStart"/>
      <w:r w:rsidRPr="008A172C">
        <w:rPr>
          <w:rFonts w:eastAsia="Times New Roman" w:cstheme="minorHAnsi"/>
          <w:color w:val="212529"/>
          <w:sz w:val="28"/>
          <w:szCs w:val="28"/>
          <w:lang w:eastAsia="ru-RU"/>
        </w:rPr>
        <w:t>ляляля</w:t>
      </w:r>
      <w:proofErr w:type="spellEnd"/>
      <w:r w:rsidRPr="008A172C">
        <w:rPr>
          <w:rFonts w:eastAsia="Times New Roman" w:cstheme="minorHAnsi"/>
          <w:color w:val="212529"/>
          <w:sz w:val="28"/>
          <w:szCs w:val="28"/>
          <w:lang w:eastAsia="ru-RU"/>
        </w:rPr>
        <w:t xml:space="preserve"> (self@arcane-switch.com) для последующего редактирования информации в Учетной записи Пользователя, при условии, что такие изменения и исправления содержат актуальную и достоверную информацию;</w:t>
      </w:r>
    </w:p>
    <w:p w14:paraId="6D635FAA"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 xml:space="preserve">4.3. удалять информацию о себе путем в службу поддержки сервиса по адресу </w:t>
      </w:r>
      <w:proofErr w:type="spellStart"/>
      <w:r w:rsidRPr="008A172C">
        <w:rPr>
          <w:rFonts w:eastAsia="Times New Roman" w:cstheme="minorHAnsi"/>
          <w:color w:val="212529"/>
          <w:sz w:val="28"/>
          <w:szCs w:val="28"/>
          <w:lang w:eastAsia="ru-RU"/>
        </w:rPr>
        <w:t>ляляля</w:t>
      </w:r>
      <w:proofErr w:type="spellEnd"/>
      <w:r w:rsidRPr="008A172C">
        <w:rPr>
          <w:rFonts w:eastAsia="Times New Roman" w:cstheme="minorHAnsi"/>
          <w:color w:val="212529"/>
          <w:sz w:val="28"/>
          <w:szCs w:val="28"/>
          <w:lang w:eastAsia="ru-RU"/>
        </w:rPr>
        <w:t xml:space="preserve"> (self@arcane-switch.com) для последующего удаления данных, при этом удаление Пользователем определенной информации из Учетной записи Пользователя в Сервисе может привести к невозможности предоставления Пользователю доступа к этому сервису.</w:t>
      </w:r>
    </w:p>
    <w:p w14:paraId="1859EA4E"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4.4. на основании запроса получать от Компании информацию, касающуюся обработки информации о Пользователе.</w:t>
      </w:r>
    </w:p>
    <w:p w14:paraId="4C7E7B64"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4.5. оказаться от обработки персональных данных путем направления Компании в порядке, предусмотренном в разделе 7 настоящей Политики, соответствующего запроса.</w:t>
      </w:r>
    </w:p>
    <w:p w14:paraId="2B5088FD" w14:textId="77777777" w:rsidR="008A172C" w:rsidRPr="008A172C" w:rsidRDefault="008A172C" w:rsidP="008A172C">
      <w:pPr>
        <w:spacing w:before="100" w:beforeAutospacing="1" w:after="100" w:afterAutospacing="1" w:line="240" w:lineRule="auto"/>
        <w:outlineLvl w:val="4"/>
        <w:rPr>
          <w:rFonts w:eastAsia="Times New Roman" w:cstheme="minorHAnsi"/>
          <w:caps/>
          <w:color w:val="212529"/>
          <w:sz w:val="28"/>
          <w:szCs w:val="28"/>
          <w:lang w:eastAsia="ru-RU"/>
        </w:rPr>
      </w:pPr>
      <w:r w:rsidRPr="008A172C">
        <w:rPr>
          <w:rFonts w:eastAsia="Times New Roman" w:cstheme="minorHAnsi"/>
          <w:caps/>
          <w:color w:val="212529"/>
          <w:sz w:val="28"/>
          <w:szCs w:val="28"/>
          <w:lang w:eastAsia="ru-RU"/>
        </w:rPr>
        <w:t>5. МЕРЫ ПО ЗАЩИТЕ ИНФОРМАЦИИ</w:t>
      </w:r>
    </w:p>
    <w:p w14:paraId="4BA42DB2"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5.1. Компания принимает технические и организационно-правовые меры в целях обеспечения защиты информации о Пользователях от неправомерного или случайного доступа к ним, уничтожения, изменения, блокирования, копирования, распространения, а также от иных неправомерных действий.</w:t>
      </w:r>
    </w:p>
    <w:p w14:paraId="7479F30E" w14:textId="77777777" w:rsidR="008A172C" w:rsidRPr="008A172C" w:rsidRDefault="008A172C" w:rsidP="008A172C">
      <w:pPr>
        <w:spacing w:beforeAutospacing="1" w:after="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lastRenderedPageBreak/>
        <w:t>5.2. Технические меры безопасности реализованы Компанией с учетом требований применимого законодательства, современного уровня техники, характера обрабатываемой информации и рисков, связанных с ее обработкой.</w:t>
      </w:r>
      <w:r w:rsidRPr="008A172C">
        <w:rPr>
          <w:rFonts w:eastAsia="Times New Roman" w:cstheme="minorHAnsi"/>
          <w:color w:val="212529"/>
          <w:sz w:val="28"/>
          <w:szCs w:val="28"/>
          <w:lang w:eastAsia="ru-RU"/>
        </w:rPr>
        <w:br/>
        <w:t>Информация обрабатывается преимущественно автоматически без доступа к ней сотрудников Компании. В случае если такой доступ предоставляется сотрудникам или подрядчикам Компании, то только в объеме, необходимом для выполнения такими лицами своих служебных обязанностей или обязанностей по договору с Компанией, при этом на таких лиц возлагается обязанность по соблюдению требований безопасности при осуществлении доступа к Информации. Для защиты и обеспечения конфиденциальности данных все сотрудники/подрядчики соблюдают внутренние правила и процедуры в отношении обработки информации. Указанные лица также соблюдают все технические и организационные меры безопасности, предусмотренные применимым законодательством и необходимые для защиты информации о Пользователях</w:t>
      </w:r>
    </w:p>
    <w:p w14:paraId="056E67C9" w14:textId="77777777" w:rsidR="008A172C" w:rsidRPr="008A172C" w:rsidRDefault="008A172C" w:rsidP="008A172C">
      <w:pPr>
        <w:spacing w:before="100" w:beforeAutospacing="1" w:after="100" w:afterAutospacing="1" w:line="240" w:lineRule="auto"/>
        <w:outlineLvl w:val="4"/>
        <w:rPr>
          <w:rFonts w:eastAsia="Times New Roman" w:cstheme="minorHAnsi"/>
          <w:caps/>
          <w:color w:val="212529"/>
          <w:sz w:val="28"/>
          <w:szCs w:val="28"/>
          <w:lang w:eastAsia="ru-RU"/>
        </w:rPr>
      </w:pPr>
      <w:r w:rsidRPr="008A172C">
        <w:rPr>
          <w:rFonts w:eastAsia="Times New Roman" w:cstheme="minorHAnsi"/>
          <w:caps/>
          <w:color w:val="212529"/>
          <w:sz w:val="28"/>
          <w:szCs w:val="28"/>
          <w:lang w:eastAsia="ru-RU"/>
        </w:rPr>
        <w:t>6. ОГРАНИЧЕНИЕ ОТВЕТСТВЕННОСТИ КОМПАНИИ</w:t>
      </w:r>
    </w:p>
    <w:p w14:paraId="77903BB2"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6.1. Компания не несет ответственности за разглашение и распространение информации о Пользователе другими Пользователями Сервиса или другими пользователями сети Интернет в случае, если такие лица получили доступ к указанной информации, либо в случае нарушения Пользователем сохранности его логина и/или пароля или иных необходимых для авторизации данных.</w:t>
      </w:r>
    </w:p>
    <w:p w14:paraId="734F05E9" w14:textId="77777777" w:rsidR="008A172C" w:rsidRPr="008A172C" w:rsidRDefault="008A172C" w:rsidP="008A172C">
      <w:pPr>
        <w:spacing w:before="100" w:beforeAutospacing="1" w:after="100" w:afterAutospacing="1" w:line="240" w:lineRule="auto"/>
        <w:outlineLvl w:val="4"/>
        <w:rPr>
          <w:rFonts w:eastAsia="Times New Roman" w:cstheme="minorHAnsi"/>
          <w:caps/>
          <w:color w:val="212529"/>
          <w:sz w:val="28"/>
          <w:szCs w:val="28"/>
          <w:lang w:eastAsia="ru-RU"/>
        </w:rPr>
      </w:pPr>
      <w:r w:rsidRPr="008A172C">
        <w:rPr>
          <w:rFonts w:eastAsia="Times New Roman" w:cstheme="minorHAnsi"/>
          <w:caps/>
          <w:color w:val="212529"/>
          <w:sz w:val="28"/>
          <w:szCs w:val="28"/>
          <w:lang w:eastAsia="ru-RU"/>
        </w:rPr>
        <w:t>7. ОБРАЩЕНИЯ ПОЛЬЗОВАТЕЛЕЙ</w:t>
      </w:r>
    </w:p>
    <w:p w14:paraId="39A2AB5D"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7.1. Сведения об обрабатываемых Компанией данных, в том числе персональных данных Пользователя, в связи с использованием им соответствующего Сервиса предоставляются Пользователю или его представителю при обращении (запросе).</w:t>
      </w:r>
    </w:p>
    <w:p w14:paraId="3094E208"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7.2. Запросы направляются в письменной форме по адресу места нахождения Компании или в иной форме, предусмотренной действующим законодательством Российской Федерации.</w:t>
      </w:r>
    </w:p>
    <w:p w14:paraId="5AB01F2D"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7.3. Пользователь вправе отозвать согласие на обработку своих персональных данных путем направления Компании письменного заявления по месту нахождения Компании в соответствии с требованиями действующего законодательства.</w:t>
      </w:r>
    </w:p>
    <w:p w14:paraId="31A8EC1F" w14:textId="77777777" w:rsidR="008A172C" w:rsidRPr="008A172C" w:rsidRDefault="008A172C" w:rsidP="008A172C">
      <w:pPr>
        <w:spacing w:before="100" w:beforeAutospacing="1" w:after="100" w:afterAutospacing="1" w:line="240" w:lineRule="auto"/>
        <w:outlineLvl w:val="4"/>
        <w:rPr>
          <w:rFonts w:eastAsia="Times New Roman" w:cstheme="minorHAnsi"/>
          <w:caps/>
          <w:color w:val="212529"/>
          <w:sz w:val="28"/>
          <w:szCs w:val="28"/>
          <w:lang w:eastAsia="ru-RU"/>
        </w:rPr>
      </w:pPr>
      <w:r w:rsidRPr="008A172C">
        <w:rPr>
          <w:rFonts w:eastAsia="Times New Roman" w:cstheme="minorHAnsi"/>
          <w:caps/>
          <w:color w:val="212529"/>
          <w:sz w:val="28"/>
          <w:szCs w:val="28"/>
          <w:lang w:eastAsia="ru-RU"/>
        </w:rPr>
        <w:t>8. ИЗМЕНЕНИЯ И ДОПОЛНЕНИЯ НАСТОЯЩЕЙ ПОЛИТИКИ</w:t>
      </w:r>
    </w:p>
    <w:p w14:paraId="387734E2"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lastRenderedPageBreak/>
        <w:t>8.1. Настоящая Политика может быть изменены Компанией с уведомлением Пользователя, в том числе путем размещения новой редакции изменяемой политики на Сайте. Изменения в Политике, внесенные Компанией, вступают в силу в день, следующий за днем её размещения на Сайте новой редакции Политики. Пользователь обязуется самостоятельно проверять настоящую на предмет внесенных изменений. Неосуществление Пользователем действий по ознакомлению не может служить основанием для неисполнения Пользователем своих обязательств и несоблюдения Пользователем ограничений, установленных настоящим Соглашением и Соглашениями отдельных Сервисов.</w:t>
      </w:r>
    </w:p>
    <w:p w14:paraId="503490DA"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8.2. Пользователь вправе отказаться от принятия изменений и дополнений в настоящую Политик, что означает отказ Пользователя от использования сервиса Компании и всех предоставленных ему ранее прав.</w:t>
      </w:r>
    </w:p>
    <w:p w14:paraId="0BA5D15E" w14:textId="77777777" w:rsidR="008A172C" w:rsidRPr="008A172C" w:rsidRDefault="008A172C" w:rsidP="008A172C">
      <w:pPr>
        <w:spacing w:before="100" w:beforeAutospacing="1" w:after="100" w:afterAutospacing="1" w:line="240" w:lineRule="auto"/>
        <w:rPr>
          <w:rFonts w:eastAsia="Times New Roman" w:cstheme="minorHAnsi"/>
          <w:color w:val="212529"/>
          <w:sz w:val="28"/>
          <w:szCs w:val="28"/>
          <w:lang w:eastAsia="ru-RU"/>
        </w:rPr>
      </w:pPr>
      <w:r w:rsidRPr="008A172C">
        <w:rPr>
          <w:rFonts w:eastAsia="Times New Roman" w:cstheme="minorHAnsi"/>
          <w:color w:val="212529"/>
          <w:sz w:val="28"/>
          <w:szCs w:val="28"/>
          <w:lang w:eastAsia="ru-RU"/>
        </w:rPr>
        <w:t>8.3. Настоящая Политика регулируется и толкуется в соответствии с законодательством Российской Федерации. Вопросы, не урегулированные настоящей Политикой, подлежат разрешению в соответствии с законодательством Российской Федерации.</w:t>
      </w:r>
    </w:p>
    <w:p w14:paraId="570EFD71" w14:textId="77777777" w:rsidR="003A44B3" w:rsidRPr="008A172C" w:rsidRDefault="003A44B3">
      <w:pPr>
        <w:rPr>
          <w:rFonts w:cstheme="minorHAnsi"/>
          <w:sz w:val="28"/>
          <w:szCs w:val="28"/>
        </w:rPr>
      </w:pPr>
    </w:p>
    <w:sectPr w:rsidR="003A44B3" w:rsidRPr="008A17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373E"/>
    <w:multiLevelType w:val="multilevel"/>
    <w:tmpl w:val="226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D3484"/>
    <w:multiLevelType w:val="multilevel"/>
    <w:tmpl w:val="B2EA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30739"/>
    <w:multiLevelType w:val="multilevel"/>
    <w:tmpl w:val="9528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436940">
    <w:abstractNumId w:val="0"/>
  </w:num>
  <w:num w:numId="2" w16cid:durableId="2141721668">
    <w:abstractNumId w:val="1"/>
  </w:num>
  <w:num w:numId="3" w16cid:durableId="669140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2C"/>
    <w:rsid w:val="003A44B3"/>
    <w:rsid w:val="008A1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ABF6"/>
  <w15:chartTrackingRefBased/>
  <w15:docId w15:val="{6B85E346-BA1E-41A7-B52A-82DF03A2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A172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8A172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8A172C"/>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A172C"/>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8A172C"/>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8A172C"/>
    <w:rPr>
      <w:rFonts w:ascii="Times New Roman" w:eastAsia="Times New Roman" w:hAnsi="Times New Roman" w:cs="Times New Roman"/>
      <w:b/>
      <w:bCs/>
      <w:sz w:val="15"/>
      <w:szCs w:val="15"/>
      <w:lang w:eastAsia="ru-RU"/>
    </w:rPr>
  </w:style>
  <w:style w:type="paragraph" w:styleId="a3">
    <w:name w:val="Normal (Web)"/>
    <w:basedOn w:val="a"/>
    <w:uiPriority w:val="99"/>
    <w:semiHidden/>
    <w:unhideWhenUsed/>
    <w:rsid w:val="008A17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A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5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ane-switch.com/about/documents/personal-data" TargetMode="External"/><Relationship Id="rId5" Type="http://schemas.openxmlformats.org/officeDocument/2006/relationships/hyperlink" Target="https://arcane-switch.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2667</Words>
  <Characters>15205</Characters>
  <Application>Microsoft Office Word</Application>
  <DocSecurity>0</DocSecurity>
  <Lines>126</Lines>
  <Paragraphs>35</Paragraphs>
  <ScaleCrop>false</ScaleCrop>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Решетило</dc:creator>
  <cp:keywords/>
  <dc:description/>
  <cp:lastModifiedBy>Алексей Решетило</cp:lastModifiedBy>
  <cp:revision>1</cp:revision>
  <dcterms:created xsi:type="dcterms:W3CDTF">2022-09-19T14:11:00Z</dcterms:created>
  <dcterms:modified xsi:type="dcterms:W3CDTF">2022-09-19T14:11:00Z</dcterms:modified>
</cp:coreProperties>
</file>