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D537AA" w:rsidRPr="00D537AA" w14:paraId="4380139C" w14:textId="77777777" w:rsidTr="00977AEC">
        <w:trPr>
          <w:trHeight w:val="211"/>
        </w:trPr>
        <w:tc>
          <w:tcPr>
            <w:tcW w:w="95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C9FFB" w14:textId="1B7F6BD0" w:rsidR="00D537AA" w:rsidRPr="00D537AA" w:rsidRDefault="00D537AA" w:rsidP="00977AE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HY헤드라인M" w:eastAsia="HY헤드라인M" w:hAnsi="HY헤드라인M" w:cs="굴림"/>
                <w:color w:val="000000"/>
                <w:spacing w:val="-10"/>
                <w:kern w:val="0"/>
                <w:sz w:val="34"/>
                <w:szCs w:val="34"/>
              </w:rPr>
            </w:pPr>
            <w:r w:rsidRPr="00D537AA">
              <w:rPr>
                <w:rFonts w:ascii="HY헤드라인M" w:eastAsia="HY헤드라인M" w:hAnsi="HY헤드라인M" w:cs="굴림" w:hint="eastAsia"/>
                <w:color w:val="000000"/>
                <w:spacing w:val="-10"/>
                <w:kern w:val="0"/>
                <w:sz w:val="34"/>
                <w:szCs w:val="34"/>
              </w:rPr>
              <w:t>202</w:t>
            </w:r>
            <w:r w:rsidR="00E633D4">
              <w:rPr>
                <w:rFonts w:ascii="HY헤드라인M" w:eastAsia="HY헤드라인M" w:hAnsi="HY헤드라인M" w:cs="굴림"/>
                <w:color w:val="000000"/>
                <w:spacing w:val="-10"/>
                <w:kern w:val="0"/>
                <w:sz w:val="34"/>
                <w:szCs w:val="34"/>
              </w:rPr>
              <w:t xml:space="preserve">1 </w:t>
            </w:r>
            <w:r w:rsidR="00E633D4">
              <w:rPr>
                <w:rFonts w:ascii="HY헤드라인M" w:eastAsia="HY헤드라인M" w:hAnsi="HY헤드라인M" w:cs="굴림" w:hint="eastAsia"/>
                <w:color w:val="000000"/>
                <w:spacing w:val="-10"/>
                <w:kern w:val="0"/>
                <w:sz w:val="34"/>
                <w:szCs w:val="34"/>
              </w:rPr>
              <w:t>데이터 청년 캠퍼스</w:t>
            </w:r>
          </w:p>
          <w:p w14:paraId="0292597F" w14:textId="55E946FA" w:rsidR="00D537AA" w:rsidRPr="00D537AA" w:rsidRDefault="00D537AA" w:rsidP="00977AE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HY헤드라인M" w:eastAsia="HY헤드라인M" w:hAnsi="HY헤드라인M" w:cs="굴림"/>
                <w:color w:val="000000"/>
                <w:kern w:val="0"/>
                <w:sz w:val="34"/>
                <w:szCs w:val="34"/>
              </w:rPr>
            </w:pPr>
            <w:r w:rsidRPr="00D537AA">
              <w:rPr>
                <w:rFonts w:ascii="HY헤드라인M" w:eastAsia="HY헤드라인M" w:hAnsi="HY헤드라인M" w:cs="굴림" w:hint="eastAsia"/>
                <w:color w:val="000000"/>
                <w:spacing w:val="-10"/>
                <w:kern w:val="0"/>
                <w:sz w:val="34"/>
                <w:szCs w:val="34"/>
              </w:rPr>
              <w:t xml:space="preserve">- </w:t>
            </w:r>
            <w:r w:rsidR="00E633D4">
              <w:rPr>
                <w:rFonts w:ascii="HY헤드라인M" w:eastAsia="HY헤드라인M" w:hAnsi="HY헤드라인M" w:cs="굴림" w:hint="eastAsia"/>
                <w:color w:val="000000"/>
                <w:spacing w:val="-10"/>
                <w:kern w:val="0"/>
                <w:sz w:val="34"/>
                <w:szCs w:val="34"/>
              </w:rPr>
              <w:t>프로젝트</w:t>
            </w:r>
            <w:r w:rsidRPr="00D537AA">
              <w:rPr>
                <w:rFonts w:ascii="HY헤드라인M" w:eastAsia="HY헤드라인M" w:hAnsi="HY헤드라인M" w:cs="굴림" w:hint="eastAsia"/>
                <w:color w:val="000000"/>
                <w:spacing w:val="-10"/>
                <w:kern w:val="0"/>
                <w:sz w:val="34"/>
                <w:szCs w:val="34"/>
              </w:rPr>
              <w:t xml:space="preserve"> 기획서 -</w:t>
            </w:r>
          </w:p>
        </w:tc>
      </w:tr>
    </w:tbl>
    <w:p w14:paraId="237D238A" w14:textId="77777777" w:rsidR="00D537AA" w:rsidRPr="00D537AA" w:rsidRDefault="00D537AA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2C923C7" w14:textId="0CDD2A0B" w:rsidR="00D537AA" w:rsidRPr="00D537AA" w:rsidRDefault="00E83871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</w:pP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eq \o\ac(</w:instrText>
      </w:r>
      <w:r w:rsidRPr="00E83871">
        <w:rPr>
          <w:rFonts w:ascii="맑은 고딕" w:eastAsia="맑은 고딕" w:hAnsi="맑은 고딕" w:cs="맑은 고딕" w:hint="eastAsia"/>
          <w:b/>
          <w:bCs/>
          <w:color w:val="000000"/>
          <w:kern w:val="0"/>
          <w:position w:val="-6"/>
          <w:sz w:val="45"/>
          <w:szCs w:val="30"/>
        </w:rPr>
        <w:instrText>□</w:instrTex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,1)</w:instrText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end"/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t xml:space="preserve"> </w:t>
      </w:r>
      <w:r w:rsidR="00E633D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>프로젝트명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537AA" w:rsidRPr="00D537AA" w14:paraId="2443AD12" w14:textId="77777777" w:rsidTr="00D537AA">
        <w:trPr>
          <w:trHeight w:val="54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E3713" w14:textId="74245291" w:rsidR="00D537AA" w:rsidRPr="00D537AA" w:rsidRDefault="00C30666" w:rsidP="00977AE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(가제)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쇠퇴 도시를 벗어나자</w:t>
            </w:r>
          </w:p>
        </w:tc>
      </w:tr>
    </w:tbl>
    <w:p w14:paraId="535344DC" w14:textId="77777777" w:rsidR="00D537AA" w:rsidRDefault="00D537AA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3C85840A" w14:textId="495C8289" w:rsidR="009C7AAB" w:rsidRDefault="00E83871" w:rsidP="009C7AAB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</w:pPr>
      <w:r w:rsidRPr="00B634CE"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begin"/>
      </w:r>
      <w:r w:rsidRPr="00B634CE"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instrText xml:space="preserve"> </w:instrText>
      </w:r>
      <w:r w:rsidRPr="00B634C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eq \o\ac(</w:instrText>
      </w:r>
      <w:r w:rsidRPr="00B634CE">
        <w:rPr>
          <w:rFonts w:ascii="맑은 고딕" w:eastAsia="맑은 고딕" w:hAnsi="맑은 고딕" w:cs="맑은 고딕" w:hint="eastAsia"/>
          <w:b/>
          <w:bCs/>
          <w:color w:val="000000"/>
          <w:kern w:val="0"/>
          <w:position w:val="-6"/>
          <w:sz w:val="45"/>
          <w:szCs w:val="30"/>
        </w:rPr>
        <w:instrText>□</w:instrText>
      </w:r>
      <w:r w:rsidRPr="00B634C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,2)</w:instrText>
      </w:r>
      <w:r w:rsidRPr="00B634CE"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end"/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t xml:space="preserve"> </w:t>
      </w:r>
      <w:r w:rsidR="009C7AAB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 xml:space="preserve">활용 데이터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3"/>
        <w:gridCol w:w="5249"/>
        <w:gridCol w:w="3024"/>
      </w:tblGrid>
      <w:tr w:rsidR="00E633D4" w14:paraId="5F8DFBAF" w14:textId="77777777" w:rsidTr="00523B53">
        <w:tc>
          <w:tcPr>
            <w:tcW w:w="743" w:type="dxa"/>
          </w:tcPr>
          <w:p w14:paraId="69273E7C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249" w:type="dxa"/>
          </w:tcPr>
          <w:p w14:paraId="2195067F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데이터 항목</w:t>
            </w:r>
          </w:p>
        </w:tc>
        <w:tc>
          <w:tcPr>
            <w:tcW w:w="3024" w:type="dxa"/>
          </w:tcPr>
          <w:p w14:paraId="0B949E6A" w14:textId="25648CE3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E633D4" w14:paraId="388A41AD" w14:textId="77777777" w:rsidTr="00081F9D">
        <w:tc>
          <w:tcPr>
            <w:tcW w:w="743" w:type="dxa"/>
          </w:tcPr>
          <w:p w14:paraId="64FD44BC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5249" w:type="dxa"/>
          </w:tcPr>
          <w:p w14:paraId="6342CA2B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024" w:type="dxa"/>
          </w:tcPr>
          <w:p w14:paraId="469E0DF5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E633D4" w14:paraId="78E2752B" w14:textId="77777777" w:rsidTr="00F776D3">
        <w:tc>
          <w:tcPr>
            <w:tcW w:w="743" w:type="dxa"/>
          </w:tcPr>
          <w:p w14:paraId="2B06633D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5249" w:type="dxa"/>
          </w:tcPr>
          <w:p w14:paraId="2F19E963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024" w:type="dxa"/>
          </w:tcPr>
          <w:p w14:paraId="0174CCD3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E633D4" w14:paraId="5CBEF5FC" w14:textId="77777777" w:rsidTr="00E778A8">
        <w:tc>
          <w:tcPr>
            <w:tcW w:w="743" w:type="dxa"/>
          </w:tcPr>
          <w:p w14:paraId="22B5ED82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5249" w:type="dxa"/>
          </w:tcPr>
          <w:p w14:paraId="38654F0C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024" w:type="dxa"/>
          </w:tcPr>
          <w:p w14:paraId="1D8A467D" w14:textId="77777777" w:rsidR="00E633D4" w:rsidRPr="009C7AAB" w:rsidRDefault="00E633D4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634CE" w14:paraId="70D33FBB" w14:textId="77777777" w:rsidTr="00E778A8">
        <w:tc>
          <w:tcPr>
            <w:tcW w:w="743" w:type="dxa"/>
          </w:tcPr>
          <w:p w14:paraId="5B5C2B9F" w14:textId="77777777" w:rsidR="00B634CE" w:rsidRDefault="00B634CE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249" w:type="dxa"/>
          </w:tcPr>
          <w:p w14:paraId="7A025E81" w14:textId="77777777" w:rsidR="00B634CE" w:rsidRPr="009C7AAB" w:rsidRDefault="00B634CE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024" w:type="dxa"/>
          </w:tcPr>
          <w:p w14:paraId="47F082B5" w14:textId="77777777" w:rsidR="00B634CE" w:rsidRPr="009C7AAB" w:rsidRDefault="00B634CE" w:rsidP="009C7A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17B64982" w14:textId="77777777" w:rsidR="00B634CE" w:rsidRDefault="00B634CE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B45237B" w14:textId="7340CAF0" w:rsidR="00D537AA" w:rsidRPr="00D537AA" w:rsidRDefault="00E83871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</w:pPr>
      <w:r w:rsidRPr="00E633D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fldChar w:fldCharType="begin"/>
      </w:r>
      <w:r w:rsidRPr="00E633D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instrText xml:space="preserve"> </w:instrText>
      </w:r>
      <w:r w:rsidRPr="00E633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instrText>eq \o\ac(</w:instrText>
      </w:r>
      <w:r w:rsidRPr="00E633D4">
        <w:rPr>
          <w:rFonts w:ascii="맑은 고딕" w:eastAsia="맑은 고딕" w:hAnsi="맑은 고딕" w:cs="굴림" w:hint="eastAsia"/>
          <w:b/>
          <w:bCs/>
          <w:color w:val="000000"/>
          <w:kern w:val="0"/>
          <w:position w:val="-6"/>
          <w:sz w:val="45"/>
          <w:szCs w:val="20"/>
        </w:rPr>
        <w:instrText>□</w:instrText>
      </w:r>
      <w:r w:rsidRPr="00E633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instrText>,3)</w:instrText>
      </w:r>
      <w:r w:rsidRPr="00E633D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fldChar w:fldCharType="end"/>
      </w:r>
      <w:r w:rsidR="00D537AA" w:rsidRPr="00D537A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 xml:space="preserve"> </w:t>
      </w:r>
      <w:r w:rsidR="00E633D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>제안배경(문제인식</w:t>
      </w:r>
      <w:r w:rsidR="00E633D4"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537AA" w:rsidRPr="00D537AA" w14:paraId="255FCDA3" w14:textId="77777777" w:rsidTr="00E83871">
        <w:trPr>
          <w:trHeight w:val="2121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ED7F6" w14:textId="7599AF83" w:rsidR="00D537AA" w:rsidRPr="00D537AA" w:rsidRDefault="00C30666" w:rsidP="00977AE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020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월 대전광역시 시민 소통 창구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대전시소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에서 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</w:rPr>
              <w:t>"사람이 모이고, 살고 싶은 대전이 되려면 무엇이 필요할까요?"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라는 제안이 올라왔다. 대전에 관심을 가지고 모인 사람들은 입을 모아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젊은 사람들을 위한 인프라가 너무 부족해요!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라고 외친다.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계속 떠나는 젊은이들을 붙잡으려면 대전은 어떤 노력을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해야할까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?</w:t>
            </w:r>
          </w:p>
        </w:tc>
      </w:tr>
    </w:tbl>
    <w:p w14:paraId="6760B4D0" w14:textId="77777777" w:rsidR="00D537AA" w:rsidRPr="00D537AA" w:rsidRDefault="00D537AA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4057E29" w14:textId="69F150CC" w:rsidR="00D537AA" w:rsidRPr="00D537AA" w:rsidRDefault="00E83871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</w:pP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eq \o\ac(</w:instrText>
      </w:r>
      <w:r w:rsidRPr="00E83871">
        <w:rPr>
          <w:rFonts w:ascii="맑은 고딕" w:eastAsia="맑은 고딕" w:hAnsi="맑은 고딕" w:cs="맑은 고딕" w:hint="eastAsia"/>
          <w:b/>
          <w:bCs/>
          <w:color w:val="000000"/>
          <w:kern w:val="0"/>
          <w:position w:val="-6"/>
          <w:sz w:val="45"/>
          <w:szCs w:val="30"/>
        </w:rPr>
        <w:instrText>□</w:instrTex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,4)</w:instrText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end"/>
      </w:r>
      <w:r w:rsidR="002C43B9"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t xml:space="preserve"> </w:t>
      </w:r>
      <w:r w:rsidR="00E633D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>방향 및 핵심내용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537AA" w:rsidRPr="00D537AA" w14:paraId="6A188AC7" w14:textId="77777777" w:rsidTr="006B4DD1">
        <w:trPr>
          <w:trHeight w:val="3511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C858A" w14:textId="319EB12B" w:rsidR="00C30666" w:rsidRPr="00C30666" w:rsidRDefault="00C30666" w:rsidP="00C30666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청년인구감소</w:t>
            </w:r>
          </w:p>
          <w:p w14:paraId="7FDBDF30" w14:textId="77777777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$ 청년인구가 원하는 인프라 $ </w:t>
            </w:r>
          </w:p>
          <w:p w14:paraId="49F3F3B5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회귀분석 </w:t>
            </w:r>
          </w:p>
          <w:p w14:paraId="310E2F8C" w14:textId="25EB2B97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 w:firstLineChars="200" w:firstLine="44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- 각종 인프라요소와 </w:t>
            </w:r>
            <w:proofErr w:type="spellStart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청년인구증감율</w:t>
            </w:r>
            <w:proofErr w:type="spellEnd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상관관계</w:t>
            </w:r>
          </w:p>
          <w:p w14:paraId="02943669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시각화(인프라 종류 및 </w:t>
            </w:r>
            <w:proofErr w:type="spellStart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갯수</w:t>
            </w:r>
            <w:proofErr w:type="spellEnd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  <w:p w14:paraId="0842D21F" w14:textId="41918972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 w:firstLineChars="200" w:firstLine="44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세종특별시의 인구 증감 요인 </w:t>
            </w:r>
            <w:proofErr w:type="gramStart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알아보기.(</w:t>
            </w:r>
            <w:proofErr w:type="gramEnd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오로지 대전에서만 빠져나갔나, 타 지역에서도 인구 이동이 있었나, 스마트시티의 이름값을 잘하냐)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</w:r>
          </w:p>
          <w:p w14:paraId="05C17EE9" w14:textId="77777777" w:rsidR="00C30666" w:rsidRPr="00C30666" w:rsidRDefault="00C30666" w:rsidP="00C30666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5D8E384F" w14:textId="77777777" w:rsidR="00C30666" w:rsidRDefault="00C30666" w:rsidP="00C30666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5C6BC313" w14:textId="77777777" w:rsidR="00C30666" w:rsidRDefault="00C30666" w:rsidP="00C30666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6B2E5FB2" w14:textId="34131DD2" w:rsidR="00C30666" w:rsidRPr="00C30666" w:rsidRDefault="00C30666" w:rsidP="00C30666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>$ 청년 일자리 창출 방안 $</w:t>
            </w:r>
          </w:p>
          <w:p w14:paraId="6B04D438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시각화 </w:t>
            </w:r>
          </w:p>
          <w:p w14:paraId="6D1A3290" w14:textId="432484BB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 w:firstLineChars="200" w:firstLine="44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대전의 일자리가 얼마나 부족한지 = 청년인구 감소 요인 기업데이터 내에 대전이 얼마나 있는지.</w:t>
            </w:r>
          </w:p>
          <w:p w14:paraId="44CF72A2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증빙자료 </w:t>
            </w:r>
          </w:p>
          <w:p w14:paraId="2112A4BE" w14:textId="366E79F9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 w:firstLineChars="100" w:firstLine="22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청년통계 자료바탕</w:t>
            </w:r>
          </w:p>
          <w:p w14:paraId="6346CC30" w14:textId="77777777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2E142C00" w14:textId="018E3910" w:rsidR="00C30666" w:rsidRPr="00C30666" w:rsidRDefault="00C30666" w:rsidP="00C30666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독거노인 증가 및 고령화</w:t>
            </w:r>
          </w:p>
          <w:p w14:paraId="56E8B851" w14:textId="77777777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>$ 고령화 도시 문제 해결 방안 제시 $</w:t>
            </w:r>
          </w:p>
          <w:p w14:paraId="6DFA1BC1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지도 시각화 </w:t>
            </w:r>
          </w:p>
          <w:p w14:paraId="38F3DDBC" w14:textId="78479A5F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 w:firstLineChars="200" w:firstLine="44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독거노인 인구 현황 및 각 구별 요양원 </w:t>
            </w:r>
            <w:proofErr w:type="spellStart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갯수</w:t>
            </w:r>
            <w:proofErr w:type="spellEnd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  <w:p w14:paraId="54AA450A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회귀분석 </w:t>
            </w:r>
          </w:p>
          <w:p w14:paraId="7E8E34C2" w14:textId="13D08CAB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회귀분석으로 고령화 심화 지역 예측하기</w:t>
            </w:r>
          </w:p>
          <w:p w14:paraId="2295B118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</w:t>
            </w:r>
            <w:proofErr w:type="spellStart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머신러닝</w:t>
            </w:r>
            <w:proofErr w:type="spellEnd"/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</w:t>
            </w:r>
          </w:p>
          <w:p w14:paraId="308AF0E9" w14:textId="78EFBBCE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인구이동시점을 기준으로 이동평균예측(교수님께 여쭙기)</w:t>
            </w:r>
          </w:p>
          <w:p w14:paraId="617F6E97" w14:textId="77777777" w:rsid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ab/>
              <w:t xml:space="preserve"># 자료조사 </w:t>
            </w:r>
          </w:p>
          <w:p w14:paraId="75EEED75" w14:textId="03A58FB6" w:rsidR="000D0254" w:rsidRPr="00B634CE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</w:t>
            </w:r>
            <w:r w:rsidRPr="00C3066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 예측 지역 고령화 문제 해결 방안제시(서비스, 정책, 사업)</w:t>
            </w:r>
          </w:p>
        </w:tc>
      </w:tr>
    </w:tbl>
    <w:p w14:paraId="4A90D613" w14:textId="77777777" w:rsidR="00D537AA" w:rsidRPr="00D537AA" w:rsidRDefault="00E83871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fldChar w:fldCharType="begin"/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instrText xml:space="preserve"> </w:instrTex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instrText>eq \o\ac(</w:instrText>
      </w:r>
      <w:r w:rsidRPr="00E83871">
        <w:rPr>
          <w:rFonts w:ascii="맑은 고딕" w:eastAsia="맑은 고딕" w:hAnsi="맑은 고딕" w:cs="굴림" w:hint="eastAsia"/>
          <w:b/>
          <w:bCs/>
          <w:color w:val="000000"/>
          <w:kern w:val="0"/>
          <w:position w:val="-6"/>
          <w:sz w:val="45"/>
          <w:szCs w:val="20"/>
        </w:rPr>
        <w:instrText>□</w:instrTex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instrText>,5)</w:instrTex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fldChar w:fldCharType="end"/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="00D537AA" w:rsidRPr="00D537A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>세부내용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537AA" w:rsidRPr="00D537AA" w14:paraId="743F7690" w14:textId="77777777" w:rsidTr="00E83871">
        <w:trPr>
          <w:trHeight w:val="188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57393" w14:textId="20D73C09" w:rsidR="00B634CE" w:rsidRPr="00B634CE" w:rsidRDefault="00B634CE" w:rsidP="00B634CE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참고 자료 등 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논문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)</w:t>
            </w:r>
          </w:p>
        </w:tc>
      </w:tr>
    </w:tbl>
    <w:p w14:paraId="41B459F0" w14:textId="77777777" w:rsidR="00D537AA" w:rsidRPr="00D537AA" w:rsidRDefault="00D537AA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537AA" w:rsidRPr="00B634CE" w14:paraId="22137F9D" w14:textId="77777777" w:rsidTr="00E633D4">
        <w:trPr>
          <w:trHeight w:val="2953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96B47" w14:textId="1D33BAF5" w:rsidR="00B634CE" w:rsidRDefault="00984121" w:rsidP="00B634CE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  <w:r w:rsidRPr="00984121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ttps://www.data.go.kr/data/15081597/fileData.do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– 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청년 통계</w:t>
            </w:r>
          </w:p>
          <w:p w14:paraId="42E761A8" w14:textId="77777777" w:rsidR="00984121" w:rsidRDefault="00984121" w:rsidP="00B634CE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  <w:hyperlink r:id="rId7" w:history="1">
              <w:r w:rsidRPr="00B74743">
                <w:rPr>
                  <w:rStyle w:val="a4"/>
                  <w:rFonts w:ascii="맑은 고딕" w:eastAsia="맑은 고딕" w:hAnsi="맑은 고딕" w:cs="굴림"/>
                  <w:bCs/>
                  <w:kern w:val="0"/>
                  <w:sz w:val="22"/>
                </w:rPr>
                <w:t>https://kaccc.kei.re.kr/portal/detailAdapt/adapt_scientific/adapt_scientific_view.do?num=5</w:t>
              </w:r>
            </w:hyperlink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– 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도시 인프라 종류 </w:t>
            </w:r>
          </w:p>
          <w:p w14:paraId="77E18761" w14:textId="7CA0E112" w:rsidR="00984121" w:rsidRPr="00B634CE" w:rsidRDefault="00984121" w:rsidP="00B634CE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</w:p>
        </w:tc>
      </w:tr>
    </w:tbl>
    <w:p w14:paraId="024C6594" w14:textId="77777777" w:rsidR="00D537AA" w:rsidRPr="00D537AA" w:rsidRDefault="00D537AA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7E18CFF" w14:textId="465DA800" w:rsidR="00D537AA" w:rsidRPr="00D537AA" w:rsidRDefault="00E83871" w:rsidP="00977AEC">
      <w:pPr>
        <w:widowControl/>
        <w:wordWrap/>
        <w:autoSpaceDE/>
        <w:autoSpaceDN/>
        <w:snapToGrid w:val="0"/>
        <w:spacing w:after="0" w:line="240" w:lineRule="auto"/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</w:pP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lastRenderedPageBreak/>
        <w:fldChar w:fldCharType="begin"/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eq \o\ac(</w:instrText>
      </w:r>
      <w:r w:rsidRPr="00E83871">
        <w:rPr>
          <w:rFonts w:ascii="맑은 고딕" w:eastAsia="맑은 고딕" w:hAnsi="맑은 고딕" w:cs="맑은 고딕" w:hint="eastAsia"/>
          <w:b/>
          <w:bCs/>
          <w:color w:val="000000"/>
          <w:kern w:val="0"/>
          <w:position w:val="-6"/>
          <w:sz w:val="45"/>
          <w:szCs w:val="30"/>
        </w:rPr>
        <w:instrText>□</w:instrTex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instrText>,6)</w:instrText>
      </w:r>
      <w:r>
        <w:rPr>
          <w:rFonts w:ascii="맑은 고딕" w:eastAsia="맑은 고딕" w:hAnsi="맑은 고딕" w:cs="맑은 고딕"/>
          <w:b/>
          <w:bCs/>
          <w:color w:val="000000"/>
          <w:kern w:val="0"/>
          <w:sz w:val="30"/>
          <w:szCs w:val="30"/>
        </w:rPr>
        <w:fldChar w:fldCharType="end"/>
      </w:r>
      <w:r w:rsidR="00977AEC" w:rsidRPr="00D537A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 xml:space="preserve"> </w:t>
      </w:r>
      <w:r w:rsidR="00D537AA" w:rsidRPr="00D537A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0"/>
          <w:szCs w:val="30"/>
        </w:rPr>
        <w:t>기대효과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537AA" w:rsidRPr="00D537AA" w14:paraId="5D4AA312" w14:textId="77777777" w:rsidTr="00D537AA">
        <w:trPr>
          <w:trHeight w:val="216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ACF21" w14:textId="77777777" w:rsidR="00C30666" w:rsidRPr="00C30666" w:rsidRDefault="00D43059" w:rsidP="00C30666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 w:line="240" w:lineRule="auto"/>
              <w:ind w:leftChars="0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C30666" w:rsidRPr="00C30666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기대효과</w:t>
            </w:r>
            <w:r w:rsidR="00C30666" w:rsidRPr="00C30666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(결론)</w:t>
            </w:r>
          </w:p>
          <w:p w14:paraId="74C8F6BB" w14:textId="5724C901" w:rsidR="00C30666" w:rsidRPr="00C30666" w:rsidRDefault="00C30666" w:rsidP="00C30666">
            <w:pPr>
              <w:pStyle w:val="a8"/>
              <w:widowControl/>
              <w:wordWrap/>
              <w:autoSpaceDE/>
              <w:autoSpaceDN/>
              <w:snapToGrid w:val="0"/>
              <w:spacing w:after="0" w:line="240" w:lineRule="auto"/>
              <w:ind w:leftChars="0" w:left="456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  <w:r w:rsidRPr="00C30666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</w:t>
            </w:r>
            <w:r w:rsidRPr="00C30666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쇠퇴도시에 긍정적인 요소를 가진 환경요소를 추가함으로 얻어내는 효과</w:t>
            </w:r>
          </w:p>
          <w:p w14:paraId="0DE74ABA" w14:textId="77777777" w:rsidR="00D537AA" w:rsidRDefault="00C30666" w:rsidP="00C30666">
            <w:pPr>
              <w:widowControl/>
              <w:wordWrap/>
              <w:autoSpaceDE/>
              <w:autoSpaceDN/>
              <w:snapToGrid w:val="0"/>
              <w:spacing w:after="0" w:line="240" w:lineRule="auto"/>
              <w:ind w:left="456"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</w:t>
            </w:r>
            <w:r w:rsidRPr="00C30666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지금</w:t>
            </w:r>
            <w:r w:rsidRPr="00C30666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현실적으로 필요한 정책에 대해 평가할 수 있는 지표로서 제안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 </w:t>
            </w:r>
            <w:r w:rsidRPr="00C30666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>가능하다.</w:t>
            </w:r>
          </w:p>
          <w:p w14:paraId="3689BDFF" w14:textId="5FE4CA06" w:rsidR="00C30666" w:rsidRPr="00C30666" w:rsidRDefault="00C30666" w:rsidP="00C30666">
            <w:pPr>
              <w:widowControl/>
              <w:wordWrap/>
              <w:autoSpaceDE/>
              <w:autoSpaceDN/>
              <w:snapToGrid w:val="0"/>
              <w:spacing w:after="0" w:line="240" w:lineRule="auto"/>
              <w:ind w:left="456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- </w:t>
            </w:r>
          </w:p>
        </w:tc>
      </w:tr>
      <w:tr w:rsidR="00D537AA" w:rsidRPr="00D537AA" w14:paraId="173B1DED" w14:textId="77777777" w:rsidTr="00D43059">
        <w:trPr>
          <w:trHeight w:val="167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A45F7" w14:textId="126E147D" w:rsidR="00D537AA" w:rsidRPr="00D537AA" w:rsidRDefault="00D43059" w:rsidP="00D43059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</w:p>
        </w:tc>
      </w:tr>
    </w:tbl>
    <w:p w14:paraId="1E6B028D" w14:textId="0D53031D" w:rsidR="00D537AA" w:rsidRPr="00D537AA" w:rsidRDefault="00D537AA" w:rsidP="00977AEC">
      <w:pPr>
        <w:widowControl/>
        <w:wordWrap/>
        <w:autoSpaceDE/>
        <w:autoSpaceDN/>
        <w:snapToGrid w:val="0"/>
        <w:spacing w:after="0" w:line="240" w:lineRule="auto"/>
        <w:rPr>
          <w:rFonts w:asciiTheme="minorEastAsia" w:hAnsiTheme="minorEastAsia" w:cs="굴림"/>
          <w:color w:val="0000FF"/>
          <w:kern w:val="0"/>
          <w:sz w:val="12"/>
          <w:szCs w:val="12"/>
        </w:rPr>
      </w:pPr>
    </w:p>
    <w:sectPr w:rsidR="00D537AA" w:rsidRPr="00D53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D552" w14:textId="77777777" w:rsidR="00591A16" w:rsidRDefault="00591A16" w:rsidP="00754FA2">
      <w:pPr>
        <w:spacing w:after="0" w:line="240" w:lineRule="auto"/>
      </w:pPr>
      <w:r>
        <w:separator/>
      </w:r>
    </w:p>
  </w:endnote>
  <w:endnote w:type="continuationSeparator" w:id="0">
    <w:p w14:paraId="73DD0344" w14:textId="77777777" w:rsidR="00591A16" w:rsidRDefault="00591A16" w:rsidP="0075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BC9A" w14:textId="77777777" w:rsidR="00591A16" w:rsidRDefault="00591A16" w:rsidP="00754FA2">
      <w:pPr>
        <w:spacing w:after="0" w:line="240" w:lineRule="auto"/>
      </w:pPr>
      <w:r>
        <w:separator/>
      </w:r>
    </w:p>
  </w:footnote>
  <w:footnote w:type="continuationSeparator" w:id="0">
    <w:p w14:paraId="701570DE" w14:textId="77777777" w:rsidR="00591A16" w:rsidRDefault="00591A16" w:rsidP="00754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14CD"/>
    <w:multiLevelType w:val="hybridMultilevel"/>
    <w:tmpl w:val="89DE9D40"/>
    <w:lvl w:ilvl="0" w:tplc="02E09556">
      <w:start w:val="2021"/>
      <w:numFmt w:val="bullet"/>
      <w:lvlText w:val=""/>
      <w:lvlJc w:val="left"/>
      <w:pPr>
        <w:ind w:left="456" w:hanging="360"/>
      </w:pPr>
      <w:rPr>
        <w:rFonts w:ascii="Wingdings" w:eastAsia="맑은 고딕" w:hAnsi="Wingdings" w:cs="굴림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6DEF37CC"/>
    <w:multiLevelType w:val="hybridMultilevel"/>
    <w:tmpl w:val="8A00A15C"/>
    <w:lvl w:ilvl="0" w:tplc="1B8AEC7A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A"/>
    <w:rsid w:val="000D0254"/>
    <w:rsid w:val="0014655F"/>
    <w:rsid w:val="001D61F1"/>
    <w:rsid w:val="001E591F"/>
    <w:rsid w:val="00252700"/>
    <w:rsid w:val="002C43B9"/>
    <w:rsid w:val="00307079"/>
    <w:rsid w:val="004D0660"/>
    <w:rsid w:val="00553898"/>
    <w:rsid w:val="00591A16"/>
    <w:rsid w:val="006A644C"/>
    <w:rsid w:val="006B4DD1"/>
    <w:rsid w:val="006D40F4"/>
    <w:rsid w:val="006E23EA"/>
    <w:rsid w:val="006F2B70"/>
    <w:rsid w:val="00754FA2"/>
    <w:rsid w:val="00765B81"/>
    <w:rsid w:val="007D3D2F"/>
    <w:rsid w:val="00816905"/>
    <w:rsid w:val="00892231"/>
    <w:rsid w:val="008944FF"/>
    <w:rsid w:val="00977AEC"/>
    <w:rsid w:val="00984121"/>
    <w:rsid w:val="009C52B2"/>
    <w:rsid w:val="009C7AAB"/>
    <w:rsid w:val="00A62601"/>
    <w:rsid w:val="00AA595A"/>
    <w:rsid w:val="00AE102A"/>
    <w:rsid w:val="00B252D7"/>
    <w:rsid w:val="00B634CE"/>
    <w:rsid w:val="00C30666"/>
    <w:rsid w:val="00D43059"/>
    <w:rsid w:val="00D537AA"/>
    <w:rsid w:val="00DB6659"/>
    <w:rsid w:val="00E633D4"/>
    <w:rsid w:val="00E83871"/>
    <w:rsid w:val="00EA4C5E"/>
    <w:rsid w:val="00FB2603"/>
    <w:rsid w:val="00F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F3727"/>
  <w15:chartTrackingRefBased/>
  <w15:docId w15:val="{11269C12-0A85-42EF-AC3D-ED1A72FD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537A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D537AA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Calibri" w:cs="굴림"/>
      <w:color w:val="000000"/>
      <w:kern w:val="0"/>
      <w:sz w:val="22"/>
    </w:rPr>
  </w:style>
  <w:style w:type="character" w:styleId="a4">
    <w:name w:val="Hyperlink"/>
    <w:basedOn w:val="a0"/>
    <w:uiPriority w:val="99"/>
    <w:unhideWhenUsed/>
    <w:rsid w:val="00D537A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54F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54FA2"/>
  </w:style>
  <w:style w:type="paragraph" w:styleId="a6">
    <w:name w:val="footer"/>
    <w:basedOn w:val="a"/>
    <w:link w:val="Char0"/>
    <w:uiPriority w:val="99"/>
    <w:unhideWhenUsed/>
    <w:rsid w:val="00754F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54FA2"/>
  </w:style>
  <w:style w:type="table" w:styleId="a7">
    <w:name w:val="Table Grid"/>
    <w:basedOn w:val="a1"/>
    <w:uiPriority w:val="39"/>
    <w:rsid w:val="009C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23EA"/>
    <w:pPr>
      <w:ind w:leftChars="400" w:left="800"/>
    </w:pPr>
  </w:style>
  <w:style w:type="character" w:styleId="a9">
    <w:name w:val="Placeholder Text"/>
    <w:basedOn w:val="a0"/>
    <w:uiPriority w:val="99"/>
    <w:semiHidden/>
    <w:rsid w:val="00307079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9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ccc.kei.re.kr/portal/detailAdapt/adapt_scientific/adapt_scientific_view.do?num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임성민</cp:lastModifiedBy>
  <cp:revision>3</cp:revision>
  <dcterms:created xsi:type="dcterms:W3CDTF">2021-08-04T13:13:00Z</dcterms:created>
  <dcterms:modified xsi:type="dcterms:W3CDTF">2021-08-04T13:16:00Z</dcterms:modified>
</cp:coreProperties>
</file>