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pPr>
        <w:jc w:val="center"/>
      </w:pPr>
      <w:r>
        <w:rPr>
          <w:rFonts w:ascii="Arial" w:cs="Arial" w:eastAsia="Arial" w:hAnsi="Arial"/>
          <w:b/>
          <w:bCs/>
          <w:color w:val="1B4F8A"/>
          <w:sz w:val="64"/>
          <w:szCs w:val="64"/>
        </w:rPr>
        <w:t xml:space="preserve">הסכם גירושין</w:t>
      </w:r>
    </w:p>
    <w:p>
      <w:pPr>
        <w:jc w:val="center"/>
      </w:pPr>
      <w:r>
        <w:rPr>
          <w:rFonts w:ascii="Arial" w:cs="Arial" w:eastAsia="Arial" w:hAnsi="Arial"/>
          <w:color w:val="555555"/>
          <w:sz w:val="30"/>
          <w:szCs w:val="30"/>
        </w:rPr>
        <w:t xml:space="preserve">Pillar מרכזי + 12 תתי-עמודים — תוכן מוכן לפרסום</w:t>
      </w:r>
    </w:p>
    <w:p>
      <w:r>
        <w:rPr>
          <w:sz w:val="22"/>
          <w:szCs w:val="22"/>
        </w:rPr>
        <w:t xml:space="preserve"/>
      </w:r>
    </w:p>
    <w:p>
      <w:pPr>
        <w:jc w:val="center"/>
      </w:pPr>
      <w:r>
        <w:rPr>
          <w:rFonts w:ascii="Arial" w:cs="Arial" w:eastAsia="Arial" w:hAnsi="Arial"/>
          <w:i/>
          <w:iCs/>
          <w:color w:val="777777"/>
          <w:sz w:val="26"/>
          <w:szCs w:val="26"/>
        </w:rPr>
        <w:t xml:space="preserve">עו"ד יניב גיל | yanivgil.co.il | 2026</w:t>
      </w:r>
    </w:p>
    <w:p>
      <w:r>
        <w:rPr>
          <w:sz w:val="22"/>
          <w:szCs w:val="22"/>
        </w:rPr>
        <w:t xml:space="preserve"/>
      </w:r>
    </w:p>
    <w:p>
      <w:r>
        <w:rPr>
          <w:sz w:val="22"/>
          <w:szCs w:val="22"/>
        </w:rPr>
        <w:t xml:space="preserve"/>
      </w:r>
    </w:p>
    <w:p>
      <w:pPr>
        <w:jc w:val="center"/>
      </w:pPr>
      <w:r>
        <w:rPr>
          <w:rFonts w:ascii="Arial" w:cs="Arial" w:eastAsia="Arial" w:hAnsi="Arial"/>
          <w:color w:val="999999"/>
          <w:sz w:val="22"/>
          <w:szCs w:val="22"/>
        </w:rPr>
        <w:t xml:space="preserve">~18,000 מילים | SEO מלא | מוכן להעלאה</w:t>
      </w:r>
    </w:p>
    <w:p>
      <w:r>
        <w:br w:type="page"/>
      </w:r>
    </w:p>
    <w:p>
      <w:pPr>
        <w:jc w:val="center"/>
      </w:pPr>
      <w:r>
        <w:rPr>
          <w:rFonts w:ascii="Arial" w:cs="Arial" w:eastAsia="Arial" w:hAnsi="Arial"/>
          <w:color w:val="CCCCCC"/>
          <w:sz w:val="16"/>
          <w:szCs w:val="16"/>
        </w:rPr>
        <w:t xml:space="preserve">─────────────────────────────────────────</w:t>
      </w:r>
    </w:p>
    <w:p>
      <w:pPr>
        <w:bidi/>
        <w:spacing w:after="60"/>
        <w:jc w:val="right"/>
      </w:pPr>
      <w:r>
        <w:rPr>
          <w:rFonts w:ascii="Arial" w:cs="Arial" w:eastAsia="Arial" w:hAnsi="Arial"/>
          <w:b/>
          <w:bCs/>
          <w:color w:val="888888"/>
          <w:sz w:val="18"/>
          <w:szCs w:val="18"/>
        </w:rPr>
        <w:t xml:space="preserve">עמוד: Pillar ראשי</w:t>
      </w:r>
    </w:p>
    <w:p>
      <w:pPr>
        <w:bidi/>
        <w:spacing w:after="60"/>
        <w:jc w:val="right"/>
      </w:pPr>
      <w:r>
        <w:rPr>
          <w:rFonts w:ascii="Arial" w:cs="Arial" w:eastAsia="Arial" w:hAnsi="Arial"/>
          <w:color w:val="999999"/>
          <w:sz w:val="17"/>
          <w:szCs w:val="17"/>
        </w:rPr>
        <w:t xml:space="preserve">URL: /heskem-gerushin.html</w:t>
      </w:r>
    </w:p>
    <w:p>
      <w:pPr>
        <w:bidi/>
        <w:spacing w:after="60"/>
        <w:jc w:val="right"/>
      </w:pPr>
      <w:r>
        <w:rPr>
          <w:rFonts w:ascii="Arial" w:cs="Arial" w:eastAsia="Arial" w:hAnsi="Arial"/>
          <w:color w:val="999999"/>
          <w:sz w:val="17"/>
          <w:szCs w:val="17"/>
        </w:rPr>
        <w:t xml:space="preserve">מילת מפתח: הסכם גירושין</w:t>
      </w:r>
    </w:p>
    <w:p>
      <w:r>
        <w:rPr>
          <w:sz w:val="22"/>
          <w:szCs w:val="22"/>
        </w:rPr>
        <w:t xml:space="preserve"/>
      </w:r>
    </w:p>
    <w:p>
      <w:pPr>
        <w:pStyle w:val="Heading1"/>
        <w:jc w:val="right"/>
      </w:pPr>
      <w:r>
        <w:rPr>
          <w:rFonts w:ascii="Arial" w:cs="Arial" w:eastAsia="Arial" w:hAnsi="Arial"/>
          <w:b/>
          <w:bCs/>
          <w:color w:val="1B4F8A"/>
          <w:sz w:val="40"/>
          <w:szCs w:val="40"/>
        </w:rPr>
        <w:t xml:space="preserve">הסכם גירושין – המדריך המשפטי המלא 2026</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בעל רישיון נוטריון ומומחה לייצוג בבתי הדין הרבניים.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מהו הסכם גירושין?</w:t>
      </w:r>
    </w:p>
    <w:p>
      <w:pPr>
        <w:bidi/>
        <w:spacing w:after="160"/>
        <w:jc w:val="right"/>
      </w:pPr>
      <w:r>
        <w:rPr>
          <w:rFonts w:ascii="Arial" w:cs="Arial" w:eastAsia="Arial" w:hAnsi="Arial"/>
          <w:sz w:val="23"/>
          <w:szCs w:val="23"/>
        </w:rPr>
        <w:t xml:space="preserve">הסכם גירושין הוא מסמך משפטי מחייב שבו מסדירים בני הזוג המתגרשים את כל ההסכמות הנוגעות לפירוק הנישואין — הרכוש, הילדים, המזונות והגט. זהו אחד המסמכים המשפטיים החשובים שאדם יחתום עליהם בחייו, ולכן חשוב להבין לעומק מה הוא כולל, כיצד הוא נוצר, ואיך מוודאים שהוא מגן על האינטרסים שלכם.</w:t>
      </w:r>
    </w:p>
    <w:p>
      <w:pPr>
        <w:bidi/>
        <w:spacing w:after="160"/>
        <w:jc w:val="right"/>
      </w:pPr>
      <w:r>
        <w:rPr>
          <w:rFonts w:ascii="Arial" w:cs="Arial" w:eastAsia="Arial" w:hAnsi="Arial"/>
          <w:sz w:val="23"/>
          <w:szCs w:val="23"/>
        </w:rPr>
        <w:t xml:space="preserve">הסכם גירושין הופך למחייב רק לאחר שאושר על ידי ערכאה שיפוטית — בית המשפט לענייני משפחה או בית הדין הרבני. עד לאישור — ניתן לשנות אותו בהסכמה. לאחר האישור — הוא מקבל תוקף של פסק דין לכל דבר.</w:t>
      </w:r>
    </w:p>
    <w:p>
      <w:r>
        <w:rPr>
          <w:sz w:val="22"/>
          <w:szCs w:val="22"/>
        </w:rPr>
        <w:t xml:space="preserve"/>
      </w:r>
    </w:p>
    <w:p>
      <w:pPr>
        <w:pStyle w:val="Heading2"/>
        <w:jc w:val="right"/>
      </w:pPr>
      <w:r>
        <w:rPr>
          <w:rFonts w:ascii="Arial" w:cs="Arial" w:eastAsia="Arial" w:hAnsi="Arial"/>
          <w:b/>
          <w:bCs/>
          <w:color w:val="2E75B6"/>
          <w:sz w:val="30"/>
          <w:szCs w:val="30"/>
        </w:rPr>
        <w:t xml:space="preserve">מי צריך הסכם גירושין?</w:t>
      </w:r>
    </w:p>
    <w:p>
      <w:pPr>
        <w:bidi/>
        <w:spacing w:after="160"/>
        <w:jc w:val="right"/>
      </w:pPr>
      <w:r>
        <w:rPr>
          <w:rFonts w:ascii="Arial" w:cs="Arial" w:eastAsia="Arial" w:hAnsi="Arial"/>
          <w:sz w:val="23"/>
          <w:szCs w:val="23"/>
        </w:rPr>
        <w:t xml:space="preserve">כל זוג נשוי המתגרש בישראל זקוק להסכם גירושין — בין אם מדובר בגירושין בהסכמה ובין אם בגירושין שנויי במחלוקת שהגיעו לפשרה. ההסכם רלוונטי ל:</w:t>
      </w:r>
    </w:p>
    <w:p>
      <w:pPr>
        <w:bidi/>
        <w:spacing w:after="100"/>
        <w:jc w:val="right"/>
      </w:pPr>
      <w:r>
        <w:rPr>
          <w:rFonts w:ascii="Arial" w:cs="Arial" w:eastAsia="Arial" w:hAnsi="Arial"/>
          <w:sz w:val="23"/>
          <w:szCs w:val="23"/>
        </w:rPr>
        <w:t xml:space="preserve">• זוגות עם ילדים משותפים שצריכים להסדיר משמורת ומזונות</w:t>
      </w:r>
    </w:p>
    <w:p>
      <w:pPr>
        <w:bidi/>
        <w:spacing w:after="100"/>
        <w:jc w:val="right"/>
      </w:pPr>
      <w:r>
        <w:rPr>
          <w:rFonts w:ascii="Arial" w:cs="Arial" w:eastAsia="Arial" w:hAnsi="Arial"/>
          <w:sz w:val="23"/>
          <w:szCs w:val="23"/>
        </w:rPr>
        <w:t xml:space="preserve">• זוגות עם רכוש משותף — דירה, פנסיה, חסכונות, עסק</w:t>
      </w:r>
    </w:p>
    <w:p>
      <w:pPr>
        <w:bidi/>
        <w:spacing w:after="100"/>
        <w:jc w:val="right"/>
      </w:pPr>
      <w:r>
        <w:rPr>
          <w:rFonts w:ascii="Arial" w:cs="Arial" w:eastAsia="Arial" w:hAnsi="Arial"/>
          <w:sz w:val="23"/>
          <w:szCs w:val="23"/>
        </w:rPr>
        <w:t xml:space="preserve">• זוגות ללא ילדים ורכוש — גם הם זקוקים להסכם לצורך הגט</w:t>
      </w:r>
    </w:p>
    <w:p>
      <w:pPr>
        <w:bidi/>
        <w:spacing w:after="100"/>
        <w:jc w:val="right"/>
      </w:pPr>
      <w:r>
        <w:rPr>
          <w:rFonts w:ascii="Arial" w:cs="Arial" w:eastAsia="Arial" w:hAnsi="Arial"/>
          <w:sz w:val="23"/>
          <w:szCs w:val="23"/>
        </w:rPr>
        <w:t xml:space="preserve">• זוגות שרוצים לייעל את ההליך ולהימנע מהתדיינות ממושכת</w:t>
      </w:r>
    </w:p>
    <w:p>
      <w:r>
        <w:rPr>
          <w:sz w:val="22"/>
          <w:szCs w:val="22"/>
        </w:rPr>
        <w:t xml:space="preserve"/>
      </w:r>
    </w:p>
    <w:p>
      <w:pPr>
        <w:pStyle w:val="Heading2"/>
        <w:jc w:val="right"/>
      </w:pPr>
      <w:r>
        <w:rPr>
          <w:rFonts w:ascii="Arial" w:cs="Arial" w:eastAsia="Arial" w:hAnsi="Arial"/>
          <w:b/>
          <w:bCs/>
          <w:color w:val="2E75B6"/>
          <w:sz w:val="30"/>
          <w:szCs w:val="30"/>
        </w:rPr>
        <w:t xml:space="preserve">מה ההבדל בין הסכם גירושין להסכם ממון?</w:t>
      </w:r>
    </w:p>
    <w:p>
      <w:pPr>
        <w:bidi/>
        <w:spacing w:after="160"/>
        <w:jc w:val="right"/>
      </w:pPr>
      <w:r>
        <w:rPr>
          <w:rFonts w:ascii="Arial" w:cs="Arial" w:eastAsia="Arial" w:hAnsi="Arial"/>
          <w:sz w:val="23"/>
          <w:szCs w:val="23"/>
        </w:rPr>
        <w:t xml:space="preserve">שאלה זו עולה לעיתים קרובות, ועל כן חשוב להבהיר:</w:t>
      </w:r>
    </w:p>
    <w:p>
      <w:pPr>
        <w:bidi/>
        <w:spacing w:after="100"/>
        <w:jc w:val="right"/>
      </w:pPr>
      <w:r>
        <w:rPr>
          <w:rFonts w:ascii="Arial" w:cs="Arial" w:eastAsia="Arial" w:hAnsi="Arial"/>
          <w:sz w:val="23"/>
          <w:szCs w:val="23"/>
        </w:rPr>
        <w:t xml:space="preserve">• הסכם ממון — נחתם לפני הנישואין או במהלכם, ומסדיר את אופן חלוקת הרכוש אם יתגרשו בעתיד. הוא מניעתי ועתידי.</w:t>
      </w:r>
    </w:p>
    <w:p>
      <w:pPr>
        <w:bidi/>
        <w:spacing w:after="100"/>
        <w:jc w:val="right"/>
      </w:pPr>
      <w:r>
        <w:rPr>
          <w:rFonts w:ascii="Arial" w:cs="Arial" w:eastAsia="Arial" w:hAnsi="Arial"/>
          <w:sz w:val="23"/>
          <w:szCs w:val="23"/>
        </w:rPr>
        <w:t xml:space="preserve">• הסכם גירושין — נחתם כשהגירושין כבר בפתח. הוא מסדיר את המציאות הנוכחית: כיצד מתחלק הרכוש שנצבר, מי מטפל בילדים, כמה מזונות ישולמו.</w:t>
      </w:r>
    </w:p>
    <w:p>
      <w:pPr>
        <w:bidi/>
        <w:spacing w:after="160"/>
        <w:jc w:val="right"/>
      </w:pPr>
      <w:r>
        <w:rPr>
          <w:rFonts w:ascii="Arial" w:cs="Arial" w:eastAsia="Arial" w:hAnsi="Arial"/>
          <w:sz w:val="23"/>
          <w:szCs w:val="23"/>
        </w:rPr>
        <w:t xml:space="preserve">זוגות שיש להם הסכם ממון עדיין יצטרכו לרוב לחתום על הסכם גירושין — כי הסכם הממון מסדיר רכוש בלבד, ולא ילדים ומזונות.</w:t>
      </w:r>
    </w:p>
    <w:p>
      <w:r>
        <w:rPr>
          <w:sz w:val="22"/>
          <w:szCs w:val="22"/>
        </w:rPr>
        <w:t xml:space="preserve"/>
      </w:r>
    </w:p>
    <w:p>
      <w:pPr>
        <w:pStyle w:val="Heading2"/>
        <w:jc w:val="right"/>
      </w:pPr>
      <w:r>
        <w:rPr>
          <w:rFonts w:ascii="Arial" w:cs="Arial" w:eastAsia="Arial" w:hAnsi="Arial"/>
          <w:b/>
          <w:bCs/>
          <w:color w:val="2E75B6"/>
          <w:sz w:val="30"/>
          <w:szCs w:val="30"/>
        </w:rPr>
        <w:t xml:space="preserve">שלבי עריכת הסכם גירושין</w:t>
      </w:r>
    </w:p>
    <w:p>
      <w:pPr>
        <w:bidi/>
        <w:spacing w:after="100"/>
        <w:jc w:val="right"/>
      </w:pPr>
      <w:r>
        <w:rPr>
          <w:rFonts w:ascii="Arial" w:cs="Arial" w:eastAsia="Arial" w:hAnsi="Arial"/>
          <w:sz w:val="23"/>
          <w:szCs w:val="23"/>
        </w:rPr>
        <w:t xml:space="preserve">.1 ייעוץ משפטי אישי — כל צד מבין את זכויותיו</w:t>
      </w:r>
    </w:p>
    <w:p>
      <w:pPr>
        <w:bidi/>
        <w:spacing w:after="100"/>
        <w:jc w:val="right"/>
      </w:pPr>
      <w:r>
        <w:rPr>
          <w:rFonts w:ascii="Arial" w:cs="Arial" w:eastAsia="Arial" w:hAnsi="Arial"/>
          <w:sz w:val="23"/>
          <w:szCs w:val="23"/>
        </w:rPr>
        <w:t xml:space="preserve">.2 גיבוש הסכמות — משא ומתן, גישור, או שילוב שניהם</w:t>
      </w:r>
    </w:p>
    <w:p>
      <w:pPr>
        <w:bidi/>
        <w:spacing w:after="100"/>
        <w:jc w:val="right"/>
      </w:pPr>
      <w:r>
        <w:rPr>
          <w:rFonts w:ascii="Arial" w:cs="Arial" w:eastAsia="Arial" w:hAnsi="Arial"/>
          <w:sz w:val="23"/>
          <w:szCs w:val="23"/>
        </w:rPr>
        <w:t xml:space="preserve">.3 ניסוח ההסכם — עורך דין מנסח את כל הנושאים בצורה מפורטת</w:t>
      </w:r>
    </w:p>
    <w:p>
      <w:pPr>
        <w:bidi/>
        <w:spacing w:after="100"/>
        <w:jc w:val="right"/>
      </w:pPr>
      <w:r>
        <w:rPr>
          <w:rFonts w:ascii="Arial" w:cs="Arial" w:eastAsia="Arial" w:hAnsi="Arial"/>
          <w:sz w:val="23"/>
          <w:szCs w:val="23"/>
        </w:rPr>
        <w:t xml:space="preserve">.4 בדיקה ועריכה — כל צד קורא עם עורך דינו ומבקש שינויים</w:t>
      </w:r>
    </w:p>
    <w:p>
      <w:pPr>
        <w:bidi/>
        <w:spacing w:after="100"/>
        <w:jc w:val="right"/>
      </w:pPr>
      <w:r>
        <w:rPr>
          <w:rFonts w:ascii="Arial" w:cs="Arial" w:eastAsia="Arial" w:hAnsi="Arial"/>
          <w:sz w:val="23"/>
          <w:szCs w:val="23"/>
        </w:rPr>
        <w:t xml:space="preserve">.5 חתימה — שני הצדדים חותמים בנוכחות עדים</w:t>
      </w:r>
    </w:p>
    <w:p>
      <w:pPr>
        <w:bidi/>
        <w:spacing w:after="100"/>
        <w:jc w:val="right"/>
      </w:pPr>
      <w:r>
        <w:rPr>
          <w:rFonts w:ascii="Arial" w:cs="Arial" w:eastAsia="Arial" w:hAnsi="Arial"/>
          <w:sz w:val="23"/>
          <w:szCs w:val="23"/>
        </w:rPr>
        <w:t xml:space="preserve">.6 הגשה לאישור — בית משפט לענייני משפחה או בית דין רבני</w:t>
      </w:r>
    </w:p>
    <w:p>
      <w:pPr>
        <w:bidi/>
        <w:spacing w:after="100"/>
        <w:jc w:val="right"/>
      </w:pPr>
      <w:r>
        <w:rPr>
          <w:rFonts w:ascii="Arial" w:cs="Arial" w:eastAsia="Arial" w:hAnsi="Arial"/>
          <w:sz w:val="23"/>
          <w:szCs w:val="23"/>
        </w:rPr>
        <w:t xml:space="preserve">.7 דיון אישור — לרוב קצר, השופט מוודא שההסכם חוקי ותקין</w:t>
      </w:r>
    </w:p>
    <w:p>
      <w:pPr>
        <w:bidi/>
        <w:spacing w:after="100"/>
        <w:jc w:val="right"/>
      </w:pPr>
      <w:r>
        <w:rPr>
          <w:rFonts w:ascii="Arial" w:cs="Arial" w:eastAsia="Arial" w:hAnsi="Arial"/>
          <w:sz w:val="23"/>
          <w:szCs w:val="23"/>
        </w:rPr>
        <w:t xml:space="preserve">.8 פסק דין — ההסכם מקבל תוקף מחייב</w:t>
      </w:r>
    </w:p>
    <w:p>
      <w:r>
        <w:rPr>
          <w:sz w:val="22"/>
          <w:szCs w:val="22"/>
        </w:rPr>
        <w:t xml:space="preserve"/>
      </w:r>
    </w:p>
    <w:p>
      <w:pPr>
        <w:pStyle w:val="Heading2"/>
        <w:jc w:val="right"/>
      </w:pPr>
      <w:r>
        <w:rPr>
          <w:rFonts w:ascii="Arial" w:cs="Arial" w:eastAsia="Arial" w:hAnsi="Arial"/>
          <w:b/>
          <w:bCs/>
          <w:color w:val="2E75B6"/>
          <w:sz w:val="30"/>
          <w:szCs w:val="30"/>
        </w:rPr>
        <w:t xml:space="preserve">סעיפים חובה בהסכם גירושין</w:t>
      </w:r>
    </w:p>
    <w:p>
      <w:pPr>
        <w:bidi/>
        <w:spacing w:after="160"/>
        <w:jc w:val="right"/>
      </w:pPr>
      <w:r>
        <w:rPr>
          <w:rFonts w:ascii="Arial" w:cs="Arial" w:eastAsia="Arial" w:hAnsi="Arial"/>
          <w:sz w:val="23"/>
          <w:szCs w:val="23"/>
        </w:rPr>
        <w:t xml:space="preserve">הסכם גירושין שלם חייב לכלול את הנושאים הבאים:</w:t>
      </w:r>
    </w:p>
    <w:p>
      <w:pPr>
        <w:pStyle w:val="Heading3"/>
        <w:jc w:val="right"/>
      </w:pPr>
      <w:r>
        <w:rPr>
          <w:rFonts w:ascii="Arial" w:cs="Arial" w:eastAsia="Arial" w:hAnsi="Arial"/>
          <w:b/>
          <w:bCs/>
          <w:color w:val="1F5C8B"/>
          <w:sz w:val="26"/>
          <w:szCs w:val="26"/>
        </w:rPr>
        <w:t xml:space="preserve">א. הגט</w:t>
      </w:r>
    </w:p>
    <w:p>
      <w:pPr>
        <w:bidi/>
        <w:spacing w:after="160"/>
        <w:jc w:val="right"/>
      </w:pPr>
      <w:r>
        <w:rPr>
          <w:rFonts w:ascii="Arial" w:cs="Arial" w:eastAsia="Arial" w:hAnsi="Arial"/>
          <w:sz w:val="23"/>
          <w:szCs w:val="23"/>
        </w:rPr>
        <w:t xml:space="preserve">כיצד ומתי ייתן הבעל גט לאשתו בבית הדין הרבני. ההסכם חייב לכלול התחייבות מפורשת של הבעל לתת גט, ומועד לביצוע. ללא סעיף זה — ההסכם אינו שלם.</w:t>
      </w:r>
    </w:p>
    <w:p>
      <w:pPr>
        <w:pStyle w:val="Heading3"/>
        <w:jc w:val="right"/>
      </w:pPr>
      <w:r>
        <w:rPr>
          <w:rFonts w:ascii="Arial" w:cs="Arial" w:eastAsia="Arial" w:hAnsi="Arial"/>
          <w:b/>
          <w:bCs/>
          <w:color w:val="1F5C8B"/>
          <w:sz w:val="26"/>
          <w:szCs w:val="26"/>
        </w:rPr>
        <w:t xml:space="preserve">ב. הילדים</w:t>
      </w:r>
    </w:p>
    <w:p>
      <w:pPr>
        <w:bidi/>
        <w:spacing w:after="160"/>
        <w:jc w:val="right"/>
      </w:pPr>
      <w:r>
        <w:rPr>
          <w:rFonts w:ascii="Arial" w:cs="Arial" w:eastAsia="Arial" w:hAnsi="Arial"/>
          <w:sz w:val="23"/>
          <w:szCs w:val="23"/>
        </w:rPr>
        <w:t xml:space="preserve">סעיפי הילדים הם לרוב החלק המורכב ביותר: מי מחזיק במשמורת (פיזית ומשפטית), לוח זמני שהות מפורט (חול, שבת, חגים, פגרות), אופן קבלת החלטות חינוכיות ורפואיות, ומה קורה במצבים חריגים.</w:t>
      </w:r>
    </w:p>
    <w:p>
      <w:pPr>
        <w:pStyle w:val="Heading3"/>
        <w:jc w:val="right"/>
      </w:pPr>
      <w:r>
        <w:rPr>
          <w:rFonts w:ascii="Arial" w:cs="Arial" w:eastAsia="Arial" w:hAnsi="Arial"/>
          <w:b/>
          <w:bCs/>
          <w:color w:val="1F5C8B"/>
          <w:sz w:val="26"/>
          <w:szCs w:val="26"/>
        </w:rPr>
        <w:t xml:space="preserve">ג. מזונות ילדים</w:t>
      </w:r>
    </w:p>
    <w:p>
      <w:pPr>
        <w:bidi/>
        <w:spacing w:after="160"/>
        <w:jc w:val="right"/>
      </w:pPr>
      <w:r>
        <w:rPr>
          <w:rFonts w:ascii="Arial" w:cs="Arial" w:eastAsia="Arial" w:hAnsi="Arial"/>
          <w:sz w:val="23"/>
          <w:szCs w:val="23"/>
        </w:rPr>
        <w:t xml:space="preserve">סכום המזונות החודשי, מה הוא כולל (מדור, ביגוד, חינוך, חוגים), הצמדה למדד המחיה, תנאי שינוי בעתיד, וכיצד מחולקות הוצאות חריגות.</w:t>
      </w:r>
    </w:p>
    <w:p>
      <w:pPr>
        <w:pStyle w:val="Heading3"/>
        <w:jc w:val="right"/>
      </w:pPr>
      <w:r>
        <w:rPr>
          <w:rFonts w:ascii="Arial" w:cs="Arial" w:eastAsia="Arial" w:hAnsi="Arial"/>
          <w:b/>
          <w:bCs/>
          <w:color w:val="1F5C8B"/>
          <w:sz w:val="26"/>
          <w:szCs w:val="26"/>
        </w:rPr>
        <w:t xml:space="preserve">ד. מזונות אישה</w:t>
      </w:r>
    </w:p>
    <w:p>
      <w:pPr>
        <w:bidi/>
        <w:spacing w:after="160"/>
        <w:jc w:val="right"/>
      </w:pPr>
      <w:r>
        <w:rPr>
          <w:rFonts w:ascii="Arial" w:cs="Arial" w:eastAsia="Arial" w:hAnsi="Arial"/>
          <w:sz w:val="23"/>
          <w:szCs w:val="23"/>
        </w:rPr>
        <w:t xml:space="preserve">אם מגיעים — הסכום החודשי, תקופת התשלום, ותנאי הפסקה (נישואין מחדש, ירידה בצרכים).</w:t>
      </w:r>
    </w:p>
    <w:p>
      <w:pPr>
        <w:pStyle w:val="Heading3"/>
        <w:jc w:val="right"/>
      </w:pPr>
      <w:r>
        <w:rPr>
          <w:rFonts w:ascii="Arial" w:cs="Arial" w:eastAsia="Arial" w:hAnsi="Arial"/>
          <w:b/>
          <w:bCs/>
          <w:color w:val="1F5C8B"/>
          <w:sz w:val="26"/>
          <w:szCs w:val="26"/>
        </w:rPr>
        <w:t xml:space="preserve">ה. חלוקת הרכוש</w:t>
      </w:r>
    </w:p>
    <w:p>
      <w:pPr>
        <w:bidi/>
        <w:spacing w:after="160"/>
        <w:jc w:val="right"/>
      </w:pPr>
      <w:r>
        <w:rPr>
          <w:rFonts w:ascii="Arial" w:cs="Arial" w:eastAsia="Arial" w:hAnsi="Arial"/>
          <w:sz w:val="23"/>
          <w:szCs w:val="23"/>
        </w:rPr>
        <w:t xml:space="preserve">כל נכס וכל חוב — הדירה, חשבונות הבנק, הפנסיה וקרן ההשתלמות, רכבים, תכשיטים, ירושות, עסקים. חשוב לפרט כל נכס בנפרד ולציין מי מקבל מה.</w:t>
      </w:r>
    </w:p>
    <w:p>
      <w:pPr>
        <w:pStyle w:val="Heading3"/>
        <w:jc w:val="right"/>
      </w:pPr>
      <w:r>
        <w:rPr>
          <w:rFonts w:ascii="Arial" w:cs="Arial" w:eastAsia="Arial" w:hAnsi="Arial"/>
          <w:b/>
          <w:bCs/>
          <w:color w:val="1F5C8B"/>
          <w:sz w:val="26"/>
          <w:szCs w:val="26"/>
        </w:rPr>
        <w:t xml:space="preserve">ו. אי-תביעה</w:t>
      </w:r>
    </w:p>
    <w:p>
      <w:pPr>
        <w:bidi/>
        <w:spacing w:after="160"/>
        <w:jc w:val="right"/>
      </w:pPr>
      <w:r>
        <w:rPr>
          <w:rFonts w:ascii="Arial" w:cs="Arial" w:eastAsia="Arial" w:hAnsi="Arial"/>
          <w:sz w:val="23"/>
          <w:szCs w:val="23"/>
        </w:rPr>
        <w:t xml:space="preserve">סעיף שבו שני הצדדים מאשרים שאין להם תביעות נוספות זה כלפי זה — בגין הנישואין, הרכוש, המזונות — מעבר למה שנקבע בהסכם.</w:t>
      </w:r>
    </w:p>
    <w:p>
      <w:r>
        <w:rPr>
          <w:sz w:val="22"/>
          <w:szCs w:val="22"/>
        </w:rPr>
        <w:t xml:space="preserve"/>
      </w:r>
    </w:p>
    <w:p>
      <w:pPr>
        <w:pStyle w:val="Heading2"/>
        <w:jc w:val="right"/>
      </w:pPr>
      <w:r>
        <w:rPr>
          <w:rFonts w:ascii="Arial" w:cs="Arial" w:eastAsia="Arial" w:hAnsi="Arial"/>
          <w:b/>
          <w:bCs/>
          <w:color w:val="2E75B6"/>
          <w:sz w:val="30"/>
          <w:szCs w:val="30"/>
        </w:rPr>
        <w:t xml:space="preserve">טעויות נפוצות שיש להימנע מהן</w:t>
      </w:r>
    </w:p>
    <w:p>
      <w:pPr>
        <w:bidi/>
        <w:spacing w:after="100"/>
        <w:jc w:val="right"/>
      </w:pPr>
      <w:r>
        <w:rPr>
          <w:rFonts w:ascii="Arial" w:cs="Arial" w:eastAsia="Arial" w:hAnsi="Arial"/>
          <w:sz w:val="23"/>
          <w:szCs w:val="23"/>
        </w:rPr>
        <w:t xml:space="preserve">• הסכם עמום — 'הדירה תימכר בזמן סביר' במקום תאריך מדויק. כל סעיף עמום הוא פצצה עתידית.</w:t>
      </w:r>
    </w:p>
    <w:p>
      <w:pPr>
        <w:bidi/>
        <w:spacing w:after="100"/>
        <w:jc w:val="right"/>
      </w:pPr>
      <w:r>
        <w:rPr>
          <w:rFonts w:ascii="Arial" w:cs="Arial" w:eastAsia="Arial" w:hAnsi="Arial"/>
          <w:sz w:val="23"/>
          <w:szCs w:val="23"/>
        </w:rPr>
        <w:t xml:space="preserve">• הסכם שנכתב ללא עורך דין — הסכם שנוסח על ידי הצדדים עצמם נוטה להיות חסר, שגוי, ולא עומד במבחן בית המשפט.</w:t>
      </w:r>
    </w:p>
    <w:p>
      <w:pPr>
        <w:bidi/>
        <w:spacing w:after="100"/>
        <w:jc w:val="right"/>
      </w:pPr>
      <w:r>
        <w:rPr>
          <w:rFonts w:ascii="Arial" w:cs="Arial" w:eastAsia="Arial" w:hAnsi="Arial"/>
          <w:sz w:val="23"/>
          <w:szCs w:val="23"/>
        </w:rPr>
        <w:t xml:space="preserve">• ויתור על מזונות ילדים מתחת לסף — בית המשפט לא יאשר הסכם שבו המזונות נמוכים מהמינימום הנדרש.</w:t>
      </w:r>
    </w:p>
    <w:p>
      <w:pPr>
        <w:bidi/>
        <w:spacing w:after="100"/>
        <w:jc w:val="right"/>
      </w:pPr>
      <w:r>
        <w:rPr>
          <w:rFonts w:ascii="Arial" w:cs="Arial" w:eastAsia="Arial" w:hAnsi="Arial"/>
          <w:sz w:val="23"/>
          <w:szCs w:val="23"/>
        </w:rPr>
        <w:t xml:space="preserve">• אי-הכללת כל הנכסים — נכס שנשכח מההסכם עלול ליצור מחלוקת שנים לאחר מכן.</w:t>
      </w:r>
    </w:p>
    <w:p>
      <w:pPr>
        <w:bidi/>
        <w:spacing w:after="100"/>
        <w:jc w:val="right"/>
      </w:pPr>
      <w:r>
        <w:rPr>
          <w:rFonts w:ascii="Arial" w:cs="Arial" w:eastAsia="Arial" w:hAnsi="Arial"/>
          <w:sz w:val="23"/>
          <w:szCs w:val="23"/>
        </w:rPr>
        <w:t xml:space="preserve">• חתימה מתוך לחץ — הסכם שנחתם תחת לחץ, בעייפות, או מבלי להבין את תוכנו — עלול להיות ניתן לביטול.</w:t>
      </w:r>
    </w:p>
    <w:p>
      <w:pPr>
        <w:bidi/>
        <w:spacing w:after="100"/>
        <w:jc w:val="right"/>
      </w:pPr>
      <w:r>
        <w:rPr>
          <w:rFonts w:ascii="Arial" w:cs="Arial" w:eastAsia="Arial" w:hAnsi="Arial"/>
          <w:sz w:val="23"/>
          <w:szCs w:val="23"/>
        </w:rPr>
        <w:t xml:space="preserve">• אי-מתן גט בפועל — הסכם שלא כולל מנגנון אכיפה לגט עלול להשאיר אישה עגונה.</w:t>
      </w:r>
    </w:p>
    <w:p>
      <w:r>
        <w:rPr>
          <w:sz w:val="22"/>
          <w:szCs w:val="22"/>
        </w:rPr>
        <w:t xml:space="preserve"/>
      </w:r>
    </w:p>
    <w:p>
      <w:pPr>
        <w:pStyle w:val="Heading2"/>
        <w:jc w:val="right"/>
      </w:pPr>
      <w:r>
        <w:rPr>
          <w:rFonts w:ascii="Arial" w:cs="Arial" w:eastAsia="Arial" w:hAnsi="Arial"/>
          <w:b/>
          <w:bCs/>
          <w:color w:val="2E75B6"/>
          <w:sz w:val="30"/>
          <w:szCs w:val="30"/>
        </w:rPr>
        <w:t xml:space="preserve">אישור הסכם גירושין — בית משפט או בית דין רבני?</w:t>
      </w:r>
    </w:p>
    <w:p>
      <w:pPr>
        <w:bidi/>
        <w:spacing w:after="160"/>
        <w:jc w:val="right"/>
      </w:pPr>
      <w:r>
        <w:rPr>
          <w:rFonts w:ascii="Arial" w:cs="Arial" w:eastAsia="Arial" w:hAnsi="Arial"/>
          <w:sz w:val="23"/>
          <w:szCs w:val="23"/>
        </w:rPr>
        <w:t xml:space="preserve">בישראל קיימות שתי ערכאות שיכולות לאשר הסכם גירושין:</w:t>
      </w:r>
    </w:p>
    <w:p>
      <w:pPr>
        <w:pStyle w:val="Heading3"/>
        <w:jc w:val="right"/>
      </w:pPr>
      <w:r>
        <w:rPr>
          <w:rFonts w:ascii="Arial" w:cs="Arial" w:eastAsia="Arial" w:hAnsi="Arial"/>
          <w:b/>
          <w:bCs/>
          <w:color w:val="1F5C8B"/>
          <w:sz w:val="26"/>
          <w:szCs w:val="26"/>
        </w:rPr>
        <w:t xml:space="preserve">בית המשפט לענייני משפחה</w:t>
      </w:r>
    </w:p>
    <w:p>
      <w:pPr>
        <w:bidi/>
        <w:spacing w:after="160"/>
        <w:jc w:val="right"/>
      </w:pPr>
      <w:r>
        <w:rPr>
          <w:rFonts w:ascii="Arial" w:cs="Arial" w:eastAsia="Arial" w:hAnsi="Arial"/>
          <w:sz w:val="23"/>
          <w:szCs w:val="23"/>
        </w:rPr>
        <w:t xml:space="preserve">מאשר הסכמים הנוגעים לרכוש, מזונות וילדים. שאינם דורשים גט דתי. מתאים לכל זוג — גם לאלה שאינם דתיים. בית המשפט בוחן את ההסכם בעיקר מזווית 'טובת הילד' ועמידה בחוק.</w:t>
      </w:r>
    </w:p>
    <w:p>
      <w:pPr>
        <w:pStyle w:val="Heading3"/>
        <w:jc w:val="right"/>
      </w:pPr>
      <w:r>
        <w:rPr>
          <w:rFonts w:ascii="Arial" w:cs="Arial" w:eastAsia="Arial" w:hAnsi="Arial"/>
          <w:b/>
          <w:bCs/>
          <w:color w:val="1F5C8B"/>
          <w:sz w:val="26"/>
          <w:szCs w:val="26"/>
        </w:rPr>
        <w:t xml:space="preserve">בית הדין הרבני</w:t>
      </w:r>
    </w:p>
    <w:p>
      <w:pPr>
        <w:bidi/>
        <w:spacing w:after="160"/>
        <w:jc w:val="right"/>
      </w:pPr>
      <w:r>
        <w:rPr>
          <w:rFonts w:ascii="Arial" w:cs="Arial" w:eastAsia="Arial" w:hAnsi="Arial"/>
          <w:sz w:val="23"/>
          <w:szCs w:val="23"/>
        </w:rPr>
        <w:t xml:space="preserve">מאשר הסכמים שכוללים גם את הגט הדתי. לרוב, זוגות שרוצים לסיים את הכל בהליך אחד בוחרים לאשר את ההסכם בבית הדין הרבני ולקבל את הגט באותה הזדמנות.</w:t>
      </w:r>
    </w:p>
    <w:p>
      <w:pPr>
        <w:pStyle w:val="Heading3"/>
        <w:jc w:val="right"/>
      </w:pPr>
      <w:r>
        <w:rPr>
          <w:rFonts w:ascii="Arial" w:cs="Arial" w:eastAsia="Arial" w:hAnsi="Arial"/>
          <w:b/>
          <w:bCs/>
          <w:color w:val="1F5C8B"/>
          <w:sz w:val="26"/>
          <w:szCs w:val="26"/>
        </w:rPr>
        <w:t xml:space="preserve">אפשרות שלישית: שתי ערכאות במקביל</w:t>
      </w:r>
    </w:p>
    <w:p>
      <w:pPr>
        <w:bidi/>
        <w:spacing w:after="160"/>
        <w:jc w:val="right"/>
      </w:pPr>
      <w:r>
        <w:rPr>
          <w:rFonts w:ascii="Arial" w:cs="Arial" w:eastAsia="Arial" w:hAnsi="Arial"/>
          <w:sz w:val="23"/>
          <w:szCs w:val="23"/>
        </w:rPr>
        <w:t xml:space="preserve">ניתן לאשר את חלוקת הרכוש ואת הילדים בבית המשפט, ולקבל את הגט בנפרד בבית הדין הרבני. זה מורכב יותר אך לעיתים נדרש.</w:t>
      </w:r>
    </w:p>
    <w:p>
      <w:r>
        <w:rPr>
          <w:sz w:val="22"/>
          <w:szCs w:val="22"/>
        </w:rPr>
        <w:t xml:space="preserve"/>
      </w:r>
    </w:p>
    <w:p>
      <w:pPr>
        <w:pStyle w:val="Heading2"/>
        <w:jc w:val="right"/>
      </w:pPr>
      <w:r>
        <w:rPr>
          <w:rFonts w:ascii="Arial" w:cs="Arial" w:eastAsia="Arial" w:hAnsi="Arial"/>
          <w:b/>
          <w:bCs/>
          <w:color w:val="2E75B6"/>
          <w:sz w:val="30"/>
          <w:szCs w:val="30"/>
        </w:rPr>
        <w:t xml:space="preserve">כמה זמן לוקח?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bidi/>
              <w:jc w:val="right"/>
            </w:pPr>
            <w:r>
              <w:rPr>
                <w:rFonts w:ascii="Arial" w:cs="Arial" w:eastAsia="Arial" w:hAnsi="Arial"/>
                <w:i/>
                <w:iCs/>
                <w:sz w:val="22"/>
                <w:szCs w:val="22"/>
              </w:rPr>
              <w:t xml:space="preserve">ניסוח ההסכם: 2-6 שבועות | הגשה + תור לדיון: 4-12 שבועות | דיון + אישור: יום אחד | קבלת גט: 2-8 שבועות נוספים | סה"כ: 3-6 חודשים</w:t>
            </w:r>
          </w:p>
        </w:tc>
      </w:tr>
    </w:tbl>
    <w:p>
      <w:r>
        <w:rPr>
          <w:sz w:val="22"/>
          <w:szCs w:val="22"/>
        </w:rPr>
        <w:t xml:space="preserve"/>
      </w:r>
    </w:p>
    <w:p>
      <w:pPr>
        <w:pStyle w:val="Heading2"/>
        <w:jc w:val="right"/>
      </w:pPr>
      <w:r>
        <w:rPr>
          <w:rFonts w:ascii="Arial" w:cs="Arial" w:eastAsia="Arial" w:hAnsi="Arial"/>
          <w:b/>
          <w:bCs/>
          <w:color w:val="2E75B6"/>
          <w:sz w:val="30"/>
          <w:szCs w:val="30"/>
        </w:rPr>
        <w:t xml:space="preserve">כמה עולה?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0" w:val="clear"/>
            <w:tcMar>
              <w:top w:type="dxa" w:w="140"/>
              <w:left w:type="dxa" w:w="240"/>
              <w:bottom w:type="dxa" w:w="140"/>
              <w:right w:type="dxa" w:w="240"/>
            </w:tcMar>
          </w:tcPr>
          <w:p>
            <w:pPr>
              <w:bidi/>
              <w:jc w:val="right"/>
            </w:pPr>
            <w:r>
              <w:rPr>
                <w:rFonts w:ascii="Arial" w:cs="Arial" w:eastAsia="Arial" w:hAnsi="Arial"/>
                <w:i/>
                <w:iCs/>
                <w:sz w:val="22"/>
                <w:szCs w:val="22"/>
              </w:rPr>
              <w:t xml:space="preserve">שכר טרחה לניסוח הסכם בלבד: 5,000–15,000 ₪ | ניסוח + ייצוג בדיון: 12,000–35,000 ₪ | תיק מורכב (עסק, ילדים, רכוש רב): 35,000–80,000 ₪ | אגרת בית משפט: כ-1,500–3,000 ₪</w:t>
            </w:r>
          </w:p>
        </w:tc>
      </w:tr>
    </w:tbl>
    <w:p>
      <w:r>
        <w:rPr>
          <w:sz w:val="22"/>
          <w:szCs w:val="22"/>
        </w:rPr>
        <w:t xml:space="preserve"/>
      </w:r>
    </w:p>
    <w:p>
      <w:pPr>
        <w:pStyle w:val="Heading2"/>
        <w:jc w:val="right"/>
      </w:pPr>
      <w:r>
        <w:rPr>
          <w:rFonts w:ascii="Arial" w:cs="Arial" w:eastAsia="Arial" w:hAnsi="Arial"/>
          <w:b/>
          <w:bCs/>
          <w:color w:val="2E75B6"/>
          <w:sz w:val="30"/>
          <w:szCs w:val="30"/>
        </w:rPr>
        <w:t xml:space="preserve">שאלות נפוצות — הסכם גירושין</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הסכם גירושין חייב לעבור אישור בית משפט ?</w:t>
      </w:r>
    </w:p>
    <w:p>
      <w:pPr>
        <w:bidi/>
        <w:spacing w:after="180"/>
        <w:jc w:val="right"/>
      </w:pPr>
      <w:r>
        <w:rPr>
          <w:rFonts w:ascii="Arial" w:cs="Arial" w:eastAsia="Arial" w:hAnsi="Arial"/>
          <w:color w:val="333333"/>
          <w:sz w:val="23"/>
          <w:szCs w:val="23"/>
        </w:rPr>
        <w:t xml:space="preserve">כן — הסכם גירושין שאינו מאושר על ידי ערכאה שיפוטית אינו מחייב משפטית. שני הצדדים יכולים לחזור בהם ממנו. רק לאחר האישור הוא מקבל תוקף של פסק דין.</w:t>
      </w:r>
    </w:p>
    <w:p>
      <w:r>
        <w:rPr>
          <w:sz w:val="22"/>
          <w:szCs w:val="22"/>
        </w:rPr>
        <w:t xml:space="preserve"/>
      </w:r>
    </w:p>
    <w:p>
      <w:pPr>
        <w:bidi/>
        <w:spacing w:before="200" w:after="80"/>
        <w:jc w:val="right"/>
      </w:pPr>
      <w:r>
        <w:rPr>
          <w:rFonts w:ascii="Arial" w:cs="Arial" w:eastAsia="Arial" w:hAnsi="Arial"/>
          <w:b/>
          <w:bCs/>
          <w:color w:val="1B4F8A"/>
          <w:sz w:val="23"/>
          <w:szCs w:val="23"/>
        </w:rPr>
        <w:t xml:space="preserve">מה קורה אם אחד הצדדים מפר את ההסכם ?</w:t>
      </w:r>
    </w:p>
    <w:p>
      <w:pPr>
        <w:bidi/>
        <w:spacing w:after="180"/>
        <w:jc w:val="right"/>
      </w:pPr>
      <w:r>
        <w:rPr>
          <w:rFonts w:ascii="Arial" w:cs="Arial" w:eastAsia="Arial" w:hAnsi="Arial"/>
          <w:color w:val="333333"/>
          <w:sz w:val="23"/>
          <w:szCs w:val="23"/>
        </w:rPr>
        <w:t xml:space="preserve">הסכם שאושר בבית משפט הוא פסק דין לכל דבר. הצד הנפגע יכול לפנות להוצאה לפועל, לבקש ביזיון בית משפט, ולתבוע פיצויים. הפרה של הסכם גירושין דינה כהפרת פסיקה שיפוטית.</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ניתן לשנות הסכם גירושין לאחר האישור ?</w:t>
      </w:r>
    </w:p>
    <w:p>
      <w:pPr>
        <w:bidi/>
        <w:spacing w:after="180"/>
        <w:jc w:val="right"/>
      </w:pPr>
      <w:r>
        <w:rPr>
          <w:rFonts w:ascii="Arial" w:cs="Arial" w:eastAsia="Arial" w:hAnsi="Arial"/>
          <w:color w:val="333333"/>
          <w:sz w:val="23"/>
          <w:szCs w:val="23"/>
        </w:rPr>
        <w:t xml:space="preserve">כן — בנסיבות מסוימות. סעיפים הנוגעים לילדים (משמורת, זמני שהות, מזונות) ניתנים לשינוי אם חלה שינוי מהותי בנסיבות — כגון שינוי הכנסות, מעבר עיר, או שינוי בצרכי הילד. סעיפים רכושיים קשים יותר לשינוי ובדרך כלל דורשים הסכמת שני הצדדים.</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אפשר לכתוב הסכם גירושין לבד ללא עורך דין ?</w:t>
      </w:r>
    </w:p>
    <w:p>
      <w:pPr>
        <w:bidi/>
        <w:spacing w:after="180"/>
        <w:jc w:val="right"/>
      </w:pPr>
      <w:r>
        <w:rPr>
          <w:rFonts w:ascii="Arial" w:cs="Arial" w:eastAsia="Arial" w:hAnsi="Arial"/>
          <w:color w:val="333333"/>
          <w:sz w:val="23"/>
          <w:szCs w:val="23"/>
        </w:rPr>
        <w:t xml:space="preserve">אפשרי טכנית — אך מסוכן מאוד. הסכם שנכתב ללא עורך דין נוטה להיות עמום, לא מלא, ולהשאיר נושאים פתוחים שיוצרים מחלוקות עתידיות. בית המשפט גם עלול לדחות אישורו אם הוא אינו תקין. עלות עורך דין לניסוח הסכם היא חלק קטן ממה שתשלמו על מחלוקות עתידיות.</w:t>
      </w:r>
    </w:p>
    <w:p>
      <w:r>
        <w:rPr>
          <w:sz w:val="22"/>
          <w:szCs w:val="22"/>
        </w:rPr>
        <w:t xml:space="preserve"/>
      </w:r>
    </w:p>
    <w:p>
      <w:pPr>
        <w:bidi/>
        <w:spacing w:before="200" w:after="80"/>
        <w:jc w:val="right"/>
      </w:pPr>
      <w:r>
        <w:rPr>
          <w:rFonts w:ascii="Arial" w:cs="Arial" w:eastAsia="Arial" w:hAnsi="Arial"/>
          <w:b/>
          <w:bCs/>
          <w:color w:val="1B4F8A"/>
          <w:sz w:val="23"/>
          <w:szCs w:val="23"/>
        </w:rPr>
        <w:t xml:space="preserve">מה קורה לגט אם הסכם הגירושין כבר אושר ?</w:t>
      </w:r>
    </w:p>
    <w:p>
      <w:pPr>
        <w:bidi/>
        <w:spacing w:after="180"/>
        <w:jc w:val="right"/>
      </w:pPr>
      <w:r>
        <w:rPr>
          <w:rFonts w:ascii="Arial" w:cs="Arial" w:eastAsia="Arial" w:hAnsi="Arial"/>
          <w:color w:val="333333"/>
          <w:sz w:val="23"/>
          <w:szCs w:val="23"/>
        </w:rPr>
        <w:t xml:space="preserve">אישור ההסכם בבית המשפט אינו מחליף את הגט. בני זוג יהודים חייבים לקבל גט בבית הדין הרבני בנוסף לאישור ההסכם. ללא גט — שניהם עדיין נשואים מבחינה דתית, גם אם הסכם הגירושין אושר.</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ניתן לקבל הסכם גירושין בלי להיפגש עם הצד השני ?</w:t>
      </w:r>
    </w:p>
    <w:p>
      <w:pPr>
        <w:bidi/>
        <w:spacing w:after="180"/>
        <w:jc w:val="right"/>
      </w:pPr>
      <w:r>
        <w:rPr>
          <w:rFonts w:ascii="Arial" w:cs="Arial" w:eastAsia="Arial" w:hAnsi="Arial"/>
          <w:color w:val="333333"/>
          <w:sz w:val="23"/>
          <w:szCs w:val="23"/>
        </w:rPr>
        <w:t xml:space="preserve">ניתן לנהל חלק מהמשא ומתן בנפרד, דרך עורכי הדין. אך חתימה על ההסכם מחייבת לרוב נוכחות פיזית של שני הצדדים — אלא אם מדובר בנסיבות מיוחדות כגון חו"ל, ואז ניתן לחתום בנוכחות נוטריון.</w:t>
      </w:r>
    </w:p>
    <w:p>
      <w:r>
        <w:rPr>
          <w:sz w:val="22"/>
          <w:szCs w:val="22"/>
        </w:rPr>
        <w:t xml:space="preserve"/>
      </w:r>
    </w:p>
    <w:p>
      <w:pPr>
        <w:bidi/>
        <w:spacing w:before="200" w:after="80"/>
        <w:jc w:val="right"/>
      </w:pPr>
      <w:r>
        <w:rPr>
          <w:rFonts w:ascii="Arial" w:cs="Arial" w:eastAsia="Arial" w:hAnsi="Arial"/>
          <w:b/>
          <w:bCs/>
          <w:color w:val="1B4F8A"/>
          <w:sz w:val="23"/>
          <w:szCs w:val="23"/>
        </w:rPr>
        <w:t xml:space="preserve">מה ההבדל בין ניסוח הסכם גירושין לייצוג בדיון ?</w:t>
      </w:r>
    </w:p>
    <w:p>
      <w:pPr>
        <w:bidi/>
        <w:spacing w:after="180"/>
        <w:jc w:val="right"/>
      </w:pPr>
      <w:r>
        <w:rPr>
          <w:rFonts w:ascii="Arial" w:cs="Arial" w:eastAsia="Arial" w:hAnsi="Arial"/>
          <w:color w:val="333333"/>
          <w:sz w:val="23"/>
          <w:szCs w:val="23"/>
        </w:rPr>
        <w:t xml:space="preserve">ניסוח ההסכם הוא עבודת הכנה — כתיבת המסמך. ייצוג בדיון הוא הופעה בפועל בבית המשפט. חלק מעורכי הדין גובים בנפרד עבור כל שלב, חלק גובים שכר טרחה כולל. מומלץ לברר זאת מראש.</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ילדים יכולים לחתום על הסכם גירושין ?</w:t>
      </w:r>
    </w:p>
    <w:p>
      <w:pPr>
        <w:bidi/>
        <w:spacing w:after="180"/>
        <w:jc w:val="right"/>
      </w:pPr>
      <w:r>
        <w:rPr>
          <w:rFonts w:ascii="Arial" w:cs="Arial" w:eastAsia="Arial" w:hAnsi="Arial"/>
          <w:color w:val="333333"/>
          <w:sz w:val="23"/>
          <w:szCs w:val="23"/>
        </w:rPr>
        <w:t xml:space="preserve">לא — ילדים אינם צד להסכם הגירושין. עם זאת, בית המשפט לוקח בחשבון את עמדת הילד (בהתאם לגיל ובשלות) כשהוא בוחן הסכמות הנוגעות אליו. פקיד סעד עשוי להיות מעורב כדי לייצג את אינטרסי הילד.</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מהו הסכם גירושין — הרחבה</w:t>
            </w:r>
          </w:p>
        </w:tc>
      </w:tr>
    </w:tbl>
    <w:p>
      <w:r>
        <w:br w:type="page"/>
      </w:r>
    </w:p>
    <w:p>
      <w:pPr>
        <w:jc w:val="center"/>
      </w:pPr>
      <w:r>
        <w:rPr>
          <w:rFonts w:ascii="Arial" w:cs="Arial" w:eastAsia="Arial" w:hAnsi="Arial"/>
          <w:color w:val="CCCCCC"/>
          <w:sz w:val="16"/>
          <w:szCs w:val="16"/>
        </w:rPr>
        <w:t xml:space="preserve">─────────────────────────────────────────</w:t>
      </w:r>
    </w:p>
    <w:p>
      <w:pPr>
        <w:bidi/>
        <w:spacing w:after="60"/>
        <w:jc w:val="right"/>
      </w:pPr>
      <w:r>
        <w:rPr>
          <w:rFonts w:ascii="Arial" w:cs="Arial" w:eastAsia="Arial" w:hAnsi="Arial"/>
          <w:b/>
          <w:bCs/>
          <w:color w:val="888888"/>
          <w:sz w:val="18"/>
          <w:szCs w:val="18"/>
        </w:rPr>
        <w:t xml:space="preserve">עמוד: תת-עמוד 1</w:t>
      </w:r>
    </w:p>
    <w:p>
      <w:pPr>
        <w:bidi/>
        <w:spacing w:after="60"/>
        <w:jc w:val="right"/>
      </w:pPr>
      <w:r>
        <w:rPr>
          <w:rFonts w:ascii="Arial" w:cs="Arial" w:eastAsia="Arial" w:hAnsi="Arial"/>
          <w:color w:val="999999"/>
          <w:sz w:val="17"/>
          <w:szCs w:val="17"/>
        </w:rPr>
        <w:t xml:space="preserve">URL: /mahu-heskem-gerushin.html</w:t>
      </w:r>
    </w:p>
    <w:p>
      <w:pPr>
        <w:bidi/>
        <w:spacing w:after="60"/>
        <w:jc w:val="right"/>
      </w:pPr>
      <w:r>
        <w:rPr>
          <w:rFonts w:ascii="Arial" w:cs="Arial" w:eastAsia="Arial" w:hAnsi="Arial"/>
          <w:color w:val="999999"/>
          <w:sz w:val="17"/>
          <w:szCs w:val="17"/>
        </w:rPr>
        <w:t xml:space="preserve">מילת מפתח: מהו הסכם גירושין</w:t>
      </w:r>
    </w:p>
    <w:p>
      <w:r>
        <w:rPr>
          <w:sz w:val="22"/>
          <w:szCs w:val="22"/>
        </w:rPr>
        <w:t xml:space="preserve"/>
      </w:r>
    </w:p>
    <w:p>
      <w:pPr>
        <w:pStyle w:val="Heading1"/>
        <w:jc w:val="right"/>
      </w:pPr>
      <w:r>
        <w:rPr>
          <w:rFonts w:ascii="Arial" w:cs="Arial" w:eastAsia="Arial" w:hAnsi="Arial"/>
          <w:b/>
          <w:bCs/>
          <w:color w:val="1B4F8A"/>
          <w:sz w:val="40"/>
          <w:szCs w:val="40"/>
        </w:rPr>
        <w:t xml:space="preserve">מהו הסכם גירושין — הגדרה, מעמד משפטי ומה שחשוב לדעת</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בעל רישיון נוטריון ומומחה לייצוג בבתי הדין הרבניים.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ההגדרה המשפטית</w:t>
      </w:r>
    </w:p>
    <w:p>
      <w:pPr>
        <w:bidi/>
        <w:spacing w:after="160"/>
        <w:jc w:val="right"/>
      </w:pPr>
      <w:r>
        <w:rPr>
          <w:rFonts w:ascii="Arial" w:cs="Arial" w:eastAsia="Arial" w:hAnsi="Arial"/>
          <w:sz w:val="23"/>
          <w:szCs w:val="23"/>
        </w:rPr>
        <w:t xml:space="preserve">הסכם גירושין הוא חוזה בין שני בני זוג המסיימים את נישואיהם, שבו הם מסדירים את כל ההיבטים של הפרידה — הכספיים, הילדים והגט. מבחינה משפטית, לאחר אישורו על ידי בית משפט, הוא חוזה הנושא תוקף של פסק דין.</w:t>
      </w:r>
    </w:p>
    <w:p>
      <w:pPr>
        <w:bidi/>
        <w:spacing w:after="160"/>
        <w:jc w:val="right"/>
      </w:pPr>
      <w:r>
        <w:rPr>
          <w:rFonts w:ascii="Arial" w:cs="Arial" w:eastAsia="Arial" w:hAnsi="Arial"/>
          <w:sz w:val="23"/>
          <w:szCs w:val="23"/>
        </w:rPr>
        <w:t xml:space="preserve">חוק יחסי ממון בין בני זוג, תשל"ג-1973, וחוק הכשרות המשפטית והאפוטרופסות הם שני הדברים החקיקתיים המרכזיים שמסדירים את תוכן הסכמי הגירושין בישראל. בית המשפט בוחן את ההסכם לאור שני אלה, ובמיוחד לאור 'טובת הילד'.</w:t>
      </w:r>
    </w:p>
    <w:p>
      <w:r>
        <w:rPr>
          <w:sz w:val="22"/>
          <w:szCs w:val="22"/>
        </w:rPr>
        <w:t xml:space="preserve"/>
      </w:r>
    </w:p>
    <w:p>
      <w:pPr>
        <w:pStyle w:val="Heading2"/>
        <w:jc w:val="right"/>
      </w:pPr>
      <w:r>
        <w:rPr>
          <w:rFonts w:ascii="Arial" w:cs="Arial" w:eastAsia="Arial" w:hAnsi="Arial"/>
          <w:b/>
          <w:bCs/>
          <w:color w:val="2E75B6"/>
          <w:sz w:val="30"/>
          <w:szCs w:val="30"/>
        </w:rPr>
        <w:t xml:space="preserve">מה ההבדל בין הסכם גירושין ל'גט'?</w:t>
      </w:r>
    </w:p>
    <w:p>
      <w:pPr>
        <w:bidi/>
        <w:spacing w:after="160"/>
        <w:jc w:val="right"/>
      </w:pPr>
      <w:r>
        <w:rPr>
          <w:rFonts w:ascii="Arial" w:cs="Arial" w:eastAsia="Arial" w:hAnsi="Arial"/>
          <w:sz w:val="23"/>
          <w:szCs w:val="23"/>
        </w:rPr>
        <w:t xml:space="preserve">רבים מבלבלים בין שני המושגים, ולכן חשוב להבהיר:</w:t>
      </w:r>
    </w:p>
    <w:p>
      <w:pPr>
        <w:bidi/>
        <w:spacing w:after="100"/>
        <w:jc w:val="right"/>
      </w:pPr>
      <w:r>
        <w:rPr>
          <w:rFonts w:ascii="Arial" w:cs="Arial" w:eastAsia="Arial" w:hAnsi="Arial"/>
          <w:sz w:val="23"/>
          <w:szCs w:val="23"/>
        </w:rPr>
        <w:t xml:space="preserve">• גט — הוא המסמך הדתי שמסמל את סיום הנישואין ההלכתיים. הבעל נותן את הגט, האישה מקבלת אותו, ובמעמד זה הנישואין נפסקים מבחינה דתית.</w:t>
      </w:r>
    </w:p>
    <w:p>
      <w:pPr>
        <w:bidi/>
        <w:spacing w:after="100"/>
        <w:jc w:val="right"/>
      </w:pPr>
      <w:r>
        <w:rPr>
          <w:rFonts w:ascii="Arial" w:cs="Arial" w:eastAsia="Arial" w:hAnsi="Arial"/>
          <w:sz w:val="23"/>
          <w:szCs w:val="23"/>
        </w:rPr>
        <w:t xml:space="preserve">• הסכם גירושין — הוא המסמך האזרחי שמסדיר את כל ההסכמות הרכושיות, ילדים ומזונות. הוא נפרד מהגט.</w:t>
      </w:r>
    </w:p>
    <w:p>
      <w:pPr>
        <w:bidi/>
        <w:spacing w:after="160"/>
        <w:jc w:val="right"/>
      </w:pPr>
      <w:r>
        <w:rPr>
          <w:rFonts w:ascii="Arial" w:cs="Arial" w:eastAsia="Arial" w:hAnsi="Arial"/>
          <w:sz w:val="23"/>
          <w:szCs w:val="23"/>
        </w:rPr>
        <w:t xml:space="preserve">בגירושין שלמים בישראל נדרשים שני המסמכים: ה גט + אישור הסכם הגירושין. ניתן לבצע את שניהם במקביל, או כל אחד בנפרד.</w:t>
      </w:r>
    </w:p>
    <w:p>
      <w:r>
        <w:rPr>
          <w:sz w:val="22"/>
          <w:szCs w:val="22"/>
        </w:rPr>
        <w:t xml:space="preserve"/>
      </w:r>
    </w:p>
    <w:p>
      <w:pPr>
        <w:pStyle w:val="Heading2"/>
        <w:jc w:val="right"/>
      </w:pPr>
      <w:r>
        <w:rPr>
          <w:rFonts w:ascii="Arial" w:cs="Arial" w:eastAsia="Arial" w:hAnsi="Arial"/>
          <w:b/>
          <w:bCs/>
          <w:color w:val="2E75B6"/>
          <w:sz w:val="30"/>
          <w:szCs w:val="30"/>
        </w:rPr>
        <w:t xml:space="preserve">מי יכול לחתום על הסכם גירושין?</w:t>
      </w:r>
    </w:p>
    <w:p>
      <w:pPr>
        <w:bidi/>
        <w:spacing w:after="160"/>
        <w:jc w:val="right"/>
      </w:pPr>
      <w:r>
        <w:rPr>
          <w:rFonts w:ascii="Arial" w:cs="Arial" w:eastAsia="Arial" w:hAnsi="Arial"/>
          <w:sz w:val="23"/>
          <w:szCs w:val="23"/>
        </w:rPr>
        <w:t xml:space="preserve">רק בני הזוג הנשואים עצמם חותמים על הסכם גירושין. עורכי הדין, עדים, הורים — אינם צד להסכם. ילדים קטינים אינם חותמים, אך בית המשפט מתחשב בעמדתם.</w:t>
      </w:r>
    </w:p>
    <w:p>
      <w:pPr>
        <w:bidi/>
        <w:spacing w:after="160"/>
        <w:jc w:val="right"/>
      </w:pPr>
      <w:r>
        <w:rPr>
          <w:rFonts w:ascii="Arial" w:cs="Arial" w:eastAsia="Arial" w:hAnsi="Arial"/>
          <w:sz w:val="23"/>
          <w:szCs w:val="23"/>
        </w:rPr>
        <w:t xml:space="preserve">הסכם הנחתם כשאחד הצדדים אינו כשיר מבחינה נפשית, או שנחתם תחת כפייה, עשוי להיות מבוטל. לכן חשוב שכל אחד מהצדדים יבין לחלוטין על מה הוא חותם.</w:t>
      </w:r>
    </w:p>
    <w:p>
      <w:r>
        <w:rPr>
          <w:sz w:val="22"/>
          <w:szCs w:val="22"/>
        </w:rPr>
        <w:t xml:space="preserve"/>
      </w:r>
    </w:p>
    <w:p>
      <w:pPr>
        <w:pStyle w:val="Heading2"/>
        <w:jc w:val="right"/>
      </w:pPr>
      <w:r>
        <w:rPr>
          <w:rFonts w:ascii="Arial" w:cs="Arial" w:eastAsia="Arial" w:hAnsi="Arial"/>
          <w:b/>
          <w:bCs/>
          <w:color w:val="2E75B6"/>
          <w:sz w:val="30"/>
          <w:szCs w:val="30"/>
        </w:rPr>
        <w:t xml:space="preserve">מה ההסכם יכול ומה הוא לא יכול לכלול?</w:t>
      </w:r>
    </w:p>
    <w:p>
      <w:pPr>
        <w:pStyle w:val="Heading3"/>
        <w:jc w:val="right"/>
      </w:pPr>
      <w:r>
        <w:rPr>
          <w:rFonts w:ascii="Arial" w:cs="Arial" w:eastAsia="Arial" w:hAnsi="Arial"/>
          <w:b/>
          <w:bCs/>
          <w:color w:val="1F5C8B"/>
          <w:sz w:val="26"/>
          <w:szCs w:val="26"/>
        </w:rPr>
        <w:t xml:space="preserve">יכול לכלול:</w:t>
      </w:r>
    </w:p>
    <w:p>
      <w:pPr>
        <w:bidi/>
        <w:spacing w:after="100"/>
        <w:jc w:val="right"/>
      </w:pPr>
      <w:r>
        <w:rPr>
          <w:rFonts w:ascii="Arial" w:cs="Arial" w:eastAsia="Arial" w:hAnsi="Arial"/>
          <w:sz w:val="23"/>
          <w:szCs w:val="23"/>
        </w:rPr>
        <w:t xml:space="preserve">• כל הסדר רכושי שאינו מנוגד לחוק — לרבות הסדרים יצירתיים</w:t>
      </w:r>
    </w:p>
    <w:p>
      <w:pPr>
        <w:bidi/>
        <w:spacing w:after="100"/>
        <w:jc w:val="right"/>
      </w:pPr>
      <w:r>
        <w:rPr>
          <w:rFonts w:ascii="Arial" w:cs="Arial" w:eastAsia="Arial" w:hAnsi="Arial"/>
          <w:sz w:val="23"/>
          <w:szCs w:val="23"/>
        </w:rPr>
        <w:t xml:space="preserve">• זמני שהות ספציפיים עד לרמת שעות</w:t>
      </w:r>
    </w:p>
    <w:p>
      <w:pPr>
        <w:bidi/>
        <w:spacing w:after="100"/>
        <w:jc w:val="right"/>
      </w:pPr>
      <w:r>
        <w:rPr>
          <w:rFonts w:ascii="Arial" w:cs="Arial" w:eastAsia="Arial" w:hAnsi="Arial"/>
          <w:sz w:val="23"/>
          <w:szCs w:val="23"/>
        </w:rPr>
        <w:t xml:space="preserve">• מנגנוני פתרון מחלוקות עתידיות</w:t>
      </w:r>
    </w:p>
    <w:p>
      <w:pPr>
        <w:bidi/>
        <w:spacing w:after="100"/>
        <w:jc w:val="right"/>
      </w:pPr>
      <w:r>
        <w:rPr>
          <w:rFonts w:ascii="Arial" w:cs="Arial" w:eastAsia="Arial" w:hAnsi="Arial"/>
          <w:sz w:val="23"/>
          <w:szCs w:val="23"/>
        </w:rPr>
        <w:t xml:space="preserve">• התחייבויות הדדיות שאינן חובה על פי דין</w:t>
      </w:r>
    </w:p>
    <w:p>
      <w:pPr>
        <w:pStyle w:val="Heading3"/>
        <w:jc w:val="right"/>
      </w:pPr>
      <w:r>
        <w:rPr>
          <w:rFonts w:ascii="Arial" w:cs="Arial" w:eastAsia="Arial" w:hAnsi="Arial"/>
          <w:b/>
          <w:bCs/>
          <w:color w:val="1F5C8B"/>
          <w:sz w:val="26"/>
          <w:szCs w:val="26"/>
        </w:rPr>
        <w:t xml:space="preserve">לא יכול לכלול:</w:t>
      </w:r>
    </w:p>
    <w:p>
      <w:pPr>
        <w:bidi/>
        <w:spacing w:after="100"/>
        <w:jc w:val="right"/>
      </w:pPr>
      <w:r>
        <w:rPr>
          <w:rFonts w:ascii="Arial" w:cs="Arial" w:eastAsia="Arial" w:hAnsi="Arial"/>
          <w:sz w:val="23"/>
          <w:szCs w:val="23"/>
        </w:rPr>
        <w:t xml:space="preserve">• ויתור על מזונות ילדים מתחת לסף החוקי</w:t>
      </w:r>
    </w:p>
    <w:p>
      <w:pPr>
        <w:bidi/>
        <w:spacing w:after="100"/>
        <w:jc w:val="right"/>
      </w:pPr>
      <w:r>
        <w:rPr>
          <w:rFonts w:ascii="Arial" w:cs="Arial" w:eastAsia="Arial" w:hAnsi="Arial"/>
          <w:sz w:val="23"/>
          <w:szCs w:val="23"/>
        </w:rPr>
        <w:t xml:space="preserve">• סעיפים שפוגעים בטובת הילד — בית המשפט לא יאשר</w:t>
      </w:r>
    </w:p>
    <w:p>
      <w:pPr>
        <w:bidi/>
        <w:spacing w:after="100"/>
        <w:jc w:val="right"/>
      </w:pPr>
      <w:r>
        <w:rPr>
          <w:rFonts w:ascii="Arial" w:cs="Arial" w:eastAsia="Arial" w:hAnsi="Arial"/>
          <w:sz w:val="23"/>
          <w:szCs w:val="23"/>
        </w:rPr>
        <w:t xml:space="preserve">• ויתור על זכויות שאינן ניתנות לוויתור לפי החוק</w:t>
      </w:r>
    </w:p>
    <w:p>
      <w:pPr>
        <w:bidi/>
        <w:spacing w:after="100"/>
        <w:jc w:val="right"/>
      </w:pPr>
      <w:r>
        <w:rPr>
          <w:rFonts w:ascii="Arial" w:cs="Arial" w:eastAsia="Arial" w:hAnsi="Arial"/>
          <w:sz w:val="23"/>
          <w:szCs w:val="23"/>
        </w:rPr>
        <w:t xml:space="preserve">• הגבלות לא חוקיות על חיי אחד הצדדים לאחר הגירושין</w:t>
      </w:r>
    </w:p>
    <w:p>
      <w:r>
        <w:rPr>
          <w:sz w:val="22"/>
          <w:szCs w:val="22"/>
        </w:rPr>
        <w:t xml:space="preserve"/>
      </w:r>
    </w:p>
    <w:p>
      <w:pPr>
        <w:pStyle w:val="Heading2"/>
        <w:jc w:val="right"/>
      </w:pPr>
      <w:r>
        <w:rPr>
          <w:rFonts w:ascii="Arial" w:cs="Arial" w:eastAsia="Arial" w:hAnsi="Arial"/>
          <w:b/>
          <w:bCs/>
          <w:color w:val="2E75B6"/>
          <w:sz w:val="30"/>
          <w:szCs w:val="30"/>
        </w:rPr>
        <w:t xml:space="preserve">למה חשוב עורך דין מנוסה?</w:t>
      </w:r>
    </w:p>
    <w:p>
      <w:pPr>
        <w:bidi/>
        <w:spacing w:after="160"/>
        <w:jc w:val="right"/>
      </w:pPr>
      <w:r>
        <w:rPr>
          <w:rFonts w:ascii="Arial" w:cs="Arial" w:eastAsia="Arial" w:hAnsi="Arial"/>
          <w:sz w:val="23"/>
          <w:szCs w:val="23"/>
        </w:rPr>
        <w:t xml:space="preserve">הסכם גירושין הוא לא 'טופס למילוי'. כל תיק גירושין הוא ייחודי — נכסים שונים, ילדים שונים, נסיבות שונות. עורך דין מנוסה יודע:</w:t>
      </w:r>
    </w:p>
    <w:p>
      <w:pPr>
        <w:bidi/>
        <w:spacing w:after="100"/>
        <w:jc w:val="right"/>
      </w:pPr>
      <w:r>
        <w:rPr>
          <w:rFonts w:ascii="Arial" w:cs="Arial" w:eastAsia="Arial" w:hAnsi="Arial"/>
          <w:sz w:val="23"/>
          <w:szCs w:val="23"/>
        </w:rPr>
        <w:t xml:space="preserve">• אילו סעיפים חובה ואילו אופציונליים</w:t>
      </w:r>
    </w:p>
    <w:p>
      <w:pPr>
        <w:bidi/>
        <w:spacing w:after="100"/>
        <w:jc w:val="right"/>
      </w:pPr>
      <w:r>
        <w:rPr>
          <w:rFonts w:ascii="Arial" w:cs="Arial" w:eastAsia="Arial" w:hAnsi="Arial"/>
          <w:sz w:val="23"/>
          <w:szCs w:val="23"/>
        </w:rPr>
        <w:t xml:space="preserve">• כיצד לנסח סעיפים שלא ישאירו פרצות</w:t>
      </w:r>
    </w:p>
    <w:p>
      <w:pPr>
        <w:bidi/>
        <w:spacing w:after="100"/>
        <w:jc w:val="right"/>
      </w:pPr>
      <w:r>
        <w:rPr>
          <w:rFonts w:ascii="Arial" w:cs="Arial" w:eastAsia="Arial" w:hAnsi="Arial"/>
          <w:sz w:val="23"/>
          <w:szCs w:val="23"/>
        </w:rPr>
        <w:t xml:space="preserve">• אילו הסכמות בית המשפט לא יאשר — ולכן לא כדאי להכניס</w:t>
      </w:r>
    </w:p>
    <w:p>
      <w:pPr>
        <w:bidi/>
        <w:spacing w:after="100"/>
        <w:jc w:val="right"/>
      </w:pPr>
      <w:r>
        <w:rPr>
          <w:rFonts w:ascii="Arial" w:cs="Arial" w:eastAsia="Arial" w:hAnsi="Arial"/>
          <w:sz w:val="23"/>
          <w:szCs w:val="23"/>
        </w:rPr>
        <w:t xml:space="preserve">• כיצד להגן על הלקוח מפני שינויים עתידיים</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הסכם גירושין — מדריך מלא  |  → שלבי עריכת הסכם גירושין</w:t>
            </w:r>
          </w:p>
        </w:tc>
      </w:tr>
    </w:tbl>
    <w:p>
      <w:r>
        <w:br w:type="page"/>
      </w:r>
    </w:p>
    <w:p>
      <w:pPr>
        <w:jc w:val="center"/>
      </w:pPr>
      <w:r>
        <w:rPr>
          <w:rFonts w:ascii="Arial" w:cs="Arial" w:eastAsia="Arial" w:hAnsi="Arial"/>
          <w:color w:val="CCCCCC"/>
          <w:sz w:val="16"/>
          <w:szCs w:val="16"/>
        </w:rPr>
        <w:t xml:space="preserve">─────────────────────────────────────────</w:t>
      </w:r>
    </w:p>
    <w:p>
      <w:pPr>
        <w:bidi/>
        <w:spacing w:after="60"/>
        <w:jc w:val="right"/>
      </w:pPr>
      <w:r>
        <w:rPr>
          <w:rFonts w:ascii="Arial" w:cs="Arial" w:eastAsia="Arial" w:hAnsi="Arial"/>
          <w:b/>
          <w:bCs/>
          <w:color w:val="888888"/>
          <w:sz w:val="18"/>
          <w:szCs w:val="18"/>
        </w:rPr>
        <w:t xml:space="preserve">עמוד: תת-עמוד 2</w:t>
      </w:r>
    </w:p>
    <w:p>
      <w:pPr>
        <w:bidi/>
        <w:spacing w:after="60"/>
        <w:jc w:val="right"/>
      </w:pPr>
      <w:r>
        <w:rPr>
          <w:rFonts w:ascii="Arial" w:cs="Arial" w:eastAsia="Arial" w:hAnsi="Arial"/>
          <w:color w:val="999999"/>
          <w:sz w:val="17"/>
          <w:szCs w:val="17"/>
        </w:rPr>
        <w:t xml:space="preserve">URL: /shlvei-heskem-gerushin.html</w:t>
      </w:r>
    </w:p>
    <w:p>
      <w:pPr>
        <w:bidi/>
        <w:spacing w:after="60"/>
        <w:jc w:val="right"/>
      </w:pPr>
      <w:r>
        <w:rPr>
          <w:rFonts w:ascii="Arial" w:cs="Arial" w:eastAsia="Arial" w:hAnsi="Arial"/>
          <w:color w:val="999999"/>
          <w:sz w:val="17"/>
          <w:szCs w:val="17"/>
        </w:rPr>
        <w:t xml:space="preserve">מילת מפתח: שלבי הסכם גירושין</w:t>
      </w:r>
    </w:p>
    <w:p>
      <w:r>
        <w:rPr>
          <w:sz w:val="22"/>
          <w:szCs w:val="22"/>
        </w:rPr>
        <w:t xml:space="preserve"/>
      </w:r>
    </w:p>
    <w:p>
      <w:pPr>
        <w:pStyle w:val="Heading1"/>
        <w:jc w:val="right"/>
      </w:pPr>
      <w:r>
        <w:rPr>
          <w:rFonts w:ascii="Arial" w:cs="Arial" w:eastAsia="Arial" w:hAnsi="Arial"/>
          <w:b/>
          <w:bCs/>
          <w:color w:val="1B4F8A"/>
          <w:sz w:val="40"/>
          <w:szCs w:val="40"/>
        </w:rPr>
        <w:t xml:space="preserve">שלבי עריכת הסכם גירושין — מהיום הראשון עד לחתימה</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בעל רישיון נוטריון ומומחה לייצוג בבתי הדין הרבניים.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מדוע חשוב לעקוב אחרי הסדר הנכון?</w:t>
      </w:r>
    </w:p>
    <w:p>
      <w:pPr>
        <w:bidi/>
        <w:spacing w:after="160"/>
        <w:jc w:val="right"/>
      </w:pPr>
      <w:r>
        <w:rPr>
          <w:rFonts w:ascii="Arial" w:cs="Arial" w:eastAsia="Arial" w:hAnsi="Arial"/>
          <w:sz w:val="23"/>
          <w:szCs w:val="23"/>
        </w:rPr>
        <w:t xml:space="preserve">אנשים רבים מגיעים לפגישת ייעוץ עם הסכם שכבר 'גיבשו' עם בן הזוג — ומתבשרים שהסכם זה אינו תקין, אינו מלא, ואינו ניתן לאישור. עבודה בסדר הנכון חוסכת זמן, כסף ועגמת נפש.</w:t>
      </w:r>
    </w:p>
    <w:p>
      <w:r>
        <w:rPr>
          <w:sz w:val="22"/>
          <w:szCs w:val="22"/>
        </w:rPr>
        <w:t xml:space="preserve"/>
      </w:r>
    </w:p>
    <w:p>
      <w:pPr>
        <w:pStyle w:val="Heading2"/>
        <w:jc w:val="right"/>
      </w:pPr>
      <w:r>
        <w:rPr>
          <w:rFonts w:ascii="Arial" w:cs="Arial" w:eastAsia="Arial" w:hAnsi="Arial"/>
          <w:b/>
          <w:bCs/>
          <w:color w:val="2E75B6"/>
          <w:sz w:val="30"/>
          <w:szCs w:val="30"/>
        </w:rPr>
        <w:t xml:space="preserve">שלב 1: ייעוץ ראשוני — לפני שאומרים מילה לבן הזוג</w:t>
      </w:r>
    </w:p>
    <w:p>
      <w:pPr>
        <w:bidi/>
        <w:spacing w:after="160"/>
        <w:jc w:val="right"/>
      </w:pPr>
      <w:r>
        <w:rPr>
          <w:rFonts w:ascii="Arial" w:cs="Arial" w:eastAsia="Arial" w:hAnsi="Arial"/>
          <w:sz w:val="23"/>
          <w:szCs w:val="23"/>
        </w:rPr>
        <w:t xml:space="preserve">הצעד הראשון — לפני כל שיחה עם בן הזוג — הוא פגישת ייעוץ אישית עם עורך דין. בפגישה זו תלמדו:</w:t>
      </w:r>
    </w:p>
    <w:p>
      <w:pPr>
        <w:bidi/>
        <w:spacing w:after="100"/>
        <w:jc w:val="right"/>
      </w:pPr>
      <w:r>
        <w:rPr>
          <w:rFonts w:ascii="Arial" w:cs="Arial" w:eastAsia="Arial" w:hAnsi="Arial"/>
          <w:sz w:val="23"/>
          <w:szCs w:val="23"/>
        </w:rPr>
        <w:t xml:space="preserve">• מה הזכויות שלכם על פי חוק — ברכוש, בילדים, במזונות</w:t>
      </w:r>
    </w:p>
    <w:p>
      <w:pPr>
        <w:bidi/>
        <w:spacing w:after="100"/>
        <w:jc w:val="right"/>
      </w:pPr>
      <w:r>
        <w:rPr>
          <w:rFonts w:ascii="Arial" w:cs="Arial" w:eastAsia="Arial" w:hAnsi="Arial"/>
          <w:sz w:val="23"/>
          <w:szCs w:val="23"/>
        </w:rPr>
        <w:t xml:space="preserve">• מה נקודות חוזק שלכם במשא ומתן</w:t>
      </w:r>
    </w:p>
    <w:p>
      <w:pPr>
        <w:bidi/>
        <w:spacing w:after="100"/>
        <w:jc w:val="right"/>
      </w:pPr>
      <w:r>
        <w:rPr>
          <w:rFonts w:ascii="Arial" w:cs="Arial" w:eastAsia="Arial" w:hAnsi="Arial"/>
          <w:sz w:val="23"/>
          <w:szCs w:val="23"/>
        </w:rPr>
        <w:t xml:space="preserve">• אילו ויתורים כדאי לשקול ואילו לא</w:t>
      </w:r>
    </w:p>
    <w:p>
      <w:pPr>
        <w:bidi/>
        <w:spacing w:after="100"/>
        <w:jc w:val="right"/>
      </w:pPr>
      <w:r>
        <w:rPr>
          <w:rFonts w:ascii="Arial" w:cs="Arial" w:eastAsia="Arial" w:hAnsi="Arial"/>
          <w:sz w:val="23"/>
          <w:szCs w:val="23"/>
        </w:rPr>
        <w:t xml:space="preserve">• מה קורה אם אין הסכמה — מה פסיקת בית המשפט הסבירה</w:t>
      </w:r>
    </w:p>
    <w:p>
      <w:pPr>
        <w:bidi/>
        <w:spacing w:after="160"/>
        <w:jc w:val="right"/>
      </w:pPr>
      <w:r>
        <w:rPr>
          <w:rFonts w:ascii="Arial" w:cs="Arial" w:eastAsia="Arial" w:hAnsi="Arial"/>
          <w:sz w:val="23"/>
          <w:szCs w:val="23"/>
        </w:rPr>
        <w:t xml:space="preserve">ידע הוא כוח. אדם שיושב למשא ומתן מבלי לדעת את זכויותיו עלול לוותר על הרבה יותר ממה שהיה צריך.</w:t>
      </w:r>
    </w:p>
    <w:p>
      <w:r>
        <w:rPr>
          <w:sz w:val="22"/>
          <w:szCs w:val="22"/>
        </w:rPr>
        <w:t xml:space="preserve"/>
      </w:r>
    </w:p>
    <w:p>
      <w:pPr>
        <w:pStyle w:val="Heading2"/>
        <w:jc w:val="right"/>
      </w:pPr>
      <w:r>
        <w:rPr>
          <w:rFonts w:ascii="Arial" w:cs="Arial" w:eastAsia="Arial" w:hAnsi="Arial"/>
          <w:b/>
          <w:bCs/>
          <w:color w:val="2E75B6"/>
          <w:sz w:val="30"/>
          <w:szCs w:val="30"/>
        </w:rPr>
        <w:t xml:space="preserve">שלב 2: מיפוי כל הנכסים וההתחייבויות</w:t>
      </w:r>
    </w:p>
    <w:p>
      <w:pPr>
        <w:bidi/>
        <w:spacing w:after="160"/>
        <w:jc w:val="right"/>
      </w:pPr>
      <w:r>
        <w:rPr>
          <w:rFonts w:ascii="Arial" w:cs="Arial" w:eastAsia="Arial" w:hAnsi="Arial"/>
          <w:sz w:val="23"/>
          <w:szCs w:val="23"/>
        </w:rPr>
        <w:t xml:space="preserve">לפני שמתחילים לדבר על חלוקה — צריך לדעת מה מחלקים. הכינו רשימה מלאה:</w:t>
      </w:r>
    </w:p>
    <w:p>
      <w:pPr>
        <w:bidi/>
        <w:spacing w:after="100"/>
        <w:jc w:val="right"/>
      </w:pPr>
      <w:r>
        <w:rPr>
          <w:rFonts w:ascii="Arial" w:cs="Arial" w:eastAsia="Arial" w:hAnsi="Arial"/>
          <w:sz w:val="23"/>
          <w:szCs w:val="23"/>
        </w:rPr>
        <w:t xml:space="preserve">• דירות ונכסי מקרקעין — עם שווי שוק עדכני</w:t>
      </w:r>
    </w:p>
    <w:p>
      <w:pPr>
        <w:bidi/>
        <w:spacing w:after="100"/>
        <w:jc w:val="right"/>
      </w:pPr>
      <w:r>
        <w:rPr>
          <w:rFonts w:ascii="Arial" w:cs="Arial" w:eastAsia="Arial" w:hAnsi="Arial"/>
          <w:sz w:val="23"/>
          <w:szCs w:val="23"/>
        </w:rPr>
        <w:t xml:space="preserve">• חשבונות בנק — כל חשבון, כל קופה</w:t>
      </w:r>
    </w:p>
    <w:p>
      <w:pPr>
        <w:bidi/>
        <w:spacing w:after="100"/>
        <w:jc w:val="right"/>
      </w:pPr>
      <w:r>
        <w:rPr>
          <w:rFonts w:ascii="Arial" w:cs="Arial" w:eastAsia="Arial" w:hAnsi="Arial"/>
          <w:sz w:val="23"/>
          <w:szCs w:val="23"/>
        </w:rPr>
        <w:t xml:space="preserve">• פנסיה וקרן השתלמות — יתרה עדכנית לכל אחד מהצדדים</w:t>
      </w:r>
    </w:p>
    <w:p>
      <w:pPr>
        <w:bidi/>
        <w:spacing w:after="100"/>
        <w:jc w:val="right"/>
      </w:pPr>
      <w:r>
        <w:rPr>
          <w:rFonts w:ascii="Arial" w:cs="Arial" w:eastAsia="Arial" w:hAnsi="Arial"/>
          <w:sz w:val="23"/>
          <w:szCs w:val="23"/>
        </w:rPr>
        <w:t xml:space="preserve">• רכבים, תכשיטים, חפצים בעלי ערך</w:t>
      </w:r>
    </w:p>
    <w:p>
      <w:pPr>
        <w:bidi/>
        <w:spacing w:after="100"/>
        <w:jc w:val="right"/>
      </w:pPr>
      <w:r>
        <w:rPr>
          <w:rFonts w:ascii="Arial" w:cs="Arial" w:eastAsia="Arial" w:hAnsi="Arial"/>
          <w:sz w:val="23"/>
          <w:szCs w:val="23"/>
        </w:rPr>
        <w:t xml:space="preserve">• חובות משותפים — משכנתא, הלוואות</w:t>
      </w:r>
    </w:p>
    <w:p>
      <w:pPr>
        <w:bidi/>
        <w:spacing w:after="100"/>
        <w:jc w:val="right"/>
      </w:pPr>
      <w:r>
        <w:rPr>
          <w:rFonts w:ascii="Arial" w:cs="Arial" w:eastAsia="Arial" w:hAnsi="Arial"/>
          <w:sz w:val="23"/>
          <w:szCs w:val="23"/>
        </w:rPr>
        <w:t xml:space="preserve">• עסקים, מניות, השקעות</w:t>
      </w:r>
    </w:p>
    <w:p>
      <w:pPr>
        <w:bidi/>
        <w:spacing w:after="160"/>
        <w:jc w:val="right"/>
      </w:pPr>
      <w:r>
        <w:rPr>
          <w:rFonts w:ascii="Arial" w:cs="Arial" w:eastAsia="Arial" w:hAnsi="Arial"/>
          <w:sz w:val="23"/>
          <w:szCs w:val="23"/>
        </w:rPr>
        <w:t xml:space="preserve">ככל שהמיפוי מלא יותר — כך ההסכם שלם יותר ויש פחות הפתעות בהמשך.</w:t>
      </w:r>
    </w:p>
    <w:p>
      <w:r>
        <w:rPr>
          <w:sz w:val="22"/>
          <w:szCs w:val="22"/>
        </w:rPr>
        <w:t xml:space="preserve"/>
      </w:r>
    </w:p>
    <w:p>
      <w:pPr>
        <w:pStyle w:val="Heading2"/>
        <w:jc w:val="right"/>
      </w:pPr>
      <w:r>
        <w:rPr>
          <w:rFonts w:ascii="Arial" w:cs="Arial" w:eastAsia="Arial" w:hAnsi="Arial"/>
          <w:b/>
          <w:bCs/>
          <w:color w:val="2E75B6"/>
          <w:sz w:val="30"/>
          <w:szCs w:val="30"/>
        </w:rPr>
        <w:t xml:space="preserve">שלב 3: משא ומתן — הגעה להסכמות</w:t>
      </w:r>
    </w:p>
    <w:p>
      <w:pPr>
        <w:bidi/>
        <w:spacing w:after="160"/>
        <w:jc w:val="right"/>
      </w:pPr>
      <w:r>
        <w:rPr>
          <w:rFonts w:ascii="Arial" w:cs="Arial" w:eastAsia="Arial" w:hAnsi="Arial"/>
          <w:sz w:val="23"/>
          <w:szCs w:val="23"/>
        </w:rPr>
        <w:t xml:space="preserve">זה השלב הארוך והמורכב. המשא ומתן יכול להתנהל בכמה דרכים:</w:t>
      </w:r>
    </w:p>
    <w:p>
      <w:pPr>
        <w:pStyle w:val="Heading3"/>
        <w:jc w:val="right"/>
      </w:pPr>
      <w:r>
        <w:rPr>
          <w:rFonts w:ascii="Arial" w:cs="Arial" w:eastAsia="Arial" w:hAnsi="Arial"/>
          <w:b/>
          <w:bCs/>
          <w:color w:val="1F5C8B"/>
          <w:sz w:val="26"/>
          <w:szCs w:val="26"/>
        </w:rPr>
        <w:t xml:space="preserve">ישירות בין הצדדים</w:t>
      </w:r>
    </w:p>
    <w:p>
      <w:pPr>
        <w:bidi/>
        <w:spacing w:after="160"/>
        <w:jc w:val="right"/>
      </w:pPr>
      <w:r>
        <w:rPr>
          <w:rFonts w:ascii="Arial" w:cs="Arial" w:eastAsia="Arial" w:hAnsi="Arial"/>
          <w:sz w:val="23"/>
          <w:szCs w:val="23"/>
        </w:rPr>
        <w:t xml:space="preserve">מתאים כשהתקשורת ביניכם תקינה ויש אמון בסיסי. אך גם במקרה זה, כל הסכמה שמגיעים אליה צריכה להיבדק עם עורך הדין לפני שמתחייבים.</w:t>
      </w:r>
    </w:p>
    <w:p>
      <w:pPr>
        <w:pStyle w:val="Heading3"/>
        <w:jc w:val="right"/>
      </w:pPr>
      <w:r>
        <w:rPr>
          <w:rFonts w:ascii="Arial" w:cs="Arial" w:eastAsia="Arial" w:hAnsi="Arial"/>
          <w:b/>
          <w:bCs/>
          <w:color w:val="1F5C8B"/>
          <w:sz w:val="26"/>
          <w:szCs w:val="26"/>
        </w:rPr>
        <w:t xml:space="preserve">דרך עורכי הדין</w:t>
      </w:r>
    </w:p>
    <w:p>
      <w:pPr>
        <w:bidi/>
        <w:spacing w:after="160"/>
        <w:jc w:val="right"/>
      </w:pPr>
      <w:r>
        <w:rPr>
          <w:rFonts w:ascii="Arial" w:cs="Arial" w:eastAsia="Arial" w:hAnsi="Arial"/>
          <w:sz w:val="23"/>
          <w:szCs w:val="23"/>
        </w:rPr>
        <w:t xml:space="preserve">כל עורך דין מייצג את לקוחו ומנהל את המשא ומתן. זה איטי יותר ויקר יותר, אך מגן טוב יותר על כל צד.</w:t>
      </w:r>
    </w:p>
    <w:p>
      <w:pPr>
        <w:pStyle w:val="Heading3"/>
        <w:jc w:val="right"/>
      </w:pPr>
      <w:r>
        <w:rPr>
          <w:rFonts w:ascii="Arial" w:cs="Arial" w:eastAsia="Arial" w:hAnsi="Arial"/>
          <w:b/>
          <w:bCs/>
          <w:color w:val="1F5C8B"/>
          <w:sz w:val="26"/>
          <w:szCs w:val="26"/>
        </w:rPr>
        <w:t xml:space="preserve">גישור</w:t>
      </w:r>
    </w:p>
    <w:p>
      <w:pPr>
        <w:bidi/>
        <w:spacing w:after="160"/>
        <w:jc w:val="right"/>
      </w:pPr>
      <w:r>
        <w:rPr>
          <w:rFonts w:ascii="Arial" w:cs="Arial" w:eastAsia="Arial" w:hAnsi="Arial"/>
          <w:sz w:val="23"/>
          <w:szCs w:val="23"/>
        </w:rPr>
        <w:t xml:space="preserve">מגשר ניטרלי עוזר לצדדים להגיע להסכמות. הגישור מהיר וזול יותר מניהול תיק משפטי, אך אינו מחליף ייעוץ משפטי.</w:t>
      </w:r>
    </w:p>
    <w:p>
      <w:r>
        <w:rPr>
          <w:sz w:val="22"/>
          <w:szCs w:val="22"/>
        </w:rPr>
        <w:t xml:space="preserve"/>
      </w:r>
    </w:p>
    <w:p>
      <w:pPr>
        <w:pStyle w:val="Heading2"/>
        <w:jc w:val="right"/>
      </w:pPr>
      <w:r>
        <w:rPr>
          <w:rFonts w:ascii="Arial" w:cs="Arial" w:eastAsia="Arial" w:hAnsi="Arial"/>
          <w:b/>
          <w:bCs/>
          <w:color w:val="2E75B6"/>
          <w:sz w:val="30"/>
          <w:szCs w:val="30"/>
        </w:rPr>
        <w:t xml:space="preserve">שלב 4: ניסוח ההסכם</w:t>
      </w:r>
    </w:p>
    <w:p>
      <w:pPr>
        <w:bidi/>
        <w:spacing w:after="160"/>
        <w:jc w:val="right"/>
      </w:pPr>
      <w:r>
        <w:rPr>
          <w:rFonts w:ascii="Arial" w:cs="Arial" w:eastAsia="Arial" w:hAnsi="Arial"/>
          <w:sz w:val="23"/>
          <w:szCs w:val="23"/>
        </w:rPr>
        <w:t xml:space="preserve">לאחר גיבוש ההסכמות — עורך הדין מנסח את ההסכם. ניסוח טוב אינו רק 'כתיבת מה שסוכם' — הוא:</w:t>
      </w:r>
    </w:p>
    <w:p>
      <w:pPr>
        <w:bidi/>
        <w:spacing w:after="100"/>
        <w:jc w:val="right"/>
      </w:pPr>
      <w:r>
        <w:rPr>
          <w:rFonts w:ascii="Arial" w:cs="Arial" w:eastAsia="Arial" w:hAnsi="Arial"/>
          <w:sz w:val="23"/>
          <w:szCs w:val="23"/>
        </w:rPr>
        <w:t xml:space="preserve">• מוסיף מנגנוני הגנה שהצדדים לא חשבו עליהם</w:t>
      </w:r>
    </w:p>
    <w:p>
      <w:pPr>
        <w:bidi/>
        <w:spacing w:after="100"/>
        <w:jc w:val="right"/>
      </w:pPr>
      <w:r>
        <w:rPr>
          <w:rFonts w:ascii="Arial" w:cs="Arial" w:eastAsia="Arial" w:hAnsi="Arial"/>
          <w:sz w:val="23"/>
          <w:szCs w:val="23"/>
        </w:rPr>
        <w:t xml:space="preserve">• מנסח בצורה חד-משמעית שלא תאפשר פרשנויות מנוגדות</w:t>
      </w:r>
    </w:p>
    <w:p>
      <w:pPr>
        <w:bidi/>
        <w:spacing w:after="100"/>
        <w:jc w:val="right"/>
      </w:pPr>
      <w:r>
        <w:rPr>
          <w:rFonts w:ascii="Arial" w:cs="Arial" w:eastAsia="Arial" w:hAnsi="Arial"/>
          <w:sz w:val="23"/>
          <w:szCs w:val="23"/>
        </w:rPr>
        <w:t xml:space="preserve">• מתייחס לתרחישים עתידיים — מה קורה אם X ירצה לעבור עיר, אם Y יאבד עבודה</w:t>
      </w:r>
    </w:p>
    <w:p>
      <w:pPr>
        <w:bidi/>
        <w:spacing w:after="100"/>
        <w:jc w:val="right"/>
      </w:pPr>
      <w:r>
        <w:rPr>
          <w:rFonts w:ascii="Arial" w:cs="Arial" w:eastAsia="Arial" w:hAnsi="Arial"/>
          <w:sz w:val="23"/>
          <w:szCs w:val="23"/>
        </w:rPr>
        <w:t xml:space="preserve">• וודא שכל הסעיפים ניתנים לאישור על ידי בית המשפט</w:t>
      </w:r>
    </w:p>
    <w:p>
      <w:r>
        <w:rPr>
          <w:sz w:val="22"/>
          <w:szCs w:val="22"/>
        </w:rPr>
        <w:t xml:space="preserve"/>
      </w:r>
    </w:p>
    <w:p>
      <w:pPr>
        <w:pStyle w:val="Heading2"/>
        <w:jc w:val="right"/>
      </w:pPr>
      <w:r>
        <w:rPr>
          <w:rFonts w:ascii="Arial" w:cs="Arial" w:eastAsia="Arial" w:hAnsi="Arial"/>
          <w:b/>
          <w:bCs/>
          <w:color w:val="2E75B6"/>
          <w:sz w:val="30"/>
          <w:szCs w:val="30"/>
        </w:rPr>
        <w:t xml:space="preserve">שלב 5: בדיקה ועריכות</w:t>
      </w:r>
    </w:p>
    <w:p>
      <w:pPr>
        <w:bidi/>
        <w:spacing w:after="160"/>
        <w:jc w:val="right"/>
      </w:pPr>
      <w:r>
        <w:rPr>
          <w:rFonts w:ascii="Arial" w:cs="Arial" w:eastAsia="Arial" w:hAnsi="Arial"/>
          <w:sz w:val="23"/>
          <w:szCs w:val="23"/>
        </w:rPr>
        <w:t xml:space="preserve">אין לחתום על הסכם ביום שמקבלים אותו. קחו זמן לקרוא, להבין, ולשאול שאלות. עורך הדין שלכם ייעבור אותו ויסמן נקודות לשיפור. זה שלב שאין לדלג עליו.</w:t>
      </w:r>
    </w:p>
    <w:p>
      <w:r>
        <w:rPr>
          <w:sz w:val="22"/>
          <w:szCs w:val="22"/>
        </w:rPr>
        <w:t xml:space="preserve"/>
      </w:r>
    </w:p>
    <w:p>
      <w:pPr>
        <w:pStyle w:val="Heading2"/>
        <w:jc w:val="right"/>
      </w:pPr>
      <w:r>
        <w:rPr>
          <w:rFonts w:ascii="Arial" w:cs="Arial" w:eastAsia="Arial" w:hAnsi="Arial"/>
          <w:b/>
          <w:bCs/>
          <w:color w:val="2E75B6"/>
          <w:sz w:val="30"/>
          <w:szCs w:val="30"/>
        </w:rPr>
        <w:t xml:space="preserve">שלב 6: חתימה ואישור</w:t>
      </w:r>
    </w:p>
    <w:p>
      <w:pPr>
        <w:bidi/>
        <w:spacing w:after="160"/>
        <w:jc w:val="right"/>
      </w:pPr>
      <w:r>
        <w:rPr>
          <w:rFonts w:ascii="Arial" w:cs="Arial" w:eastAsia="Arial" w:hAnsi="Arial"/>
          <w:sz w:val="23"/>
          <w:szCs w:val="23"/>
        </w:rPr>
        <w:t xml:space="preserve">החתימה על ההסכם מתבצעת בנוכחות עדים. לאחר מכן, ההסכם מוגש לבית המשפט לענייני משפחה או לבית הדין הרבני לאישור. הדיון בדרך כלל קצר — 15 עד 45 דקות — ושני הצדדים מאשרים בעל-פה שחתמו מרצון ובהבנה.</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מהו הסכם גירושין  |  → סעיפים חובה בהסכם גירושין</w:t>
            </w:r>
          </w:p>
        </w:tc>
      </w:tr>
    </w:tbl>
    <w:p>
      <w:r>
        <w:br w:type="page"/>
      </w:r>
    </w:p>
    <w:p>
      <w:pPr>
        <w:jc w:val="center"/>
      </w:pPr>
      <w:r>
        <w:rPr>
          <w:rFonts w:ascii="Arial" w:cs="Arial" w:eastAsia="Arial" w:hAnsi="Arial"/>
          <w:color w:val="CCCCCC"/>
          <w:sz w:val="16"/>
          <w:szCs w:val="16"/>
        </w:rPr>
        <w:t xml:space="preserve">─────────────────────────────────────────</w:t>
      </w:r>
    </w:p>
    <w:p>
      <w:pPr>
        <w:bidi/>
        <w:spacing w:after="60"/>
        <w:jc w:val="right"/>
      </w:pPr>
      <w:r>
        <w:rPr>
          <w:rFonts w:ascii="Arial" w:cs="Arial" w:eastAsia="Arial" w:hAnsi="Arial"/>
          <w:b/>
          <w:bCs/>
          <w:color w:val="888888"/>
          <w:sz w:val="18"/>
          <w:szCs w:val="18"/>
        </w:rPr>
        <w:t xml:space="preserve">עמוד: תת-עמוד 3</w:t>
      </w:r>
    </w:p>
    <w:p>
      <w:pPr>
        <w:bidi/>
        <w:spacing w:after="60"/>
        <w:jc w:val="right"/>
      </w:pPr>
      <w:r>
        <w:rPr>
          <w:rFonts w:ascii="Arial" w:cs="Arial" w:eastAsia="Arial" w:hAnsi="Arial"/>
          <w:color w:val="999999"/>
          <w:sz w:val="17"/>
          <w:szCs w:val="17"/>
        </w:rPr>
        <w:t xml:space="preserve">URL: /seifim-hova-heskem.html</w:t>
      </w:r>
    </w:p>
    <w:p>
      <w:pPr>
        <w:bidi/>
        <w:spacing w:after="60"/>
        <w:jc w:val="right"/>
      </w:pPr>
      <w:r>
        <w:rPr>
          <w:rFonts w:ascii="Arial" w:cs="Arial" w:eastAsia="Arial" w:hAnsi="Arial"/>
          <w:color w:val="999999"/>
          <w:sz w:val="17"/>
          <w:szCs w:val="17"/>
        </w:rPr>
        <w:t xml:space="preserve">מילת מפתח: סעיפים חובה הסכם גירושין</w:t>
      </w:r>
    </w:p>
    <w:p>
      <w:r>
        <w:rPr>
          <w:sz w:val="22"/>
          <w:szCs w:val="22"/>
        </w:rPr>
        <w:t xml:space="preserve"/>
      </w:r>
    </w:p>
    <w:p>
      <w:pPr>
        <w:pStyle w:val="Heading1"/>
        <w:jc w:val="right"/>
      </w:pPr>
      <w:r>
        <w:rPr>
          <w:rFonts w:ascii="Arial" w:cs="Arial" w:eastAsia="Arial" w:hAnsi="Arial"/>
          <w:b/>
          <w:bCs/>
          <w:color w:val="1B4F8A"/>
          <w:sz w:val="40"/>
          <w:szCs w:val="40"/>
        </w:rPr>
        <w:t xml:space="preserve">סעיפי חובה בהסכם גירושין — המדריך המלא לכל מה שחייב להיות</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בעל רישיון נוטריון ומומחה לייצוג בבתי הדין הרבניים.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מדוע חשוב לדעת אילו סעיפים הם חובה?</w:t>
      </w:r>
    </w:p>
    <w:p>
      <w:pPr>
        <w:bidi/>
        <w:spacing w:after="160"/>
        <w:jc w:val="right"/>
      </w:pPr>
      <w:r>
        <w:rPr>
          <w:rFonts w:ascii="Arial" w:cs="Arial" w:eastAsia="Arial" w:hAnsi="Arial"/>
          <w:sz w:val="23"/>
          <w:szCs w:val="23"/>
        </w:rPr>
        <w:t xml:space="preserve">הסכם גירושין שחסר בו סעיף אחד עלול לא לקבל אישור מבית המשפט — ולחזור לניסוח מחדש. הסכם שכולל סעיפים שנוגדים את החוק — יידחה. ולכן, הבנת הסעיפים החיוניים היא הבסיס לכל הליך.</w:t>
      </w:r>
    </w:p>
    <w:p>
      <w:r>
        <w:rPr>
          <w:sz w:val="22"/>
          <w:szCs w:val="22"/>
        </w:rPr>
        <w:t xml:space="preserve"/>
      </w:r>
    </w:p>
    <w:p>
      <w:pPr>
        <w:pStyle w:val="Heading2"/>
        <w:jc w:val="right"/>
      </w:pPr>
      <w:r>
        <w:rPr>
          <w:rFonts w:ascii="Arial" w:cs="Arial" w:eastAsia="Arial" w:hAnsi="Arial"/>
          <w:b/>
          <w:bCs/>
          <w:color w:val="2E75B6"/>
          <w:sz w:val="30"/>
          <w:szCs w:val="30"/>
        </w:rPr>
        <w:t xml:space="preserve">סעיף 1: זהות הצדדים ונתוני הנישואין</w:t>
      </w:r>
    </w:p>
    <w:p>
      <w:pPr>
        <w:bidi/>
        <w:spacing w:after="160"/>
        <w:jc w:val="right"/>
      </w:pPr>
      <w:r>
        <w:rPr>
          <w:rFonts w:ascii="Arial" w:cs="Arial" w:eastAsia="Arial" w:hAnsi="Arial"/>
          <w:sz w:val="23"/>
          <w:szCs w:val="23"/>
        </w:rPr>
        <w:t xml:space="preserve">שמות מלאים, מספרי זהות, תאריך ומקום הנישואין, מספר ילדים משותפים. זה נשמע בסיסי — אך שגיאות בפרטים אלה עלולות לבטל את ההסכם.</w:t>
      </w:r>
    </w:p>
    <w:p>
      <w:r>
        <w:rPr>
          <w:sz w:val="22"/>
          <w:szCs w:val="22"/>
        </w:rPr>
        <w:t xml:space="preserve"/>
      </w:r>
    </w:p>
    <w:p>
      <w:pPr>
        <w:pStyle w:val="Heading2"/>
        <w:jc w:val="right"/>
      </w:pPr>
      <w:r>
        <w:rPr>
          <w:rFonts w:ascii="Arial" w:cs="Arial" w:eastAsia="Arial" w:hAnsi="Arial"/>
          <w:b/>
          <w:bCs/>
          <w:color w:val="2E75B6"/>
          <w:sz w:val="30"/>
          <w:szCs w:val="30"/>
        </w:rPr>
        <w:t xml:space="preserve">סעיף 2: הגט</w:t>
      </w:r>
    </w:p>
    <w:p>
      <w:pPr>
        <w:bidi/>
        <w:spacing w:after="160"/>
        <w:jc w:val="right"/>
      </w:pPr>
      <w:r>
        <w:rPr>
          <w:rFonts w:ascii="Arial" w:cs="Arial" w:eastAsia="Arial" w:hAnsi="Arial"/>
          <w:sz w:val="23"/>
          <w:szCs w:val="23"/>
        </w:rPr>
        <w:t xml:space="preserve">הסכם גירושין של בני זוג יהודים חייב לכלול התחייבות מפורשת של הבעל לתת גט לאשתו. חייבים לקבוע:</w:t>
      </w:r>
    </w:p>
    <w:p>
      <w:pPr>
        <w:bidi/>
        <w:spacing w:after="100"/>
        <w:jc w:val="right"/>
      </w:pPr>
      <w:r>
        <w:rPr>
          <w:rFonts w:ascii="Arial" w:cs="Arial" w:eastAsia="Arial" w:hAnsi="Arial"/>
          <w:sz w:val="23"/>
          <w:szCs w:val="23"/>
        </w:rPr>
        <w:t xml:space="preserve">• מועד מדויק לנתינת הגט (לרוב תוך 30-60 יום מאישור ההסכם)</w:t>
      </w:r>
    </w:p>
    <w:p>
      <w:pPr>
        <w:bidi/>
        <w:spacing w:after="100"/>
        <w:jc w:val="right"/>
      </w:pPr>
      <w:r>
        <w:rPr>
          <w:rFonts w:ascii="Arial" w:cs="Arial" w:eastAsia="Arial" w:hAnsi="Arial"/>
          <w:sz w:val="23"/>
          <w:szCs w:val="23"/>
        </w:rPr>
        <w:t xml:space="preserve">• בית הדין הרבני שבו יינתן הגט</w:t>
      </w:r>
    </w:p>
    <w:p>
      <w:pPr>
        <w:bidi/>
        <w:spacing w:after="100"/>
        <w:jc w:val="right"/>
      </w:pPr>
      <w:r>
        <w:rPr>
          <w:rFonts w:ascii="Arial" w:cs="Arial" w:eastAsia="Arial" w:hAnsi="Arial"/>
          <w:sz w:val="23"/>
          <w:szCs w:val="23"/>
        </w:rPr>
        <w:t xml:space="preserve">• מה קורה אם הבעל אינו מופיע (מנגנון אכיפה)</w:t>
      </w:r>
    </w:p>
    <w:p>
      <w:pPr>
        <w:bidi/>
        <w:spacing w:after="160"/>
        <w:jc w:val="right"/>
      </w:pPr>
      <w:r>
        <w:rPr>
          <w:rFonts w:ascii="Arial" w:cs="Arial" w:eastAsia="Arial" w:hAnsi="Arial"/>
          <w:sz w:val="23"/>
          <w:szCs w:val="23"/>
        </w:rPr>
        <w:t xml:space="preserve">ללא סעיף זה — אישה עלולה להיוותר עגונה גם אחרי שהסכם הגירושין אושר בבית המשפט.</w:t>
      </w:r>
    </w:p>
    <w:p>
      <w:r>
        <w:rPr>
          <w:sz w:val="22"/>
          <w:szCs w:val="22"/>
        </w:rPr>
        <w:t xml:space="preserve"/>
      </w:r>
    </w:p>
    <w:p>
      <w:pPr>
        <w:pStyle w:val="Heading2"/>
        <w:jc w:val="right"/>
      </w:pPr>
      <w:r>
        <w:rPr>
          <w:rFonts w:ascii="Arial" w:cs="Arial" w:eastAsia="Arial" w:hAnsi="Arial"/>
          <w:b/>
          <w:bCs/>
          <w:color w:val="2E75B6"/>
          <w:sz w:val="30"/>
          <w:szCs w:val="30"/>
        </w:rPr>
        <w:t xml:space="preserve">סעיף 3: משמורת הילדים</w:t>
      </w:r>
    </w:p>
    <w:p>
      <w:pPr>
        <w:bidi/>
        <w:spacing w:after="160"/>
        <w:jc w:val="right"/>
      </w:pPr>
      <w:r>
        <w:rPr>
          <w:rFonts w:ascii="Arial" w:cs="Arial" w:eastAsia="Arial" w:hAnsi="Arial"/>
          <w:sz w:val="23"/>
          <w:szCs w:val="23"/>
        </w:rPr>
        <w:t xml:space="preserve">זהו לרוב הסעיף המורכב ביותר. הוא חייב לכלול:</w:t>
      </w:r>
    </w:p>
    <w:p>
      <w:pPr>
        <w:bidi/>
        <w:spacing w:after="100"/>
        <w:jc w:val="right"/>
      </w:pPr>
      <w:r>
        <w:rPr>
          <w:rFonts w:ascii="Arial" w:cs="Arial" w:eastAsia="Arial" w:hAnsi="Arial"/>
          <w:sz w:val="23"/>
          <w:szCs w:val="23"/>
        </w:rPr>
        <w:t xml:space="preserve">• קביעת המשמורת — בלעדית לאם, בלעדית לאב, או משותפת</w:t>
      </w:r>
    </w:p>
    <w:p>
      <w:pPr>
        <w:bidi/>
        <w:spacing w:after="100"/>
        <w:jc w:val="right"/>
      </w:pPr>
      <w:r>
        <w:rPr>
          <w:rFonts w:ascii="Arial" w:cs="Arial" w:eastAsia="Arial" w:hAnsi="Arial"/>
          <w:sz w:val="23"/>
          <w:szCs w:val="23"/>
        </w:rPr>
        <w:t xml:space="preserve">• הגדרת 'אחריות הורית' — מי מחליט בענייני חינוך, בריאות, דת</w:t>
      </w:r>
    </w:p>
    <w:p>
      <w:pPr>
        <w:bidi/>
        <w:spacing w:after="100"/>
        <w:jc w:val="right"/>
      </w:pPr>
      <w:r>
        <w:rPr>
          <w:rFonts w:ascii="Arial" w:cs="Arial" w:eastAsia="Arial" w:hAnsi="Arial"/>
          <w:sz w:val="23"/>
          <w:szCs w:val="23"/>
        </w:rPr>
        <w:t xml:space="preserve">• לוח זמני שהות מפורט — ימי חול, סופי שבוע, ערבי חג, חגים, פגרות קיץ</w:t>
      </w:r>
    </w:p>
    <w:p>
      <w:pPr>
        <w:bidi/>
        <w:spacing w:after="100"/>
        <w:jc w:val="right"/>
      </w:pPr>
      <w:r>
        <w:rPr>
          <w:rFonts w:ascii="Arial" w:cs="Arial" w:eastAsia="Arial" w:hAnsi="Arial"/>
          <w:sz w:val="23"/>
          <w:szCs w:val="23"/>
        </w:rPr>
        <w:t xml:space="preserve">• הסדרי חגים — חנוכה, פסח, ראש השנה, יום הולדת</w:t>
      </w:r>
    </w:p>
    <w:p>
      <w:pPr>
        <w:bidi/>
        <w:spacing w:after="100"/>
        <w:jc w:val="right"/>
      </w:pPr>
      <w:r>
        <w:rPr>
          <w:rFonts w:ascii="Arial" w:cs="Arial" w:eastAsia="Arial" w:hAnsi="Arial"/>
          <w:sz w:val="23"/>
          <w:szCs w:val="23"/>
        </w:rPr>
        <w:t xml:space="preserve">• נסיעות לחו"ל — כל נסיעה דורשת הסכמת שני הצדדים? או ישנם חריגים?</w:t>
      </w:r>
    </w:p>
    <w:p>
      <w:pPr>
        <w:bidi/>
        <w:spacing w:after="100"/>
        <w:jc w:val="right"/>
      </w:pPr>
      <w:r>
        <w:rPr>
          <w:rFonts w:ascii="Arial" w:cs="Arial" w:eastAsia="Arial" w:hAnsi="Arial"/>
          <w:sz w:val="23"/>
          <w:szCs w:val="23"/>
        </w:rPr>
        <w:t xml:space="preserve">• שינוי מגורים — מה קורה אם הורה רוצה לעבור עיר</w:t>
      </w:r>
    </w:p>
    <w:p>
      <w:r>
        <w:rPr>
          <w:sz w:val="22"/>
          <w:szCs w:val="22"/>
        </w:rPr>
        <w:t xml:space="preserve"/>
      </w:r>
    </w:p>
    <w:p>
      <w:pPr>
        <w:pStyle w:val="Heading2"/>
        <w:jc w:val="right"/>
      </w:pPr>
      <w:r>
        <w:rPr>
          <w:rFonts w:ascii="Arial" w:cs="Arial" w:eastAsia="Arial" w:hAnsi="Arial"/>
          <w:b/>
          <w:bCs/>
          <w:color w:val="2E75B6"/>
          <w:sz w:val="30"/>
          <w:szCs w:val="30"/>
        </w:rPr>
        <w:t xml:space="preserve">סעיף 4: מזונות ילדים</w:t>
      </w:r>
    </w:p>
    <w:p>
      <w:pPr>
        <w:bidi/>
        <w:spacing w:after="160"/>
        <w:jc w:val="right"/>
      </w:pPr>
      <w:r>
        <w:rPr>
          <w:rFonts w:ascii="Arial" w:cs="Arial" w:eastAsia="Arial" w:hAnsi="Arial"/>
          <w:sz w:val="23"/>
          <w:szCs w:val="23"/>
        </w:rPr>
        <w:t xml:space="preserve">הסכם שמזונות הילדים בו נמוכים מהנדרש לא יאושר. הסעיף חייב לכלול:</w:t>
      </w:r>
    </w:p>
    <w:p>
      <w:pPr>
        <w:bidi/>
        <w:spacing w:after="100"/>
        <w:jc w:val="right"/>
      </w:pPr>
      <w:r>
        <w:rPr>
          <w:rFonts w:ascii="Arial" w:cs="Arial" w:eastAsia="Arial" w:hAnsi="Arial"/>
          <w:sz w:val="23"/>
          <w:szCs w:val="23"/>
        </w:rPr>
        <w:t xml:space="preserve">• סכום חודשי מדויק לכל ילד</w:t>
      </w:r>
    </w:p>
    <w:p>
      <w:pPr>
        <w:bidi/>
        <w:spacing w:after="100"/>
        <w:jc w:val="right"/>
      </w:pPr>
      <w:r>
        <w:rPr>
          <w:rFonts w:ascii="Arial" w:cs="Arial" w:eastAsia="Arial" w:hAnsi="Arial"/>
          <w:sz w:val="23"/>
          <w:szCs w:val="23"/>
        </w:rPr>
        <w:t xml:space="preserve">• מה כלול — מדור, ביגוד, חינוך, חוגים, הוצאות רפואיות שוטפות</w:t>
      </w:r>
    </w:p>
    <w:p>
      <w:pPr>
        <w:bidi/>
        <w:spacing w:after="100"/>
        <w:jc w:val="right"/>
      </w:pPr>
      <w:r>
        <w:rPr>
          <w:rFonts w:ascii="Arial" w:cs="Arial" w:eastAsia="Arial" w:hAnsi="Arial"/>
          <w:sz w:val="23"/>
          <w:szCs w:val="23"/>
        </w:rPr>
        <w:t xml:space="preserve">• הצמדה למדד המחיה לצרכן</w:t>
      </w:r>
    </w:p>
    <w:p>
      <w:pPr>
        <w:bidi/>
        <w:spacing w:after="100"/>
        <w:jc w:val="right"/>
      </w:pPr>
      <w:r>
        <w:rPr>
          <w:rFonts w:ascii="Arial" w:cs="Arial" w:eastAsia="Arial" w:hAnsi="Arial"/>
          <w:sz w:val="23"/>
          <w:szCs w:val="23"/>
        </w:rPr>
        <w:t xml:space="preserve">• עד איזה גיל (לרוב 18 ולפעמים 21 בתנאי לימודים)</w:t>
      </w:r>
    </w:p>
    <w:p>
      <w:pPr>
        <w:bidi/>
        <w:spacing w:after="100"/>
        <w:jc w:val="right"/>
      </w:pPr>
      <w:r>
        <w:rPr>
          <w:rFonts w:ascii="Arial" w:cs="Arial" w:eastAsia="Arial" w:hAnsi="Arial"/>
          <w:sz w:val="23"/>
          <w:szCs w:val="23"/>
        </w:rPr>
        <w:t xml:space="preserve">• כיצד מחולקות הוצאות חריגות (ניתוחים, לימודים גבוהים)</w:t>
      </w:r>
    </w:p>
    <w:p>
      <w:r>
        <w:rPr>
          <w:sz w:val="22"/>
          <w:szCs w:val="22"/>
        </w:rPr>
        <w:t xml:space="preserve"/>
      </w:r>
    </w:p>
    <w:p>
      <w:pPr>
        <w:pStyle w:val="Heading2"/>
        <w:jc w:val="right"/>
      </w:pPr>
      <w:r>
        <w:rPr>
          <w:rFonts w:ascii="Arial" w:cs="Arial" w:eastAsia="Arial" w:hAnsi="Arial"/>
          <w:b/>
          <w:bCs/>
          <w:color w:val="2E75B6"/>
          <w:sz w:val="30"/>
          <w:szCs w:val="30"/>
        </w:rPr>
        <w:t xml:space="preserve">סעיף 5: מזונות אישה</w:t>
      </w:r>
    </w:p>
    <w:p>
      <w:pPr>
        <w:bidi/>
        <w:spacing w:after="160"/>
        <w:jc w:val="right"/>
      </w:pPr>
      <w:r>
        <w:rPr>
          <w:rFonts w:ascii="Arial" w:cs="Arial" w:eastAsia="Arial" w:hAnsi="Arial"/>
          <w:sz w:val="23"/>
          <w:szCs w:val="23"/>
        </w:rPr>
        <w:t xml:space="preserve">אם מגיעים — יש לקבוע את הסכום החודשי, תקופת התשלום, וסיבות לסיום (נישואין מחדש, שיפור מצב כלכלי).</w:t>
      </w:r>
    </w:p>
    <w:p>
      <w:r>
        <w:rPr>
          <w:sz w:val="22"/>
          <w:szCs w:val="22"/>
        </w:rPr>
        <w:t xml:space="preserve"/>
      </w:r>
    </w:p>
    <w:p>
      <w:pPr>
        <w:pStyle w:val="Heading2"/>
        <w:jc w:val="right"/>
      </w:pPr>
      <w:r>
        <w:rPr>
          <w:rFonts w:ascii="Arial" w:cs="Arial" w:eastAsia="Arial" w:hAnsi="Arial"/>
          <w:b/>
          <w:bCs/>
          <w:color w:val="2E75B6"/>
          <w:sz w:val="30"/>
          <w:szCs w:val="30"/>
        </w:rPr>
        <w:t xml:space="preserve">סעיף 6: חלוקת הנכסים</w:t>
      </w:r>
    </w:p>
    <w:p>
      <w:pPr>
        <w:bidi/>
        <w:spacing w:after="160"/>
        <w:jc w:val="right"/>
      </w:pPr>
      <w:r>
        <w:rPr>
          <w:rFonts w:ascii="Arial" w:cs="Arial" w:eastAsia="Arial" w:hAnsi="Arial"/>
          <w:sz w:val="23"/>
          <w:szCs w:val="23"/>
        </w:rPr>
        <w:t xml:space="preserve">כל נכס בנפרד — לא 'נחלק שווה בשווה'. הסכמים עמומים גורמים למחלוקות. יש לפרט:</w:t>
      </w:r>
    </w:p>
    <w:p>
      <w:pPr>
        <w:bidi/>
        <w:spacing w:after="100"/>
        <w:jc w:val="right"/>
      </w:pPr>
      <w:r>
        <w:rPr>
          <w:rFonts w:ascii="Arial" w:cs="Arial" w:eastAsia="Arial" w:hAnsi="Arial"/>
          <w:sz w:val="23"/>
          <w:szCs w:val="23"/>
        </w:rPr>
        <w:t xml:space="preserve">• הדירה — נמכרת ומחלקים? אחד קונה? מי נשאר עד מתי?</w:t>
      </w:r>
    </w:p>
    <w:p>
      <w:pPr>
        <w:bidi/>
        <w:spacing w:after="100"/>
        <w:jc w:val="right"/>
      </w:pPr>
      <w:r>
        <w:rPr>
          <w:rFonts w:ascii="Arial" w:cs="Arial" w:eastAsia="Arial" w:hAnsi="Arial"/>
          <w:sz w:val="23"/>
          <w:szCs w:val="23"/>
        </w:rPr>
        <w:t xml:space="preserve">• חשבונות בנק — איזה חשבון לכל אחד</w:t>
      </w:r>
    </w:p>
    <w:p>
      <w:pPr>
        <w:bidi/>
        <w:spacing w:after="100"/>
        <w:jc w:val="right"/>
      </w:pPr>
      <w:r>
        <w:rPr>
          <w:rFonts w:ascii="Arial" w:cs="Arial" w:eastAsia="Arial" w:hAnsi="Arial"/>
          <w:sz w:val="23"/>
          <w:szCs w:val="23"/>
        </w:rPr>
        <w:t xml:space="preserve">• פנסיה — האם וכיצד מחולקת, תאריך חתך</w:t>
      </w:r>
    </w:p>
    <w:p>
      <w:pPr>
        <w:bidi/>
        <w:spacing w:after="100"/>
        <w:jc w:val="right"/>
      </w:pPr>
      <w:r>
        <w:rPr>
          <w:rFonts w:ascii="Arial" w:cs="Arial" w:eastAsia="Arial" w:hAnsi="Arial"/>
          <w:sz w:val="23"/>
          <w:szCs w:val="23"/>
        </w:rPr>
        <w:t xml:space="preserve">• קרן השתלמות — חלוקה או לא</w:t>
      </w:r>
    </w:p>
    <w:p>
      <w:pPr>
        <w:bidi/>
        <w:spacing w:after="100"/>
        <w:jc w:val="right"/>
      </w:pPr>
      <w:r>
        <w:rPr>
          <w:rFonts w:ascii="Arial" w:cs="Arial" w:eastAsia="Arial" w:hAnsi="Arial"/>
          <w:sz w:val="23"/>
          <w:szCs w:val="23"/>
        </w:rPr>
        <w:t xml:space="preserve">• רכבים — מי לוקח מה</w:t>
      </w:r>
    </w:p>
    <w:p>
      <w:pPr>
        <w:bidi/>
        <w:spacing w:after="100"/>
        <w:jc w:val="right"/>
      </w:pPr>
      <w:r>
        <w:rPr>
          <w:rFonts w:ascii="Arial" w:cs="Arial" w:eastAsia="Arial" w:hAnsi="Arial"/>
          <w:sz w:val="23"/>
          <w:szCs w:val="23"/>
        </w:rPr>
        <w:t xml:space="preserve">• חובות משותפים — מי משלם מה</w:t>
      </w:r>
    </w:p>
    <w:p>
      <w:r>
        <w:rPr>
          <w:sz w:val="22"/>
          <w:szCs w:val="22"/>
        </w:rPr>
        <w:t xml:space="preserve"/>
      </w:r>
    </w:p>
    <w:p>
      <w:pPr>
        <w:pStyle w:val="Heading2"/>
        <w:jc w:val="right"/>
      </w:pPr>
      <w:r>
        <w:rPr>
          <w:rFonts w:ascii="Arial" w:cs="Arial" w:eastAsia="Arial" w:hAnsi="Arial"/>
          <w:b/>
          <w:bCs/>
          <w:color w:val="2E75B6"/>
          <w:sz w:val="30"/>
          <w:szCs w:val="30"/>
        </w:rPr>
        <w:t xml:space="preserve">סעיף 7: אי-תביעה הדדית</w:t>
      </w:r>
    </w:p>
    <w:p>
      <w:pPr>
        <w:bidi/>
        <w:spacing w:after="160"/>
        <w:jc w:val="right"/>
      </w:pPr>
      <w:r>
        <w:rPr>
          <w:rFonts w:ascii="Arial" w:cs="Arial" w:eastAsia="Arial" w:hAnsi="Arial"/>
          <w:sz w:val="23"/>
          <w:szCs w:val="23"/>
        </w:rPr>
        <w:t xml:space="preserve">סעיף שבו שני הצדדים מצהירים שאין להם ולא יהיו להם תביעות נוספות זה כנגד זה — בגין הנישואין, המגורים המשותפים, הרכוש — מעבר למוסכם בהסכם. סעיף זה מונע 'הפתעות' עתידיות.</w:t>
      </w:r>
    </w:p>
    <w:p>
      <w:r>
        <w:rPr>
          <w:sz w:val="22"/>
          <w:szCs w:val="22"/>
        </w:rPr>
        <w:t xml:space="preserve"/>
      </w:r>
    </w:p>
    <w:p>
      <w:pPr>
        <w:pStyle w:val="Heading2"/>
        <w:jc w:val="right"/>
      </w:pPr>
      <w:r>
        <w:rPr>
          <w:rFonts w:ascii="Arial" w:cs="Arial" w:eastAsia="Arial" w:hAnsi="Arial"/>
          <w:b/>
          <w:bCs/>
          <w:color w:val="2E75B6"/>
          <w:sz w:val="30"/>
          <w:szCs w:val="30"/>
        </w:rPr>
        <w:t xml:space="preserve">סעיף 8: מנגנון ליישוב מחלוקות עתידיות</w:t>
      </w:r>
    </w:p>
    <w:p>
      <w:pPr>
        <w:bidi/>
        <w:spacing w:after="160"/>
        <w:jc w:val="right"/>
      </w:pPr>
      <w:r>
        <w:rPr>
          <w:rFonts w:ascii="Arial" w:cs="Arial" w:eastAsia="Arial" w:hAnsi="Arial"/>
          <w:sz w:val="23"/>
          <w:szCs w:val="23"/>
        </w:rPr>
        <w:t xml:space="preserve">גם ההסכם הטוב ביותר לא יכול לצפות הכל. יש לקבוע: מה קורה אם מתעוררת מחלוקת על פרשנות ההסכם? האם פונים לגישור? לבוררות? לבית המשפט?</w:t>
      </w:r>
    </w:p>
    <w:p>
      <w:r>
        <w:rPr>
          <w:sz w:val="22"/>
          <w:szCs w:val="22"/>
        </w:rPr>
        <w:t xml:space="preserve"/>
      </w:r>
    </w:p>
    <w:p>
      <w:pPr>
        <w:pStyle w:val="Heading2"/>
        <w:jc w:val="right"/>
      </w:pPr>
      <w:r>
        <w:rPr>
          <w:rFonts w:ascii="Arial" w:cs="Arial" w:eastAsia="Arial" w:hAnsi="Arial"/>
          <w:b/>
          <w:bCs/>
          <w:color w:val="2E75B6"/>
          <w:sz w:val="30"/>
          <w:szCs w:val="30"/>
        </w:rPr>
        <w:t xml:space="preserve">סעיפים מומלצים (לא חובה אך רצויים)</w:t>
      </w:r>
    </w:p>
    <w:p>
      <w:pPr>
        <w:bidi/>
        <w:spacing w:after="100"/>
        <w:jc w:val="right"/>
      </w:pPr>
      <w:r>
        <w:rPr>
          <w:rFonts w:ascii="Arial" w:cs="Arial" w:eastAsia="Arial" w:hAnsi="Arial"/>
          <w:sz w:val="23"/>
          <w:szCs w:val="23"/>
        </w:rPr>
        <w:t xml:space="preserve">• ביגוד — מי משלם על ביגוד הילדים ואיך</w:t>
      </w:r>
    </w:p>
    <w:p>
      <w:pPr>
        <w:bidi/>
        <w:spacing w:after="100"/>
        <w:jc w:val="right"/>
      </w:pPr>
      <w:r>
        <w:rPr>
          <w:rFonts w:ascii="Arial" w:cs="Arial" w:eastAsia="Arial" w:hAnsi="Arial"/>
          <w:sz w:val="23"/>
          <w:szCs w:val="23"/>
        </w:rPr>
        <w:t xml:space="preserve">• כיצד מתנהלת תקשורת בין ההורים (ואפליקציה אפשרית)</w:t>
      </w:r>
    </w:p>
    <w:p>
      <w:pPr>
        <w:bidi/>
        <w:spacing w:after="100"/>
        <w:jc w:val="right"/>
      </w:pPr>
      <w:r>
        <w:rPr>
          <w:rFonts w:ascii="Arial" w:cs="Arial" w:eastAsia="Arial" w:hAnsi="Arial"/>
          <w:sz w:val="23"/>
          <w:szCs w:val="23"/>
        </w:rPr>
        <w:t xml:space="preserve">• כיצד מטופלות מחלות הילד בזמן השהות אצל ההורה השני</w:t>
      </w:r>
    </w:p>
    <w:p>
      <w:pPr>
        <w:bidi/>
        <w:spacing w:after="100"/>
        <w:jc w:val="right"/>
      </w:pPr>
      <w:r>
        <w:rPr>
          <w:rFonts w:ascii="Arial" w:cs="Arial" w:eastAsia="Arial" w:hAnsi="Arial"/>
          <w:sz w:val="23"/>
          <w:szCs w:val="23"/>
        </w:rPr>
        <w:t xml:space="preserve">• הגבלות על שהות עם בני זוג חדשים בנוכחות הילדים</w:t>
      </w:r>
    </w:p>
    <w:p>
      <w:pPr>
        <w:bidi/>
        <w:spacing w:after="100"/>
        <w:jc w:val="right"/>
      </w:pPr>
      <w:r>
        <w:rPr>
          <w:rFonts w:ascii="Arial" w:cs="Arial" w:eastAsia="Arial" w:hAnsi="Arial"/>
          <w:sz w:val="23"/>
          <w:szCs w:val="23"/>
        </w:rPr>
        <w:t xml:space="preserve">• כיצד מחליטים על בית ספר, קייטנה, חוגים</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שלבי עריכת הסכם גירושין  |  → טעויות נפוצות בהסכם גירושין</w:t>
            </w:r>
          </w:p>
        </w:tc>
      </w:tr>
    </w:tbl>
    <w:p>
      <w:r>
        <w:br w:type="page"/>
      </w:r>
    </w:p>
    <w:p>
      <w:pPr>
        <w:jc w:val="center"/>
      </w:pPr>
      <w:r>
        <w:rPr>
          <w:rFonts w:ascii="Arial" w:cs="Arial" w:eastAsia="Arial" w:hAnsi="Arial"/>
          <w:color w:val="CCCCCC"/>
          <w:sz w:val="16"/>
          <w:szCs w:val="16"/>
        </w:rPr>
        <w:t xml:space="preserve">─────────────────────────────────────────</w:t>
      </w:r>
    </w:p>
    <w:p>
      <w:pPr>
        <w:bidi/>
        <w:spacing w:after="60"/>
        <w:jc w:val="right"/>
      </w:pPr>
      <w:r>
        <w:rPr>
          <w:rFonts w:ascii="Arial" w:cs="Arial" w:eastAsia="Arial" w:hAnsi="Arial"/>
          <w:b/>
          <w:bCs/>
          <w:color w:val="888888"/>
          <w:sz w:val="18"/>
          <w:szCs w:val="18"/>
        </w:rPr>
        <w:t xml:space="preserve">עמוד: תת-עמוד 4</w:t>
      </w:r>
    </w:p>
    <w:p>
      <w:pPr>
        <w:bidi/>
        <w:spacing w:after="60"/>
        <w:jc w:val="right"/>
      </w:pPr>
      <w:r>
        <w:rPr>
          <w:rFonts w:ascii="Arial" w:cs="Arial" w:eastAsia="Arial" w:hAnsi="Arial"/>
          <w:color w:val="999999"/>
          <w:sz w:val="17"/>
          <w:szCs w:val="17"/>
        </w:rPr>
        <w:t xml:space="preserve">URL: /tauyot-heskem-gerushin.html</w:t>
      </w:r>
    </w:p>
    <w:p>
      <w:pPr>
        <w:bidi/>
        <w:spacing w:after="60"/>
        <w:jc w:val="right"/>
      </w:pPr>
      <w:r>
        <w:rPr>
          <w:rFonts w:ascii="Arial" w:cs="Arial" w:eastAsia="Arial" w:hAnsi="Arial"/>
          <w:color w:val="999999"/>
          <w:sz w:val="17"/>
          <w:szCs w:val="17"/>
        </w:rPr>
        <w:t xml:space="preserve">מילת מפתח: טעויות נפוצות הסכם גירושין</w:t>
      </w:r>
    </w:p>
    <w:p>
      <w:r>
        <w:rPr>
          <w:sz w:val="22"/>
          <w:szCs w:val="22"/>
        </w:rPr>
        <w:t xml:space="preserve"/>
      </w:r>
    </w:p>
    <w:p>
      <w:pPr>
        <w:pStyle w:val="Heading1"/>
        <w:jc w:val="right"/>
      </w:pPr>
      <w:r>
        <w:rPr>
          <w:rFonts w:ascii="Arial" w:cs="Arial" w:eastAsia="Arial" w:hAnsi="Arial"/>
          <w:b/>
          <w:bCs/>
          <w:color w:val="1B4F8A"/>
          <w:sz w:val="40"/>
          <w:szCs w:val="40"/>
        </w:rPr>
        <w:t xml:space="preserve">10 טעויות נפוצות בהסכם גירושין — וכיצד להימנע מהן</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בעל רישיון נוטריון ומומחה לייצוג בבתי הדין הרבניים. המידע מתעדכן באופן שוטף ומשקף את הפסיקה העדכנית לשנת 2026.</w:t>
            </w:r>
          </w:p>
        </w:tc>
      </w:tr>
    </w:tbl>
    <w:p>
      <w:r>
        <w:rPr>
          <w:sz w:val="22"/>
          <w:szCs w:val="22"/>
        </w:rPr>
        <w:t xml:space="preserve"/>
      </w:r>
    </w:p>
    <w:p>
      <w:pPr>
        <w:bidi/>
        <w:spacing w:after="160"/>
        <w:jc w:val="right"/>
      </w:pPr>
      <w:r>
        <w:rPr>
          <w:rFonts w:ascii="Arial" w:cs="Arial" w:eastAsia="Arial" w:hAnsi="Arial"/>
          <w:sz w:val="23"/>
          <w:szCs w:val="23"/>
        </w:rPr>
        <w:t xml:space="preserve">לאחר שנים של ייצוג בתיקי גירושין, ראינו את אותן טעויות חוזרות ונשנות. כל אחת מהן יכולה לעלות ביוקר — בכסף, בזמן, ובנזק ילדים. הנה 10 הטעויות הנפוצות ביותר:</w:t>
      </w:r>
    </w:p>
    <w:p>
      <w:r>
        <w:rPr>
          <w:sz w:val="22"/>
          <w:szCs w:val="22"/>
        </w:rPr>
        <w:t xml:space="preserve"/>
      </w:r>
    </w:p>
    <w:p>
      <w:pPr>
        <w:pStyle w:val="Heading2"/>
        <w:jc w:val="right"/>
      </w:pPr>
      <w:r>
        <w:rPr>
          <w:rFonts w:ascii="Arial" w:cs="Arial" w:eastAsia="Arial" w:hAnsi="Arial"/>
          <w:b/>
          <w:bCs/>
          <w:color w:val="2E75B6"/>
          <w:sz w:val="30"/>
          <w:szCs w:val="30"/>
        </w:rPr>
        <w:t xml:space="preserve">טעות 1: ניסוח עמום שמשאיר מקום לפרשנות</w:t>
      </w:r>
    </w:p>
    <w:p>
      <w:pPr>
        <w:bidi/>
        <w:spacing w:after="160"/>
        <w:jc w:val="right"/>
      </w:pPr>
      <w:r>
        <w:rPr>
          <w:rFonts w:ascii="Arial" w:cs="Arial" w:eastAsia="Arial" w:hAnsi="Arial"/>
          <w:sz w:val="23"/>
          <w:szCs w:val="23"/>
        </w:rPr>
        <w:t xml:space="preserve">'הדירה תימכר בזמן סביר' — מה זה 'זמן סביר'? שלושה חודשים? שנה? 'ההוצאות החריגות יחולקו שווה בשווה' — מה מוגדר כ'חריגות'?</w:t>
      </w:r>
    </w:p>
    <w:p>
      <w:pPr>
        <w:bidi/>
        <w:spacing w:after="160"/>
        <w:jc w:val="right"/>
      </w:pPr>
      <w:r>
        <w:rPr>
          <w:rFonts w:ascii="Arial" w:cs="Arial" w:eastAsia="Arial" w:hAnsi="Arial"/>
          <w:sz w:val="23"/>
          <w:szCs w:val="23"/>
        </w:rPr>
        <w:t xml:space="preserve">כל מילה עמומה בהסכם היא זרע למחלוקת עתידית. הניסוח חייב להיות מדויק: תאריכים, סכומים, הגדרות ברורות.</w:t>
      </w:r>
    </w:p>
    <w:p>
      <w:r>
        <w:rPr>
          <w:sz w:val="22"/>
          <w:szCs w:val="22"/>
        </w:rPr>
        <w:t xml:space="preserve"/>
      </w:r>
    </w:p>
    <w:p>
      <w:pPr>
        <w:pStyle w:val="Heading2"/>
        <w:jc w:val="right"/>
      </w:pPr>
      <w:r>
        <w:rPr>
          <w:rFonts w:ascii="Arial" w:cs="Arial" w:eastAsia="Arial" w:hAnsi="Arial"/>
          <w:b/>
          <w:bCs/>
          <w:color w:val="2E75B6"/>
          <w:sz w:val="30"/>
          <w:szCs w:val="30"/>
        </w:rPr>
        <w:t xml:space="preserve">טעות 2: שכחת נכסים</w:t>
      </w:r>
    </w:p>
    <w:p>
      <w:pPr>
        <w:bidi/>
        <w:spacing w:after="160"/>
        <w:jc w:val="right"/>
      </w:pPr>
      <w:r>
        <w:rPr>
          <w:rFonts w:ascii="Arial" w:cs="Arial" w:eastAsia="Arial" w:hAnsi="Arial"/>
          <w:sz w:val="23"/>
          <w:szCs w:val="23"/>
        </w:rPr>
        <w:t xml:space="preserve">הסכם שנחתם מבלי לכלול כל הנכסים — ניתן לאחר מכן לתבוע בגין הנכסים שנשכחו. נכסים שנשכחים לעיתים קרובות: קרן השתלמות, ביטוח חיים עם ערך, צבירות פנסיה, מניות, חוב של צד שלישי, ירושה עתידית.</w:t>
      </w:r>
    </w:p>
    <w:p>
      <w:r>
        <w:rPr>
          <w:sz w:val="22"/>
          <w:szCs w:val="22"/>
        </w:rPr>
        <w:t xml:space="preserve"/>
      </w:r>
    </w:p>
    <w:p>
      <w:pPr>
        <w:pStyle w:val="Heading2"/>
        <w:jc w:val="right"/>
      </w:pPr>
      <w:r>
        <w:rPr>
          <w:rFonts w:ascii="Arial" w:cs="Arial" w:eastAsia="Arial" w:hAnsi="Arial"/>
          <w:b/>
          <w:bCs/>
          <w:color w:val="2E75B6"/>
          <w:sz w:val="30"/>
          <w:szCs w:val="30"/>
        </w:rPr>
        <w:t xml:space="preserve">טעות 3: מזונות נמוכים מדי</w:t>
      </w:r>
    </w:p>
    <w:p>
      <w:pPr>
        <w:bidi/>
        <w:spacing w:after="160"/>
        <w:jc w:val="right"/>
      </w:pPr>
      <w:r>
        <w:rPr>
          <w:rFonts w:ascii="Arial" w:cs="Arial" w:eastAsia="Arial" w:hAnsi="Arial"/>
          <w:sz w:val="23"/>
          <w:szCs w:val="23"/>
        </w:rPr>
        <w:t xml:space="preserve">זוגות שרוצים 'לסגור עניינים' לפעמים מסכימים על מזונות נמוכים מהנדרש — ובית המשפט פשוט לא יאשר. הסכם שחוזר עם דרישה לשינוי מזונות מפגר את ההליך בחודשים.</w:t>
      </w:r>
    </w:p>
    <w:p>
      <w:r>
        <w:rPr>
          <w:sz w:val="22"/>
          <w:szCs w:val="22"/>
        </w:rPr>
        <w:t xml:space="preserve"/>
      </w:r>
    </w:p>
    <w:p>
      <w:pPr>
        <w:pStyle w:val="Heading2"/>
        <w:jc w:val="right"/>
      </w:pPr>
      <w:r>
        <w:rPr>
          <w:rFonts w:ascii="Arial" w:cs="Arial" w:eastAsia="Arial" w:hAnsi="Arial"/>
          <w:b/>
          <w:bCs/>
          <w:color w:val="2E75B6"/>
          <w:sz w:val="30"/>
          <w:szCs w:val="30"/>
        </w:rPr>
        <w:t xml:space="preserve">טעות 4: הסכם ללא סעיף גט</w:t>
      </w:r>
    </w:p>
    <w:p>
      <w:pPr>
        <w:bidi/>
        <w:spacing w:after="160"/>
        <w:jc w:val="right"/>
      </w:pPr>
      <w:r>
        <w:rPr>
          <w:rFonts w:ascii="Arial" w:cs="Arial" w:eastAsia="Arial" w:hAnsi="Arial"/>
          <w:sz w:val="23"/>
          <w:szCs w:val="23"/>
        </w:rPr>
        <w:t xml:space="preserve">הסכם שאושר בבית משפט אינו נותן גט אוטומטית. זוגות ששכחו לכלול התחייבות מפורשת לגט — מוצאים את עצמם אחרי האישור מנסים לאלץ את הצד השני. ודאו שסעיף הגט ברור, מחייב, ויש בו מנגנון אכיפה.</w:t>
      </w:r>
    </w:p>
    <w:p>
      <w:r>
        <w:rPr>
          <w:sz w:val="22"/>
          <w:szCs w:val="22"/>
        </w:rPr>
        <w:t xml:space="preserve"/>
      </w:r>
    </w:p>
    <w:p>
      <w:pPr>
        <w:pStyle w:val="Heading2"/>
        <w:jc w:val="right"/>
      </w:pPr>
      <w:r>
        <w:rPr>
          <w:rFonts w:ascii="Arial" w:cs="Arial" w:eastAsia="Arial" w:hAnsi="Arial"/>
          <w:b/>
          <w:bCs/>
          <w:color w:val="2E75B6"/>
          <w:sz w:val="30"/>
          <w:szCs w:val="30"/>
        </w:rPr>
        <w:t xml:space="preserve">טעות 5: חתימה מבלי להבין</w:t>
      </w:r>
    </w:p>
    <w:p>
      <w:pPr>
        <w:bidi/>
        <w:spacing w:after="160"/>
        <w:jc w:val="right"/>
      </w:pPr>
      <w:r>
        <w:rPr>
          <w:rFonts w:ascii="Arial" w:cs="Arial" w:eastAsia="Arial" w:hAnsi="Arial"/>
          <w:sz w:val="23"/>
          <w:szCs w:val="23"/>
        </w:rPr>
        <w:t xml:space="preserve">'חתמתי כי רציתי לסיים' — אחת המשפטות הנפוצות שאנו שומעים מלקוחות שמגיעים לאחר הגירושין עם תביעה. הסכם שנחתם מבלי להבין את תוכנו עלול להוביל לחרטות ולתביעות ביטול.</w:t>
      </w:r>
    </w:p>
    <w:p>
      <w:pPr>
        <w:bidi/>
        <w:spacing w:after="160"/>
        <w:jc w:val="right"/>
      </w:pPr>
      <w:r>
        <w:rPr>
          <w:rFonts w:ascii="Arial" w:cs="Arial" w:eastAsia="Arial" w:hAnsi="Arial"/>
          <w:sz w:val="23"/>
          <w:szCs w:val="23"/>
        </w:rPr>
        <w:t xml:space="preserve">כלל: אל תחתמו על הסכם ביום שקיבלתם אותו. קחו לפחות 48 שעות לקרוא, להבין, ולשאול.</w:t>
      </w:r>
    </w:p>
    <w:p>
      <w:r>
        <w:rPr>
          <w:sz w:val="22"/>
          <w:szCs w:val="22"/>
        </w:rPr>
        <w:t xml:space="preserve"/>
      </w:r>
    </w:p>
    <w:p>
      <w:pPr>
        <w:pStyle w:val="Heading2"/>
        <w:jc w:val="right"/>
      </w:pPr>
      <w:r>
        <w:rPr>
          <w:rFonts w:ascii="Arial" w:cs="Arial" w:eastAsia="Arial" w:hAnsi="Arial"/>
          <w:b/>
          <w:bCs/>
          <w:color w:val="2E75B6"/>
          <w:sz w:val="30"/>
          <w:szCs w:val="30"/>
        </w:rPr>
        <w:t xml:space="preserve">טעות 6: לא לכלול הוצאות חריגות</w:t>
      </w:r>
    </w:p>
    <w:p>
      <w:pPr>
        <w:bidi/>
        <w:spacing w:after="160"/>
        <w:jc w:val="right"/>
      </w:pPr>
      <w:r>
        <w:rPr>
          <w:rFonts w:ascii="Arial" w:cs="Arial" w:eastAsia="Arial" w:hAnsi="Arial"/>
          <w:sz w:val="23"/>
          <w:szCs w:val="23"/>
        </w:rPr>
        <w:t xml:space="preserve">'מזונות 2,500 ₪ לחודש' — ומה עם ניתוח שעולה 20,000 ₪? מה עם לימודים פרטיים? מה עם טיפול נפשי? הסכם שאינו מסדיר הוצאות חריגות מוביל לריבים על כל הוצאה לא שגרתית.</w:t>
      </w:r>
    </w:p>
    <w:p>
      <w:r>
        <w:rPr>
          <w:sz w:val="22"/>
          <w:szCs w:val="22"/>
        </w:rPr>
        <w:t xml:space="preserve"/>
      </w:r>
    </w:p>
    <w:p>
      <w:pPr>
        <w:pStyle w:val="Heading2"/>
        <w:jc w:val="right"/>
      </w:pPr>
      <w:r>
        <w:rPr>
          <w:rFonts w:ascii="Arial" w:cs="Arial" w:eastAsia="Arial" w:hAnsi="Arial"/>
          <w:b/>
          <w:bCs/>
          <w:color w:val="2E75B6"/>
          <w:sz w:val="30"/>
          <w:szCs w:val="30"/>
        </w:rPr>
        <w:t xml:space="preserve">טעות 7: לא לעדכן את ההסכם לאחר שינויי נסיבות</w:t>
      </w:r>
    </w:p>
    <w:p>
      <w:pPr>
        <w:bidi/>
        <w:spacing w:after="160"/>
        <w:jc w:val="right"/>
      </w:pPr>
      <w:r>
        <w:rPr>
          <w:rFonts w:ascii="Arial" w:cs="Arial" w:eastAsia="Arial" w:hAnsi="Arial"/>
          <w:sz w:val="23"/>
          <w:szCs w:val="23"/>
        </w:rPr>
        <w:t xml:space="preserve">הסכם גירושין הוא לא אבן שאין להזיז. אם הכנסות השתנו דרמטית, אם ילד עבר לגור אצל ההורה השני, אם נסיבות השתנו — ניתן ואף כדאי לפנות לשינוי. הסכם שאינו משקף את המציאות הופך לסיבת סכסוך.</w:t>
      </w:r>
    </w:p>
    <w:p>
      <w:r>
        <w:rPr>
          <w:sz w:val="22"/>
          <w:szCs w:val="22"/>
        </w:rPr>
        <w:t xml:space="preserve"/>
      </w:r>
    </w:p>
    <w:p>
      <w:pPr>
        <w:pStyle w:val="Heading2"/>
        <w:jc w:val="right"/>
      </w:pPr>
      <w:r>
        <w:rPr>
          <w:rFonts w:ascii="Arial" w:cs="Arial" w:eastAsia="Arial" w:hAnsi="Arial"/>
          <w:b/>
          <w:bCs/>
          <w:color w:val="2E75B6"/>
          <w:sz w:val="30"/>
          <w:szCs w:val="30"/>
        </w:rPr>
        <w:t xml:space="preserve">טעות 8: לכלול סעיפים שאינם ניתנים לאכיפה</w:t>
      </w:r>
    </w:p>
    <w:p>
      <w:pPr>
        <w:bidi/>
        <w:spacing w:after="160"/>
        <w:jc w:val="right"/>
      </w:pPr>
      <w:r>
        <w:rPr>
          <w:rFonts w:ascii="Arial" w:cs="Arial" w:eastAsia="Arial" w:hAnsi="Arial"/>
          <w:sz w:val="23"/>
          <w:szCs w:val="23"/>
        </w:rPr>
        <w:t xml:space="preserve">'הצדדים לא ידברו רע אחד על השני בפני הילדים' — סעיף מצוין ברוחו, אך כמעט בלתי אפשרי לאכיפה. הסכם שמלא בסעיפים כאלה יוצר ציפיות שקר. כדאי להתמקד בסעיפים הניתנים לאכיפה.</w:t>
      </w:r>
    </w:p>
    <w:p>
      <w:r>
        <w:rPr>
          <w:sz w:val="22"/>
          <w:szCs w:val="22"/>
        </w:rPr>
        <w:t xml:space="preserve"/>
      </w:r>
    </w:p>
    <w:p>
      <w:pPr>
        <w:pStyle w:val="Heading2"/>
        <w:jc w:val="right"/>
      </w:pPr>
      <w:r>
        <w:rPr>
          <w:rFonts w:ascii="Arial" w:cs="Arial" w:eastAsia="Arial" w:hAnsi="Arial"/>
          <w:b/>
          <w:bCs/>
          <w:color w:val="2E75B6"/>
          <w:sz w:val="30"/>
          <w:szCs w:val="30"/>
        </w:rPr>
        <w:t xml:space="preserve">טעות 9: לא לייעץ לכל ילד בנפרד לגבי צרכיו</w:t>
      </w:r>
    </w:p>
    <w:p>
      <w:pPr>
        <w:bidi/>
        <w:spacing w:after="160"/>
        <w:jc w:val="right"/>
      </w:pPr>
      <w:r>
        <w:rPr>
          <w:rFonts w:ascii="Arial" w:cs="Arial" w:eastAsia="Arial" w:hAnsi="Arial"/>
          <w:sz w:val="23"/>
          <w:szCs w:val="23"/>
        </w:rPr>
        <w:t xml:space="preserve">כשיש ילדים בגילאים שונים — כל אחד עם צרכים שונים. הסכם שמתייחס לכולם כאחד עלול לפגוע בצרכיו של ילד ספציפי.</w:t>
      </w:r>
    </w:p>
    <w:p>
      <w:r>
        <w:rPr>
          <w:sz w:val="22"/>
          <w:szCs w:val="22"/>
        </w:rPr>
        <w:t xml:space="preserve"/>
      </w:r>
    </w:p>
    <w:p>
      <w:pPr>
        <w:pStyle w:val="Heading2"/>
        <w:jc w:val="right"/>
      </w:pPr>
      <w:r>
        <w:rPr>
          <w:rFonts w:ascii="Arial" w:cs="Arial" w:eastAsia="Arial" w:hAnsi="Arial"/>
          <w:b/>
          <w:bCs/>
          <w:color w:val="2E75B6"/>
          <w:sz w:val="30"/>
          <w:szCs w:val="30"/>
        </w:rPr>
        <w:t xml:space="preserve">טעות 10: לעסוק בהסכם ברגע הגרוע ביותר</w:t>
      </w:r>
    </w:p>
    <w:p>
      <w:pPr>
        <w:bidi/>
        <w:spacing w:after="160"/>
        <w:jc w:val="right"/>
      </w:pPr>
      <w:r>
        <w:rPr>
          <w:rFonts w:ascii="Arial" w:cs="Arial" w:eastAsia="Arial" w:hAnsi="Arial"/>
          <w:sz w:val="23"/>
          <w:szCs w:val="23"/>
        </w:rPr>
        <w:t xml:space="preserve">גירושין מגיעים לרוב בשיאו של משבר רגשי. לחץ, כאב, כעס — כולם אויבים של קבלת החלטות נכונות. המלצה: לפני שחותמים על כל דבר — המתינו לפחות לשלב שבו אתם מסוגלים לחשוב בהירות. ילדיכם ייהנו מכך.</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סעיפים חובה בהסכם גירושין  |  → שינוי הסכם גירושין</w:t>
            </w:r>
          </w:p>
        </w:tc>
      </w:tr>
    </w:tbl>
    <w:p>
      <w:r>
        <w:br w:type="page"/>
      </w:r>
    </w:p>
    <w:p>
      <w:pPr>
        <w:jc w:val="center"/>
      </w:pPr>
      <w:r>
        <w:rPr>
          <w:rFonts w:ascii="Arial" w:cs="Arial" w:eastAsia="Arial" w:hAnsi="Arial"/>
          <w:color w:val="CCCCCC"/>
          <w:sz w:val="16"/>
          <w:szCs w:val="16"/>
        </w:rPr>
        <w:t xml:space="preserve">─────────────────────────────────────────</w:t>
      </w:r>
    </w:p>
    <w:p>
      <w:pPr>
        <w:bidi/>
        <w:spacing w:after="60"/>
        <w:jc w:val="right"/>
      </w:pPr>
      <w:r>
        <w:rPr>
          <w:rFonts w:ascii="Arial" w:cs="Arial" w:eastAsia="Arial" w:hAnsi="Arial"/>
          <w:b/>
          <w:bCs/>
          <w:color w:val="888888"/>
          <w:sz w:val="18"/>
          <w:szCs w:val="18"/>
        </w:rPr>
        <w:t xml:space="preserve">עמוד: תת-עמוד 5</w:t>
      </w:r>
    </w:p>
    <w:p>
      <w:pPr>
        <w:bidi/>
        <w:spacing w:after="60"/>
        <w:jc w:val="right"/>
      </w:pPr>
      <w:r>
        <w:rPr>
          <w:rFonts w:ascii="Arial" w:cs="Arial" w:eastAsia="Arial" w:hAnsi="Arial"/>
          <w:color w:val="999999"/>
          <w:sz w:val="17"/>
          <w:szCs w:val="17"/>
        </w:rPr>
        <w:t xml:space="preserve">URL: /shinuy-heskem-gerushin.html</w:t>
      </w:r>
    </w:p>
    <w:p>
      <w:pPr>
        <w:bidi/>
        <w:spacing w:after="60"/>
        <w:jc w:val="right"/>
      </w:pPr>
      <w:r>
        <w:rPr>
          <w:rFonts w:ascii="Arial" w:cs="Arial" w:eastAsia="Arial" w:hAnsi="Arial"/>
          <w:color w:val="999999"/>
          <w:sz w:val="17"/>
          <w:szCs w:val="17"/>
        </w:rPr>
        <w:t xml:space="preserve">מילת מפתח: שינוי הסכם גירושין</w:t>
      </w:r>
    </w:p>
    <w:p>
      <w:r>
        <w:rPr>
          <w:sz w:val="22"/>
          <w:szCs w:val="22"/>
        </w:rPr>
        <w:t xml:space="preserve"/>
      </w:r>
    </w:p>
    <w:p>
      <w:pPr>
        <w:pStyle w:val="Heading1"/>
        <w:jc w:val="right"/>
      </w:pPr>
      <w:r>
        <w:rPr>
          <w:rFonts w:ascii="Arial" w:cs="Arial" w:eastAsia="Arial" w:hAnsi="Arial"/>
          <w:b/>
          <w:bCs/>
          <w:color w:val="1B4F8A"/>
          <w:sz w:val="40"/>
          <w:szCs w:val="40"/>
        </w:rPr>
        <w:t xml:space="preserve">שינוי הסכם גירושין — מתי אפשר, איך עושים, ומה מצריך בית משפט</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בעל רישיון נוטריון ומומחה לייצוג בבתי הדין הרבניים.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האם הסכם גירושין הוא לנצח?</w:t>
      </w:r>
    </w:p>
    <w:p>
      <w:pPr>
        <w:bidi/>
        <w:spacing w:after="160"/>
        <w:jc w:val="right"/>
      </w:pPr>
      <w:r>
        <w:rPr>
          <w:rFonts w:ascii="Arial" w:cs="Arial" w:eastAsia="Arial" w:hAnsi="Arial"/>
          <w:sz w:val="23"/>
          <w:szCs w:val="23"/>
        </w:rPr>
        <w:t xml:space="preserve">שאלה זו מעסיקה רבים. התשובה: לא בהכרח. הסכם גירושין הוא מסמך חי שניתן לעדכנו — אך לא לכל נושא ולא בכל נסיבות.</w:t>
      </w:r>
    </w:p>
    <w:p>
      <w:pPr>
        <w:bidi/>
        <w:spacing w:after="160"/>
        <w:jc w:val="right"/>
      </w:pPr>
      <w:r>
        <w:rPr>
          <w:rFonts w:ascii="Arial" w:cs="Arial" w:eastAsia="Arial" w:hAnsi="Arial"/>
          <w:sz w:val="23"/>
          <w:szCs w:val="23"/>
        </w:rPr>
        <w:t xml:space="preserve">ישנה הבחנה מרכזית בין שני סוגי סעיפים:</w:t>
      </w:r>
    </w:p>
    <w:p>
      <w:pPr>
        <w:bidi/>
        <w:spacing w:after="100"/>
        <w:jc w:val="right"/>
      </w:pPr>
      <w:r>
        <w:rPr>
          <w:rFonts w:ascii="Arial" w:cs="Arial" w:eastAsia="Arial" w:hAnsi="Arial"/>
          <w:sz w:val="23"/>
          <w:szCs w:val="23"/>
        </w:rPr>
        <w:t xml:space="preserve">• סעיפים הנוגעים לילדים — ניתנים לשינוי יחסית בקלות כאשר חלה שינוי מהותי בנסיבות</w:t>
      </w:r>
    </w:p>
    <w:p>
      <w:pPr>
        <w:bidi/>
        <w:spacing w:after="100"/>
        <w:jc w:val="right"/>
      </w:pPr>
      <w:r>
        <w:rPr>
          <w:rFonts w:ascii="Arial" w:cs="Arial" w:eastAsia="Arial" w:hAnsi="Arial"/>
          <w:sz w:val="23"/>
          <w:szCs w:val="23"/>
        </w:rPr>
        <w:t xml:space="preserve">• סעיפים רכושיים — קשה מאוד לשינוי לאחר אישור, ודורשים הסכמת שני הצדדים</w:t>
      </w:r>
    </w:p>
    <w:p>
      <w:r>
        <w:rPr>
          <w:sz w:val="22"/>
          <w:szCs w:val="22"/>
        </w:rPr>
        <w:t xml:space="preserve"/>
      </w:r>
    </w:p>
    <w:p>
      <w:pPr>
        <w:pStyle w:val="Heading2"/>
        <w:jc w:val="right"/>
      </w:pPr>
      <w:r>
        <w:rPr>
          <w:rFonts w:ascii="Arial" w:cs="Arial" w:eastAsia="Arial" w:hAnsi="Arial"/>
          <w:b/>
          <w:bCs/>
          <w:color w:val="2E75B6"/>
          <w:sz w:val="30"/>
          <w:szCs w:val="30"/>
        </w:rPr>
        <w:t xml:space="preserve">אימתי ניתן לשנות סעיפים הנוגעים לילדים?</w:t>
      </w:r>
    </w:p>
    <w:p>
      <w:pPr>
        <w:bidi/>
        <w:spacing w:after="160"/>
        <w:jc w:val="right"/>
      </w:pPr>
      <w:r>
        <w:rPr>
          <w:rFonts w:ascii="Arial" w:cs="Arial" w:eastAsia="Arial" w:hAnsi="Arial"/>
          <w:sz w:val="23"/>
          <w:szCs w:val="23"/>
        </w:rPr>
        <w:t xml:space="preserve">בית המשפט יאשר שינוי בסעיפי ילדים כאשר מוכח שינוי מהותי בנסיבות (change of circumstances). להלן דוגמאות:</w:t>
      </w:r>
    </w:p>
    <w:p>
      <w:pPr>
        <w:bidi/>
        <w:spacing w:after="100"/>
        <w:jc w:val="right"/>
      </w:pPr>
      <w:r>
        <w:rPr>
          <w:rFonts w:ascii="Arial" w:cs="Arial" w:eastAsia="Arial" w:hAnsi="Arial"/>
          <w:sz w:val="23"/>
          <w:szCs w:val="23"/>
        </w:rPr>
        <w:t xml:space="preserve">• שינוי מהותי בהכנסות אחד ההורים (עלייה או ירידה משמעותית)</w:t>
      </w:r>
    </w:p>
    <w:p>
      <w:pPr>
        <w:bidi/>
        <w:spacing w:after="100"/>
        <w:jc w:val="right"/>
      </w:pPr>
      <w:r>
        <w:rPr>
          <w:rFonts w:ascii="Arial" w:cs="Arial" w:eastAsia="Arial" w:hAnsi="Arial"/>
          <w:sz w:val="23"/>
          <w:szCs w:val="23"/>
        </w:rPr>
        <w:t xml:space="preserve">• רצון הילד לעבור לגור עם ההורה השני — בהתאם לגיל ובשלות</w:t>
      </w:r>
    </w:p>
    <w:p>
      <w:pPr>
        <w:bidi/>
        <w:spacing w:after="100"/>
        <w:jc w:val="right"/>
      </w:pPr>
      <w:r>
        <w:rPr>
          <w:rFonts w:ascii="Arial" w:cs="Arial" w:eastAsia="Arial" w:hAnsi="Arial"/>
          <w:sz w:val="23"/>
          <w:szCs w:val="23"/>
        </w:rPr>
        <w:t xml:space="preserve">• מעבר מגורים של אחד ההורים לעיר אחרת</w:t>
      </w:r>
    </w:p>
    <w:p>
      <w:pPr>
        <w:bidi/>
        <w:spacing w:after="100"/>
        <w:jc w:val="right"/>
      </w:pPr>
      <w:r>
        <w:rPr>
          <w:rFonts w:ascii="Arial" w:cs="Arial" w:eastAsia="Arial" w:hAnsi="Arial"/>
          <w:sz w:val="23"/>
          <w:szCs w:val="23"/>
        </w:rPr>
        <w:t xml:space="preserve">• התנהגות שמסכנת את הילד אצל אחד ההורים</w:t>
      </w:r>
    </w:p>
    <w:p>
      <w:pPr>
        <w:bidi/>
        <w:spacing w:after="100"/>
        <w:jc w:val="right"/>
      </w:pPr>
      <w:r>
        <w:rPr>
          <w:rFonts w:ascii="Arial" w:cs="Arial" w:eastAsia="Arial" w:hAnsi="Arial"/>
          <w:sz w:val="23"/>
          <w:szCs w:val="23"/>
        </w:rPr>
        <w:t xml:space="preserve">• שינוי מצב בריאותי של הילד שמשנה את צרכיו</w:t>
      </w:r>
    </w:p>
    <w:p>
      <w:pPr>
        <w:bidi/>
        <w:spacing w:after="100"/>
        <w:jc w:val="right"/>
      </w:pPr>
      <w:r>
        <w:rPr>
          <w:rFonts w:ascii="Arial" w:cs="Arial" w:eastAsia="Arial" w:hAnsi="Arial"/>
          <w:sz w:val="23"/>
          <w:szCs w:val="23"/>
        </w:rPr>
        <w:t xml:space="preserve">• נישואים מחדש של אחד ההורים</w:t>
      </w:r>
    </w:p>
    <w:p>
      <w:r>
        <w:rPr>
          <w:sz w:val="22"/>
          <w:szCs w:val="22"/>
        </w:rPr>
        <w:t xml:space="preserve"/>
      </w:r>
    </w:p>
    <w:p>
      <w:pPr>
        <w:pStyle w:val="Heading2"/>
        <w:jc w:val="right"/>
      </w:pPr>
      <w:r>
        <w:rPr>
          <w:rFonts w:ascii="Arial" w:cs="Arial" w:eastAsia="Arial" w:hAnsi="Arial"/>
          <w:b/>
          <w:bCs/>
          <w:color w:val="2E75B6"/>
          <w:sz w:val="30"/>
          <w:szCs w:val="30"/>
        </w:rPr>
        <w:t xml:space="preserve">כיצד מבקשים שינוי בסעיפי ילדים?</w:t>
      </w:r>
    </w:p>
    <w:p>
      <w:pPr>
        <w:bidi/>
        <w:spacing w:after="100"/>
        <w:jc w:val="right"/>
      </w:pPr>
      <w:r>
        <w:rPr>
          <w:rFonts w:ascii="Arial" w:cs="Arial" w:eastAsia="Arial" w:hAnsi="Arial"/>
          <w:sz w:val="23"/>
          <w:szCs w:val="23"/>
        </w:rPr>
        <w:t xml:space="preserve">.1 פנייה לצד השני בבקשה להסכמה על השינוי</w:t>
      </w:r>
    </w:p>
    <w:p>
      <w:pPr>
        <w:bidi/>
        <w:spacing w:after="100"/>
        <w:jc w:val="right"/>
      </w:pPr>
      <w:r>
        <w:rPr>
          <w:rFonts w:ascii="Arial" w:cs="Arial" w:eastAsia="Arial" w:hAnsi="Arial"/>
          <w:sz w:val="23"/>
          <w:szCs w:val="23"/>
        </w:rPr>
        <w:t xml:space="preserve">.2 אם מסכים — עריכת 'נספח להסכם' וחתימה</w:t>
      </w:r>
    </w:p>
    <w:p>
      <w:pPr>
        <w:bidi/>
        <w:spacing w:after="100"/>
        <w:jc w:val="right"/>
      </w:pPr>
      <w:r>
        <w:rPr>
          <w:rFonts w:ascii="Arial" w:cs="Arial" w:eastAsia="Arial" w:hAnsi="Arial"/>
          <w:sz w:val="23"/>
          <w:szCs w:val="23"/>
        </w:rPr>
        <w:t xml:space="preserve">.3 הגשת הנספח לאישור בית המשפט</w:t>
      </w:r>
    </w:p>
    <w:p>
      <w:pPr>
        <w:bidi/>
        <w:spacing w:after="100"/>
        <w:jc w:val="right"/>
      </w:pPr>
      <w:r>
        <w:rPr>
          <w:rFonts w:ascii="Arial" w:cs="Arial" w:eastAsia="Arial" w:hAnsi="Arial"/>
          <w:sz w:val="23"/>
          <w:szCs w:val="23"/>
        </w:rPr>
        <w:t xml:space="preserve">.4 אם אינו מסכים — הגשת בקשה לבית המשפט להפעלת שיקול דעתו</w:t>
      </w:r>
    </w:p>
    <w:p>
      <w:r>
        <w:rPr>
          <w:sz w:val="22"/>
          <w:szCs w:val="22"/>
        </w:rPr>
        <w:t xml:space="preserve"/>
      </w:r>
    </w:p>
    <w:p>
      <w:pPr>
        <w:pStyle w:val="Heading2"/>
        <w:jc w:val="right"/>
      </w:pPr>
      <w:r>
        <w:rPr>
          <w:rFonts w:ascii="Arial" w:cs="Arial" w:eastAsia="Arial" w:hAnsi="Arial"/>
          <w:b/>
          <w:bCs/>
          <w:color w:val="2E75B6"/>
          <w:sz w:val="30"/>
          <w:szCs w:val="30"/>
        </w:rPr>
        <w:t xml:space="preserve">שינוי סעיפים רכושיים — האם אפשרי?</w:t>
      </w:r>
    </w:p>
    <w:p>
      <w:pPr>
        <w:bidi/>
        <w:spacing w:after="160"/>
        <w:jc w:val="right"/>
      </w:pPr>
      <w:r>
        <w:rPr>
          <w:rFonts w:ascii="Arial" w:cs="Arial" w:eastAsia="Arial" w:hAnsi="Arial"/>
          <w:sz w:val="23"/>
          <w:szCs w:val="23"/>
        </w:rPr>
        <w:t xml:space="preserve">ברגע שהסכם גירושין אושר ורכוש כבר חולק — ביטול ההסכם ברכוש כמעט בלתי אפשרי, אלא בנסיבות קיצוניות:</w:t>
      </w:r>
    </w:p>
    <w:p>
      <w:pPr>
        <w:bidi/>
        <w:spacing w:after="100"/>
        <w:jc w:val="right"/>
      </w:pPr>
      <w:r>
        <w:rPr>
          <w:rFonts w:ascii="Arial" w:cs="Arial" w:eastAsia="Arial" w:hAnsi="Arial"/>
          <w:sz w:val="23"/>
          <w:szCs w:val="23"/>
        </w:rPr>
        <w:t xml:space="preserve">• הוכחת עושק — אחד הצדדים ניצל מצב של חולשה, לחץ נפשי קיצוני</w:t>
      </w:r>
    </w:p>
    <w:p>
      <w:pPr>
        <w:bidi/>
        <w:spacing w:after="100"/>
        <w:jc w:val="right"/>
      </w:pPr>
      <w:r>
        <w:rPr>
          <w:rFonts w:ascii="Arial" w:cs="Arial" w:eastAsia="Arial" w:hAnsi="Arial"/>
          <w:sz w:val="23"/>
          <w:szCs w:val="23"/>
        </w:rPr>
        <w:t xml:space="preserve">• הוכחת הטעיה — הצד השני הסתיר נכסים מהותיים בזמן ניסוח ההסכם</w:t>
      </w:r>
    </w:p>
    <w:p>
      <w:pPr>
        <w:bidi/>
        <w:spacing w:after="100"/>
        <w:jc w:val="right"/>
      </w:pPr>
      <w:r>
        <w:rPr>
          <w:rFonts w:ascii="Arial" w:cs="Arial" w:eastAsia="Arial" w:hAnsi="Arial"/>
          <w:sz w:val="23"/>
          <w:szCs w:val="23"/>
        </w:rPr>
        <w:t xml:space="preserve">• הוכחת כפייה — החתימה נעשתה תחת איום</w:t>
      </w:r>
    </w:p>
    <w:p>
      <w:pPr>
        <w:bidi/>
        <w:spacing w:after="160"/>
        <w:jc w:val="right"/>
      </w:pPr>
      <w:r>
        <w:rPr>
          <w:rFonts w:ascii="Arial" w:cs="Arial" w:eastAsia="Arial" w:hAnsi="Arial"/>
          <w:sz w:val="23"/>
          <w:szCs w:val="23"/>
        </w:rPr>
        <w:t xml:space="preserve">בכל מקרה — נטל ההוכחה גבוה מאוד. כדאי להתייעץ עם עורך דין לפני שמנסים.</w:t>
      </w:r>
    </w:p>
    <w:p>
      <w:r>
        <w:rPr>
          <w:sz w:val="22"/>
          <w:szCs w:val="22"/>
        </w:rPr>
        <w:t xml:space="preserve"/>
      </w:r>
    </w:p>
    <w:p>
      <w:pPr>
        <w:pStyle w:val="Heading2"/>
        <w:jc w:val="right"/>
      </w:pPr>
      <w:r>
        <w:rPr>
          <w:rFonts w:ascii="Arial" w:cs="Arial" w:eastAsia="Arial" w:hAnsi="Arial"/>
          <w:b/>
          <w:bCs/>
          <w:color w:val="2E75B6"/>
          <w:sz w:val="30"/>
          <w:szCs w:val="30"/>
        </w:rPr>
        <w:t xml:space="preserve">שינוי מזונות — כמה קל?</w:t>
      </w:r>
    </w:p>
    <w:p>
      <w:pPr>
        <w:bidi/>
        <w:spacing w:after="160"/>
        <w:jc w:val="right"/>
      </w:pPr>
      <w:r>
        <w:rPr>
          <w:rFonts w:ascii="Arial" w:cs="Arial" w:eastAsia="Arial" w:hAnsi="Arial"/>
          <w:sz w:val="23"/>
          <w:szCs w:val="23"/>
        </w:rPr>
        <w:t xml:space="preserve">מזונות ילדים ניתנים לשינוי (הפחתה או הגדלה) כאשר:</w:t>
      </w:r>
    </w:p>
    <w:p>
      <w:pPr>
        <w:bidi/>
        <w:spacing w:after="100"/>
        <w:jc w:val="right"/>
      </w:pPr>
      <w:r>
        <w:rPr>
          <w:rFonts w:ascii="Arial" w:cs="Arial" w:eastAsia="Arial" w:hAnsi="Arial"/>
          <w:sz w:val="23"/>
          <w:szCs w:val="23"/>
        </w:rPr>
        <w:t xml:space="preserve">• הכנסות המשלם השתנו משמעותית</w:t>
      </w:r>
    </w:p>
    <w:p>
      <w:pPr>
        <w:bidi/>
        <w:spacing w:after="100"/>
        <w:jc w:val="right"/>
      </w:pPr>
      <w:r>
        <w:rPr>
          <w:rFonts w:ascii="Arial" w:cs="Arial" w:eastAsia="Arial" w:hAnsi="Arial"/>
          <w:sz w:val="23"/>
          <w:szCs w:val="23"/>
        </w:rPr>
        <w:t xml:space="preserve">• הכנסות המקבל השתנו</w:t>
      </w:r>
    </w:p>
    <w:p>
      <w:pPr>
        <w:bidi/>
        <w:spacing w:after="100"/>
        <w:jc w:val="right"/>
      </w:pPr>
      <w:r>
        <w:rPr>
          <w:rFonts w:ascii="Arial" w:cs="Arial" w:eastAsia="Arial" w:hAnsi="Arial"/>
          <w:sz w:val="23"/>
          <w:szCs w:val="23"/>
        </w:rPr>
        <w:t xml:space="preserve">• הסדרי המשמורת השתנו</w:t>
      </w:r>
    </w:p>
    <w:p>
      <w:pPr>
        <w:bidi/>
        <w:spacing w:after="100"/>
        <w:jc w:val="right"/>
      </w:pPr>
      <w:r>
        <w:rPr>
          <w:rFonts w:ascii="Arial" w:cs="Arial" w:eastAsia="Arial" w:hAnsi="Arial"/>
          <w:sz w:val="23"/>
          <w:szCs w:val="23"/>
        </w:rPr>
        <w:t xml:space="preserve">• צרכי הילד השתנו (גיל, מצב בריאותי, שינוי מסגרת)</w:t>
      </w:r>
    </w:p>
    <w:p>
      <w:pPr>
        <w:bidi/>
        <w:spacing w:after="160"/>
        <w:jc w:val="right"/>
      </w:pPr>
      <w:r>
        <w:rPr>
          <w:rFonts w:ascii="Arial" w:cs="Arial" w:eastAsia="Arial" w:hAnsi="Arial"/>
          <w:sz w:val="23"/>
          <w:szCs w:val="23"/>
        </w:rPr>
        <w:t xml:space="preserve">מזונות אישה — ניתנים לשינוי אם האישה נישאה מחדש, החלה לעבוד, או שנסיבותיה השתנו מהותית.</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טעויות נפוצות בהסכם גירושין  |  → ביטול הסכם גירושין</w:t>
            </w:r>
          </w:p>
        </w:tc>
      </w:tr>
    </w:tbl>
    <w:p>
      <w:r>
        <w:br w:type="page"/>
      </w:r>
    </w:p>
    <w:p>
      <w:pPr>
        <w:jc w:val="center"/>
      </w:pPr>
      <w:r>
        <w:rPr>
          <w:rFonts w:ascii="Arial" w:cs="Arial" w:eastAsia="Arial" w:hAnsi="Arial"/>
          <w:color w:val="CCCCCC"/>
          <w:sz w:val="16"/>
          <w:szCs w:val="16"/>
        </w:rPr>
        <w:t xml:space="preserve">─────────────────────────────────────────</w:t>
      </w:r>
    </w:p>
    <w:p>
      <w:pPr>
        <w:bidi/>
        <w:spacing w:after="60"/>
        <w:jc w:val="right"/>
      </w:pPr>
      <w:r>
        <w:rPr>
          <w:rFonts w:ascii="Arial" w:cs="Arial" w:eastAsia="Arial" w:hAnsi="Arial"/>
          <w:b/>
          <w:bCs/>
          <w:color w:val="888888"/>
          <w:sz w:val="18"/>
          <w:szCs w:val="18"/>
        </w:rPr>
        <w:t xml:space="preserve">עמוד: תת-עמוד 6</w:t>
      </w:r>
    </w:p>
    <w:p>
      <w:pPr>
        <w:bidi/>
        <w:spacing w:after="60"/>
        <w:jc w:val="right"/>
      </w:pPr>
      <w:r>
        <w:rPr>
          <w:rFonts w:ascii="Arial" w:cs="Arial" w:eastAsia="Arial" w:hAnsi="Arial"/>
          <w:color w:val="999999"/>
          <w:sz w:val="17"/>
          <w:szCs w:val="17"/>
        </w:rPr>
        <w:t xml:space="preserve">URL: /bitul-heskem-gerushin.html</w:t>
      </w:r>
    </w:p>
    <w:p>
      <w:pPr>
        <w:bidi/>
        <w:spacing w:after="60"/>
        <w:jc w:val="right"/>
      </w:pPr>
      <w:r>
        <w:rPr>
          <w:rFonts w:ascii="Arial" w:cs="Arial" w:eastAsia="Arial" w:hAnsi="Arial"/>
          <w:color w:val="999999"/>
          <w:sz w:val="17"/>
          <w:szCs w:val="17"/>
        </w:rPr>
        <w:t xml:space="preserve">מילת מפתח: ביטול הסכם גירושין</w:t>
      </w:r>
    </w:p>
    <w:p>
      <w:r>
        <w:rPr>
          <w:sz w:val="22"/>
          <w:szCs w:val="22"/>
        </w:rPr>
        <w:t xml:space="preserve"/>
      </w:r>
    </w:p>
    <w:p>
      <w:pPr>
        <w:pStyle w:val="Heading1"/>
        <w:jc w:val="right"/>
      </w:pPr>
      <w:r>
        <w:rPr>
          <w:rFonts w:ascii="Arial" w:cs="Arial" w:eastAsia="Arial" w:hAnsi="Arial"/>
          <w:b/>
          <w:bCs/>
          <w:color w:val="1B4F8A"/>
          <w:sz w:val="40"/>
          <w:szCs w:val="40"/>
        </w:rPr>
        <w:t xml:space="preserve">ביטול הסכם גירושין — מתי אפשרי ומה הדרך המשפטית</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בעל רישיון נוטריון ומומחה לייצוג בבתי הדין הרבניים.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הנחת היסוד: קשה מאוד לבטל הסכם שאושר</w:t>
      </w:r>
    </w:p>
    <w:p>
      <w:pPr>
        <w:bidi/>
        <w:spacing w:after="160"/>
        <w:jc w:val="right"/>
      </w:pPr>
      <w:r>
        <w:rPr>
          <w:rFonts w:ascii="Arial" w:cs="Arial" w:eastAsia="Arial" w:hAnsi="Arial"/>
          <w:sz w:val="23"/>
          <w:szCs w:val="23"/>
        </w:rPr>
        <w:t xml:space="preserve">הסכם גירושין שאושר בבית משפט הוא פסק דין לכל דבר. ביטולו דורש הגשת ערעור, הוכחת עילה משפטית ממשית, ועמידה בלוחות זמנים קצרים. מי שמעוניין לבטל הסכם חייב לפעול מהר.</w:t>
      </w:r>
    </w:p>
    <w:p>
      <w:r>
        <w:rPr>
          <w:sz w:val="22"/>
          <w:szCs w:val="22"/>
        </w:rPr>
        <w:t xml:space="preserve"/>
      </w:r>
    </w:p>
    <w:p>
      <w:pPr>
        <w:pStyle w:val="Heading2"/>
        <w:jc w:val="right"/>
      </w:pPr>
      <w:r>
        <w:rPr>
          <w:rFonts w:ascii="Arial" w:cs="Arial" w:eastAsia="Arial" w:hAnsi="Arial"/>
          <w:b/>
          <w:bCs/>
          <w:color w:val="2E75B6"/>
          <w:sz w:val="30"/>
          <w:szCs w:val="30"/>
        </w:rPr>
        <w:t xml:space="preserve">עילות לביטול הסכם גירושין</w:t>
      </w:r>
    </w:p>
    <w:p>
      <w:pPr>
        <w:pStyle w:val="Heading3"/>
        <w:jc w:val="right"/>
      </w:pPr>
      <w:r>
        <w:rPr>
          <w:rFonts w:ascii="Arial" w:cs="Arial" w:eastAsia="Arial" w:hAnsi="Arial"/>
          <w:b/>
          <w:bCs/>
          <w:color w:val="1F5C8B"/>
          <w:sz w:val="26"/>
          <w:szCs w:val="26"/>
        </w:rPr>
        <w:t xml:space="preserve">1. כפייה ואיום</w:t>
      </w:r>
    </w:p>
    <w:p>
      <w:pPr>
        <w:bidi/>
        <w:spacing w:after="160"/>
        <w:jc w:val="right"/>
      </w:pPr>
      <w:r>
        <w:rPr>
          <w:rFonts w:ascii="Arial" w:cs="Arial" w:eastAsia="Arial" w:hAnsi="Arial"/>
          <w:sz w:val="23"/>
          <w:szCs w:val="23"/>
        </w:rPr>
        <w:t xml:space="preserve">אם אחד הצדדים חתם על ההסכם בשל איומים מהצד השני, מהמשפחה, או מכל גורם אחר — ניתן לבקש ביטול. אך הוכחת כפייה קשה וטעונה ראיות ממשיות.</w:t>
      </w:r>
    </w:p>
    <w:p>
      <w:pPr>
        <w:pStyle w:val="Heading3"/>
        <w:jc w:val="right"/>
      </w:pPr>
      <w:r>
        <w:rPr>
          <w:rFonts w:ascii="Arial" w:cs="Arial" w:eastAsia="Arial" w:hAnsi="Arial"/>
          <w:b/>
          <w:bCs/>
          <w:color w:val="1F5C8B"/>
          <w:sz w:val="26"/>
          <w:szCs w:val="26"/>
        </w:rPr>
        <w:t xml:space="preserve">2. עושק</w:t>
      </w:r>
    </w:p>
    <w:p>
      <w:pPr>
        <w:bidi/>
        <w:spacing w:after="160"/>
        <w:jc w:val="right"/>
      </w:pPr>
      <w:r>
        <w:rPr>
          <w:rFonts w:ascii="Arial" w:cs="Arial" w:eastAsia="Arial" w:hAnsi="Arial"/>
          <w:sz w:val="23"/>
          <w:szCs w:val="23"/>
        </w:rPr>
        <w:t xml:space="preserve">כאשר אחד הצדדים ניצל מצב של מצוקה נפשית קיצונית, מחלה, או חולשה אחרת של הצד השני — כדי לגרום לו לחתום על תנאים בלתי סבירים.</w:t>
      </w:r>
    </w:p>
    <w:p>
      <w:pPr>
        <w:pStyle w:val="Heading3"/>
        <w:jc w:val="right"/>
      </w:pPr>
      <w:r>
        <w:rPr>
          <w:rFonts w:ascii="Arial" w:cs="Arial" w:eastAsia="Arial" w:hAnsi="Arial"/>
          <w:b/>
          <w:bCs/>
          <w:color w:val="1F5C8B"/>
          <w:sz w:val="26"/>
          <w:szCs w:val="26"/>
        </w:rPr>
        <w:t xml:space="preserve">3. הטעיה</w:t>
      </w:r>
    </w:p>
    <w:p>
      <w:pPr>
        <w:bidi/>
        <w:spacing w:after="160"/>
        <w:jc w:val="right"/>
      </w:pPr>
      <w:r>
        <w:rPr>
          <w:rFonts w:ascii="Arial" w:cs="Arial" w:eastAsia="Arial" w:hAnsi="Arial"/>
          <w:sz w:val="23"/>
          <w:szCs w:val="23"/>
        </w:rPr>
        <w:t xml:space="preserve">אם אחד הצדדים הסתיר נכסים משמעותיים, מסר מידע שקרי לגבי הכנסות, או הציג נכסים בשווי שאינו נכון — ניתן לבקש ביטול בגין הטעיה.</w:t>
      </w:r>
    </w:p>
    <w:p>
      <w:pPr>
        <w:pStyle w:val="Heading3"/>
        <w:jc w:val="right"/>
      </w:pPr>
      <w:r>
        <w:rPr>
          <w:rFonts w:ascii="Arial" w:cs="Arial" w:eastAsia="Arial" w:hAnsi="Arial"/>
          <w:b/>
          <w:bCs/>
          <w:color w:val="1F5C8B"/>
          <w:sz w:val="26"/>
          <w:szCs w:val="26"/>
        </w:rPr>
        <w:t xml:space="preserve">4. טעות</w:t>
      </w:r>
    </w:p>
    <w:p>
      <w:pPr>
        <w:bidi/>
        <w:spacing w:after="160"/>
        <w:jc w:val="right"/>
      </w:pPr>
      <w:r>
        <w:rPr>
          <w:rFonts w:ascii="Arial" w:cs="Arial" w:eastAsia="Arial" w:hAnsi="Arial"/>
          <w:sz w:val="23"/>
          <w:szCs w:val="23"/>
        </w:rPr>
        <w:t xml:space="preserve">שני הצדדים טעו לגבי עובדה מהותית — למשל, שניהם לא ידעו שיש נכס מסוים, ולאחר חתימת ההסכם נתגלה.</w:t>
      </w:r>
    </w:p>
    <w:p>
      <w:r>
        <w:rPr>
          <w:sz w:val="22"/>
          <w:szCs w:val="22"/>
        </w:rPr>
        <w:t xml:space="preserve"/>
      </w:r>
    </w:p>
    <w:p>
      <w:pPr>
        <w:pStyle w:val="Heading2"/>
        <w:jc w:val="right"/>
      </w:pPr>
      <w:r>
        <w:rPr>
          <w:rFonts w:ascii="Arial" w:cs="Arial" w:eastAsia="Arial" w:hAnsi="Arial"/>
          <w:b/>
          <w:bCs/>
          <w:color w:val="2E75B6"/>
          <w:sz w:val="30"/>
          <w:szCs w:val="30"/>
        </w:rPr>
        <w:t xml:space="preserve">מה לא מהווה עילה לביטול?</w:t>
      </w:r>
    </w:p>
    <w:p>
      <w:pPr>
        <w:bidi/>
        <w:spacing w:after="100"/>
        <w:jc w:val="right"/>
      </w:pPr>
      <w:r>
        <w:rPr>
          <w:rFonts w:ascii="Arial" w:cs="Arial" w:eastAsia="Arial" w:hAnsi="Arial"/>
          <w:sz w:val="23"/>
          <w:szCs w:val="23"/>
        </w:rPr>
        <w:t xml:space="preserve">• 'חרטה' סתם — שינוי דעה ללא עילה משפטית אינו מספיק</w:t>
      </w:r>
    </w:p>
    <w:p>
      <w:pPr>
        <w:bidi/>
        <w:spacing w:after="100"/>
        <w:jc w:val="right"/>
      </w:pPr>
      <w:r>
        <w:rPr>
          <w:rFonts w:ascii="Arial" w:cs="Arial" w:eastAsia="Arial" w:hAnsi="Arial"/>
          <w:sz w:val="23"/>
          <w:szCs w:val="23"/>
        </w:rPr>
        <w:t xml:space="preserve">• 'לא הבנתי מה חתמתי' — אם לא היה פגם משפטי, הטענה קשה</w:t>
      </w:r>
    </w:p>
    <w:p>
      <w:pPr>
        <w:bidi/>
        <w:spacing w:after="100"/>
        <w:jc w:val="right"/>
      </w:pPr>
      <w:r>
        <w:rPr>
          <w:rFonts w:ascii="Arial" w:cs="Arial" w:eastAsia="Arial" w:hAnsi="Arial"/>
          <w:sz w:val="23"/>
          <w:szCs w:val="23"/>
        </w:rPr>
        <w:t xml:space="preserve">• 'ההסכם לא הוגן' — בית המשפט לא מבטל הסכמים רק מפני שתנאיהם קשים</w:t>
      </w:r>
    </w:p>
    <w:p>
      <w:r>
        <w:rPr>
          <w:sz w:val="22"/>
          <w:szCs w:val="22"/>
        </w:rPr>
        <w:t xml:space="preserve"/>
      </w:r>
    </w:p>
    <w:p>
      <w:pPr>
        <w:pStyle w:val="Heading2"/>
        <w:jc w:val="right"/>
      </w:pPr>
      <w:r>
        <w:rPr>
          <w:rFonts w:ascii="Arial" w:cs="Arial" w:eastAsia="Arial" w:hAnsi="Arial"/>
          <w:b/>
          <w:bCs/>
          <w:color w:val="2E75B6"/>
          <w:sz w:val="30"/>
          <w:szCs w:val="30"/>
        </w:rPr>
        <w:t xml:space="preserve">הליך ביטול — כיצד מבקשים?</w:t>
      </w:r>
    </w:p>
    <w:p>
      <w:pPr>
        <w:bidi/>
        <w:spacing w:after="100"/>
        <w:jc w:val="right"/>
      </w:pPr>
      <w:r>
        <w:rPr>
          <w:rFonts w:ascii="Arial" w:cs="Arial" w:eastAsia="Arial" w:hAnsi="Arial"/>
          <w:sz w:val="23"/>
          <w:szCs w:val="23"/>
        </w:rPr>
        <w:t xml:space="preserve">.1 פנייה לעורך דין מיד עם גילוי העילה — יש מגבלות זמן</w:t>
      </w:r>
    </w:p>
    <w:p>
      <w:pPr>
        <w:bidi/>
        <w:spacing w:after="100"/>
        <w:jc w:val="right"/>
      </w:pPr>
      <w:r>
        <w:rPr>
          <w:rFonts w:ascii="Arial" w:cs="Arial" w:eastAsia="Arial" w:hAnsi="Arial"/>
          <w:sz w:val="23"/>
          <w:szCs w:val="23"/>
        </w:rPr>
        <w:t xml:space="preserve">.2 הגשת בקשה לבית המשפט שאישר את ההסכם</w:t>
      </w:r>
    </w:p>
    <w:p>
      <w:pPr>
        <w:bidi/>
        <w:spacing w:after="100"/>
        <w:jc w:val="right"/>
      </w:pPr>
      <w:r>
        <w:rPr>
          <w:rFonts w:ascii="Arial" w:cs="Arial" w:eastAsia="Arial" w:hAnsi="Arial"/>
          <w:sz w:val="23"/>
          <w:szCs w:val="23"/>
        </w:rPr>
        <w:t xml:space="preserve">.3 הוכחת העילה — ראיות, תצהירים, עדים</w:t>
      </w:r>
    </w:p>
    <w:p>
      <w:pPr>
        <w:bidi/>
        <w:spacing w:after="100"/>
        <w:jc w:val="right"/>
      </w:pPr>
      <w:r>
        <w:rPr>
          <w:rFonts w:ascii="Arial" w:cs="Arial" w:eastAsia="Arial" w:hAnsi="Arial"/>
          <w:sz w:val="23"/>
          <w:szCs w:val="23"/>
        </w:rPr>
        <w:t xml:space="preserve">.4 שמיעת שני הצדדים</w:t>
      </w:r>
    </w:p>
    <w:p>
      <w:pPr>
        <w:bidi/>
        <w:spacing w:after="100"/>
        <w:jc w:val="right"/>
      </w:pPr>
      <w:r>
        <w:rPr>
          <w:rFonts w:ascii="Arial" w:cs="Arial" w:eastAsia="Arial" w:hAnsi="Arial"/>
          <w:sz w:val="23"/>
          <w:szCs w:val="23"/>
        </w:rPr>
        <w:t xml:space="preserve">.5 החלטת בית המשפט</w:t>
      </w:r>
    </w:p>
    <w:p>
      <w:r>
        <w:rPr>
          <w:sz w:val="22"/>
          <w:szCs w:val="22"/>
        </w:rPr>
        <w:t xml:space="preserve"/>
      </w:r>
    </w:p>
    <w:p>
      <w:pPr>
        <w:pStyle w:val="Heading2"/>
        <w:jc w:val="right"/>
      </w:pPr>
      <w:r>
        <w:rPr>
          <w:rFonts w:ascii="Arial" w:cs="Arial" w:eastAsia="Arial" w:hAnsi="Arial"/>
          <w:b/>
          <w:bCs/>
          <w:color w:val="2E75B6"/>
          <w:sz w:val="30"/>
          <w:szCs w:val="30"/>
        </w:rPr>
        <w:t xml:space="preserve">ביטול חלקי — האם אפשרי?</w:t>
      </w:r>
    </w:p>
    <w:p>
      <w:pPr>
        <w:bidi/>
        <w:spacing w:after="160"/>
        <w:jc w:val="right"/>
      </w:pPr>
      <w:r>
        <w:rPr>
          <w:rFonts w:ascii="Arial" w:cs="Arial" w:eastAsia="Arial" w:hAnsi="Arial"/>
          <w:sz w:val="23"/>
          <w:szCs w:val="23"/>
        </w:rPr>
        <w:t xml:space="preserve">כן — ניתן לבקש ביטול חלק מסעיפי ההסכם, תוך השארת שאר ההסכם על כנו. לדוגמה: ביטול סעיף הרכוש בשל הטעיה, תוך שמירה על סעיפי הילדים והמזונות.</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שינוי הסכם גירושין  |  → אישור הסכם גירושין בבית משפט</w:t>
            </w:r>
          </w:p>
        </w:tc>
      </w:tr>
    </w:tbl>
    <w:p>
      <w:r>
        <w:br w:type="page"/>
      </w:r>
    </w:p>
    <w:p>
      <w:pPr>
        <w:jc w:val="center"/>
      </w:pPr>
      <w:r>
        <w:rPr>
          <w:rFonts w:ascii="Arial" w:cs="Arial" w:eastAsia="Arial" w:hAnsi="Arial"/>
          <w:color w:val="CCCCCC"/>
          <w:sz w:val="16"/>
          <w:szCs w:val="16"/>
        </w:rPr>
        <w:t xml:space="preserve">─────────────────────────────────────────</w:t>
      </w:r>
    </w:p>
    <w:p>
      <w:pPr>
        <w:bidi/>
        <w:spacing w:after="60"/>
        <w:jc w:val="right"/>
      </w:pPr>
      <w:r>
        <w:rPr>
          <w:rFonts w:ascii="Arial" w:cs="Arial" w:eastAsia="Arial" w:hAnsi="Arial"/>
          <w:b/>
          <w:bCs/>
          <w:color w:val="888888"/>
          <w:sz w:val="18"/>
          <w:szCs w:val="18"/>
        </w:rPr>
        <w:t xml:space="preserve">עמוד: תת-עמוד 7</w:t>
      </w:r>
    </w:p>
    <w:p>
      <w:pPr>
        <w:bidi/>
        <w:spacing w:after="60"/>
        <w:jc w:val="right"/>
      </w:pPr>
      <w:r>
        <w:rPr>
          <w:rFonts w:ascii="Arial" w:cs="Arial" w:eastAsia="Arial" w:hAnsi="Arial"/>
          <w:color w:val="999999"/>
          <w:sz w:val="17"/>
          <w:szCs w:val="17"/>
        </w:rPr>
        <w:t xml:space="preserve">URL: /ishur-heskem-beit-mishpat.html</w:t>
      </w:r>
    </w:p>
    <w:p>
      <w:pPr>
        <w:bidi/>
        <w:spacing w:after="60"/>
        <w:jc w:val="right"/>
      </w:pPr>
      <w:r>
        <w:rPr>
          <w:rFonts w:ascii="Arial" w:cs="Arial" w:eastAsia="Arial" w:hAnsi="Arial"/>
          <w:color w:val="999999"/>
          <w:sz w:val="17"/>
          <w:szCs w:val="17"/>
        </w:rPr>
        <w:t xml:space="preserve">מילת מפתח: אישור הסכם גירושין בית משפט</w:t>
      </w:r>
    </w:p>
    <w:p>
      <w:r>
        <w:rPr>
          <w:sz w:val="22"/>
          <w:szCs w:val="22"/>
        </w:rPr>
        <w:t xml:space="preserve"/>
      </w:r>
    </w:p>
    <w:p>
      <w:pPr>
        <w:pStyle w:val="Heading1"/>
        <w:jc w:val="right"/>
      </w:pPr>
      <w:r>
        <w:rPr>
          <w:rFonts w:ascii="Arial" w:cs="Arial" w:eastAsia="Arial" w:hAnsi="Arial"/>
          <w:b/>
          <w:bCs/>
          <w:color w:val="1B4F8A"/>
          <w:sz w:val="40"/>
          <w:szCs w:val="40"/>
        </w:rPr>
        <w:t xml:space="preserve">אישור הסכם גירושין בבית המשפט לענייני משפחה — המדריך המלא</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בעל רישיון נוטריון ומומחה לייצוג בבתי הדין הרבניים.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למה צריך אישור בית משפט?</w:t>
      </w:r>
    </w:p>
    <w:p>
      <w:pPr>
        <w:bidi/>
        <w:spacing w:after="160"/>
        <w:jc w:val="right"/>
      </w:pPr>
      <w:r>
        <w:rPr>
          <w:rFonts w:ascii="Arial" w:cs="Arial" w:eastAsia="Arial" w:hAnsi="Arial"/>
          <w:sz w:val="23"/>
          <w:szCs w:val="23"/>
        </w:rPr>
        <w:t xml:space="preserve">בשונה מחוזים עסקיים רגילים, הסכם גירושין דורש אישור מפורש של ערכאה שיפוטית. הסיבה: הנושאים שהסכם גירושין מסדיר — ילדים, מזונות, רכוש — משפיעים על אנשים שאינם צד להסכם (בעיקר הילדים), ועל האינטרס הציבורי. בית המשפט מוודא שההסכם אינו מזיק.</w:t>
      </w:r>
    </w:p>
    <w:p>
      <w:r>
        <w:rPr>
          <w:sz w:val="22"/>
          <w:szCs w:val="22"/>
        </w:rPr>
        <w:t xml:space="preserve"/>
      </w:r>
    </w:p>
    <w:p>
      <w:pPr>
        <w:pStyle w:val="Heading2"/>
        <w:jc w:val="right"/>
      </w:pPr>
      <w:r>
        <w:rPr>
          <w:rFonts w:ascii="Arial" w:cs="Arial" w:eastAsia="Arial" w:hAnsi="Arial"/>
          <w:b/>
          <w:bCs/>
          <w:color w:val="2E75B6"/>
          <w:sz w:val="30"/>
          <w:szCs w:val="30"/>
        </w:rPr>
        <w:t xml:space="preserve">לאיזה בית משפט מגישים?</w:t>
      </w:r>
    </w:p>
    <w:p>
      <w:pPr>
        <w:bidi/>
        <w:spacing w:after="160"/>
        <w:jc w:val="right"/>
      </w:pPr>
      <w:r>
        <w:rPr>
          <w:rFonts w:ascii="Arial" w:cs="Arial" w:eastAsia="Arial" w:hAnsi="Arial"/>
          <w:sz w:val="23"/>
          <w:szCs w:val="23"/>
        </w:rPr>
        <w:t xml:space="preserve">ניתן לבחור בין שתי ערכאות:</w:t>
      </w:r>
    </w:p>
    <w:p>
      <w:pPr>
        <w:bidi/>
        <w:spacing w:after="100"/>
        <w:jc w:val="right"/>
      </w:pPr>
      <w:r>
        <w:rPr>
          <w:rFonts w:ascii="Arial" w:cs="Arial" w:eastAsia="Arial" w:hAnsi="Arial"/>
          <w:sz w:val="23"/>
          <w:szCs w:val="23"/>
        </w:rPr>
        <w:t xml:space="preserve">• בית המשפט לענייני משפחה — מתאים לכל זוג, דתי ולא-דתי. מוסמך לאשר הסכמים בכל הנושאים.</w:t>
      </w:r>
    </w:p>
    <w:p>
      <w:pPr>
        <w:bidi/>
        <w:spacing w:after="100"/>
        <w:jc w:val="right"/>
      </w:pPr>
      <w:r>
        <w:rPr>
          <w:rFonts w:ascii="Arial" w:cs="Arial" w:eastAsia="Arial" w:hAnsi="Arial"/>
          <w:sz w:val="23"/>
          <w:szCs w:val="23"/>
        </w:rPr>
        <w:t xml:space="preserve">• בית הדין הרבני — מתאים לזוגות יהודים שרוצים לאשר את ההסכם ולקבל גט באותו הליך.</w:t>
      </w:r>
    </w:p>
    <w:p>
      <w:r>
        <w:rPr>
          <w:sz w:val="22"/>
          <w:szCs w:val="22"/>
        </w:rPr>
        <w:t xml:space="preserve"/>
      </w:r>
    </w:p>
    <w:p>
      <w:pPr>
        <w:pStyle w:val="Heading2"/>
        <w:jc w:val="right"/>
      </w:pPr>
      <w:r>
        <w:rPr>
          <w:rFonts w:ascii="Arial" w:cs="Arial" w:eastAsia="Arial" w:hAnsi="Arial"/>
          <w:b/>
          <w:bCs/>
          <w:color w:val="2E75B6"/>
          <w:sz w:val="30"/>
          <w:szCs w:val="30"/>
        </w:rPr>
        <w:t xml:space="preserve">מה בית המשפט בוחן?</w:t>
      </w:r>
    </w:p>
    <w:p>
      <w:pPr>
        <w:pStyle w:val="Heading3"/>
        <w:jc w:val="right"/>
      </w:pPr>
      <w:r>
        <w:rPr>
          <w:rFonts w:ascii="Arial" w:cs="Arial" w:eastAsia="Arial" w:hAnsi="Arial"/>
          <w:b/>
          <w:bCs/>
          <w:color w:val="1F5C8B"/>
          <w:sz w:val="26"/>
          <w:szCs w:val="26"/>
        </w:rPr>
        <w:t xml:space="preserve">טובת הילד — הבחינה המרכזית</w:t>
      </w:r>
    </w:p>
    <w:p>
      <w:pPr>
        <w:bidi/>
        <w:spacing w:after="160"/>
        <w:jc w:val="right"/>
      </w:pPr>
      <w:r>
        <w:rPr>
          <w:rFonts w:ascii="Arial" w:cs="Arial" w:eastAsia="Arial" w:hAnsi="Arial"/>
          <w:sz w:val="23"/>
          <w:szCs w:val="23"/>
        </w:rPr>
        <w:t xml:space="preserve">בית המשפט בוחן כל סעיף הנוגע לילדים תחת הפריזמה של 'טובת הילד'. הסדר שנראה הוגן לשני ההורים אך אינו עולה בקנה אחד עם טובת הילד — ייפסל.</w:t>
      </w:r>
    </w:p>
    <w:p>
      <w:pPr>
        <w:pStyle w:val="Heading3"/>
        <w:jc w:val="right"/>
      </w:pPr>
      <w:r>
        <w:rPr>
          <w:rFonts w:ascii="Arial" w:cs="Arial" w:eastAsia="Arial" w:hAnsi="Arial"/>
          <w:b/>
          <w:bCs/>
          <w:color w:val="1F5C8B"/>
          <w:sz w:val="26"/>
          <w:szCs w:val="26"/>
        </w:rPr>
        <w:t xml:space="preserve">חוקיות</w:t>
      </w:r>
    </w:p>
    <w:p>
      <w:pPr>
        <w:bidi/>
        <w:spacing w:after="160"/>
        <w:jc w:val="right"/>
      </w:pPr>
      <w:r>
        <w:rPr>
          <w:rFonts w:ascii="Arial" w:cs="Arial" w:eastAsia="Arial" w:hAnsi="Arial"/>
          <w:sz w:val="23"/>
          <w:szCs w:val="23"/>
        </w:rPr>
        <w:t xml:space="preserve">האם ההסכם עומד בדרישות החוק? האם מזונות הילדים עומדים במינימום הנדרש? האם אין סעיפים הנוגדים את חוק יחסי ממון?</w:t>
      </w:r>
    </w:p>
    <w:p>
      <w:pPr>
        <w:pStyle w:val="Heading3"/>
        <w:jc w:val="right"/>
      </w:pPr>
      <w:r>
        <w:rPr>
          <w:rFonts w:ascii="Arial" w:cs="Arial" w:eastAsia="Arial" w:hAnsi="Arial"/>
          <w:b/>
          <w:bCs/>
          <w:color w:val="1F5C8B"/>
          <w:sz w:val="26"/>
          <w:szCs w:val="26"/>
        </w:rPr>
        <w:t xml:space="preserve">רצון חופשי</w:t>
      </w:r>
    </w:p>
    <w:p>
      <w:pPr>
        <w:bidi/>
        <w:spacing w:after="160"/>
        <w:jc w:val="right"/>
      </w:pPr>
      <w:r>
        <w:rPr>
          <w:rFonts w:ascii="Arial" w:cs="Arial" w:eastAsia="Arial" w:hAnsi="Arial"/>
          <w:sz w:val="23"/>
          <w:szCs w:val="23"/>
        </w:rPr>
        <w:t xml:space="preserve">בדיון, כל אחד מהצדדים מצהיר בפה שהוא חתם מרצון חופשי, בהבנה, ללא לחץ. אם בית המשפט חש שמשהו אינו כשורה — יעצור ויחקור.</w:t>
      </w:r>
    </w:p>
    <w:p>
      <w:r>
        <w:rPr>
          <w:sz w:val="22"/>
          <w:szCs w:val="22"/>
        </w:rPr>
        <w:t xml:space="preserve"/>
      </w:r>
    </w:p>
    <w:p>
      <w:pPr>
        <w:pStyle w:val="Heading2"/>
        <w:jc w:val="right"/>
      </w:pPr>
      <w:r>
        <w:rPr>
          <w:rFonts w:ascii="Arial" w:cs="Arial" w:eastAsia="Arial" w:hAnsi="Arial"/>
          <w:b/>
          <w:bCs/>
          <w:color w:val="2E75B6"/>
          <w:sz w:val="30"/>
          <w:szCs w:val="30"/>
        </w:rPr>
        <w:t xml:space="preserve">איך מתנהל הדיון?</w:t>
      </w:r>
    </w:p>
    <w:p>
      <w:pPr>
        <w:bidi/>
        <w:spacing w:after="160"/>
        <w:jc w:val="right"/>
      </w:pPr>
      <w:r>
        <w:rPr>
          <w:rFonts w:ascii="Arial" w:cs="Arial" w:eastAsia="Arial" w:hAnsi="Arial"/>
          <w:sz w:val="23"/>
          <w:szCs w:val="23"/>
        </w:rPr>
        <w:t xml:space="preserve">דיון אישור הסכם גירושין בבית המשפט הוא בדרך כלל קצר יחסית — 15 עד 45 דקות:</w:t>
      </w:r>
    </w:p>
    <w:p>
      <w:pPr>
        <w:bidi/>
        <w:spacing w:after="100"/>
        <w:jc w:val="right"/>
      </w:pPr>
      <w:r>
        <w:rPr>
          <w:rFonts w:ascii="Arial" w:cs="Arial" w:eastAsia="Arial" w:hAnsi="Arial"/>
          <w:sz w:val="23"/>
          <w:szCs w:val="23"/>
        </w:rPr>
        <w:t xml:space="preserve">.1 שני הצדדים מגיעים עם עורכי הדין (או בלעדיהם)</w:t>
      </w:r>
    </w:p>
    <w:p>
      <w:pPr>
        <w:bidi/>
        <w:spacing w:after="100"/>
        <w:jc w:val="right"/>
      </w:pPr>
      <w:r>
        <w:rPr>
          <w:rFonts w:ascii="Arial" w:cs="Arial" w:eastAsia="Arial" w:hAnsi="Arial"/>
          <w:sz w:val="23"/>
          <w:szCs w:val="23"/>
        </w:rPr>
        <w:t xml:space="preserve">.2 השופט קורא את ההסכם ושואל שאלות</w:t>
      </w:r>
    </w:p>
    <w:p>
      <w:pPr>
        <w:bidi/>
        <w:spacing w:after="100"/>
        <w:jc w:val="right"/>
      </w:pPr>
      <w:r>
        <w:rPr>
          <w:rFonts w:ascii="Arial" w:cs="Arial" w:eastAsia="Arial" w:hAnsi="Arial"/>
          <w:sz w:val="23"/>
          <w:szCs w:val="23"/>
        </w:rPr>
        <w:t xml:space="preserve">.3 כל אחד מהצדדים מצהיר שחתם מרצון ובהבנה</w:t>
      </w:r>
    </w:p>
    <w:p>
      <w:pPr>
        <w:bidi/>
        <w:spacing w:after="100"/>
        <w:jc w:val="right"/>
      </w:pPr>
      <w:r>
        <w:rPr>
          <w:rFonts w:ascii="Arial" w:cs="Arial" w:eastAsia="Arial" w:hAnsi="Arial"/>
          <w:sz w:val="23"/>
          <w:szCs w:val="23"/>
        </w:rPr>
        <w:t xml:space="preserve">.4 השופט מאשר את ההסכם ונותן לו תוקף</w:t>
      </w:r>
    </w:p>
    <w:p>
      <w:r>
        <w:rPr>
          <w:sz w:val="22"/>
          <w:szCs w:val="22"/>
        </w:rPr>
        <w:t xml:space="preserve"/>
      </w:r>
    </w:p>
    <w:p>
      <w:pPr>
        <w:pStyle w:val="Heading2"/>
        <w:jc w:val="right"/>
      </w:pPr>
      <w:r>
        <w:rPr>
          <w:rFonts w:ascii="Arial" w:cs="Arial" w:eastAsia="Arial" w:hAnsi="Arial"/>
          <w:b/>
          <w:bCs/>
          <w:color w:val="2E75B6"/>
          <w:sz w:val="30"/>
          <w:szCs w:val="30"/>
        </w:rPr>
        <w:t xml:space="preserve">כמה זמן מחכים לדיון?</w:t>
      </w:r>
    </w:p>
    <w:p>
      <w:pPr>
        <w:bidi/>
        <w:spacing w:after="160"/>
        <w:jc w:val="right"/>
      </w:pPr>
      <w:r>
        <w:rPr>
          <w:rFonts w:ascii="Arial" w:cs="Arial" w:eastAsia="Arial" w:hAnsi="Arial"/>
          <w:sz w:val="23"/>
          <w:szCs w:val="23"/>
        </w:rPr>
        <w:t xml:space="preserve">בבתי המשפט לענייני משפחה בתל אביב והמרכז, התורים לדיוני אישור הסכמים הם בדרך כלל 4 עד 12 שבועות. ניתן לבקש קדימות במקרים דחופים.</w:t>
      </w:r>
    </w:p>
    <w:p>
      <w:r>
        <w:rPr>
          <w:sz w:val="22"/>
          <w:szCs w:val="22"/>
        </w:rPr>
        <w:t xml:space="preserve"/>
      </w:r>
    </w:p>
    <w:p>
      <w:pPr>
        <w:pStyle w:val="Heading2"/>
        <w:jc w:val="right"/>
      </w:pPr>
      <w:r>
        <w:rPr>
          <w:rFonts w:ascii="Arial" w:cs="Arial" w:eastAsia="Arial" w:hAnsi="Arial"/>
          <w:b/>
          <w:bCs/>
          <w:color w:val="2E75B6"/>
          <w:sz w:val="30"/>
          <w:szCs w:val="30"/>
        </w:rPr>
        <w:t xml:space="preserve">מה קורה אם בית המשפט לא מאשר?</w:t>
      </w:r>
    </w:p>
    <w:p>
      <w:pPr>
        <w:bidi/>
        <w:spacing w:after="160"/>
        <w:jc w:val="right"/>
      </w:pPr>
      <w:r>
        <w:rPr>
          <w:rFonts w:ascii="Arial" w:cs="Arial" w:eastAsia="Arial" w:hAnsi="Arial"/>
          <w:sz w:val="23"/>
          <w:szCs w:val="23"/>
        </w:rPr>
        <w:t xml:space="preserve">לעיתים בית המשפט מוצא בעיות בהסכם — סעיפים לא ברורים, מזונות נמוכים, חוסר פרטים. במקרה זה:</w:t>
      </w:r>
    </w:p>
    <w:p>
      <w:pPr>
        <w:bidi/>
        <w:spacing w:after="100"/>
        <w:jc w:val="right"/>
      </w:pPr>
      <w:r>
        <w:rPr>
          <w:rFonts w:ascii="Arial" w:cs="Arial" w:eastAsia="Arial" w:hAnsi="Arial"/>
          <w:sz w:val="23"/>
          <w:szCs w:val="23"/>
        </w:rPr>
        <w:t xml:space="preserve">• ההסכם חוזר לצדדים לתיקון</w:t>
      </w:r>
    </w:p>
    <w:p>
      <w:pPr>
        <w:bidi/>
        <w:spacing w:after="100"/>
        <w:jc w:val="right"/>
      </w:pPr>
      <w:r>
        <w:rPr>
          <w:rFonts w:ascii="Arial" w:cs="Arial" w:eastAsia="Arial" w:hAnsi="Arial"/>
          <w:sz w:val="23"/>
          <w:szCs w:val="23"/>
        </w:rPr>
        <w:t xml:space="preserve">• לאחר תיקון — מוגש מחדש</w:t>
      </w:r>
    </w:p>
    <w:p>
      <w:pPr>
        <w:bidi/>
        <w:spacing w:after="100"/>
        <w:jc w:val="right"/>
      </w:pPr>
      <w:r>
        <w:rPr>
          <w:rFonts w:ascii="Arial" w:cs="Arial" w:eastAsia="Arial" w:hAnsi="Arial"/>
          <w:sz w:val="23"/>
          <w:szCs w:val="23"/>
        </w:rPr>
        <w:t xml:space="preserve">• בדרך כלל אין צורך בדיון נוסף — תיקון בכתב מספיק</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ביטול הסכם גירושין  |  → אישור הסכם גירושין בבית דין רבני</w:t>
            </w:r>
          </w:p>
        </w:tc>
      </w:tr>
    </w:tbl>
    <w:p>
      <w:r>
        <w:br w:type="page"/>
      </w:r>
    </w:p>
    <w:p>
      <w:pPr>
        <w:jc w:val="center"/>
      </w:pPr>
      <w:r>
        <w:rPr>
          <w:rFonts w:ascii="Arial" w:cs="Arial" w:eastAsia="Arial" w:hAnsi="Arial"/>
          <w:color w:val="CCCCCC"/>
          <w:sz w:val="16"/>
          <w:szCs w:val="16"/>
        </w:rPr>
        <w:t xml:space="preserve">─────────────────────────────────────────</w:t>
      </w:r>
    </w:p>
    <w:p>
      <w:pPr>
        <w:bidi/>
        <w:spacing w:after="60"/>
        <w:jc w:val="right"/>
      </w:pPr>
      <w:r>
        <w:rPr>
          <w:rFonts w:ascii="Arial" w:cs="Arial" w:eastAsia="Arial" w:hAnsi="Arial"/>
          <w:b/>
          <w:bCs/>
          <w:color w:val="888888"/>
          <w:sz w:val="18"/>
          <w:szCs w:val="18"/>
        </w:rPr>
        <w:t xml:space="preserve">עמוד: תת-עמוד 8</w:t>
      </w:r>
    </w:p>
    <w:p>
      <w:pPr>
        <w:bidi/>
        <w:spacing w:after="60"/>
        <w:jc w:val="right"/>
      </w:pPr>
      <w:r>
        <w:rPr>
          <w:rFonts w:ascii="Arial" w:cs="Arial" w:eastAsia="Arial" w:hAnsi="Arial"/>
          <w:color w:val="999999"/>
          <w:sz w:val="17"/>
          <w:szCs w:val="17"/>
        </w:rPr>
        <w:t xml:space="preserve">URL: /ishur-heskem-beit-din.html</w:t>
      </w:r>
    </w:p>
    <w:p>
      <w:pPr>
        <w:bidi/>
        <w:spacing w:after="60"/>
        <w:jc w:val="right"/>
      </w:pPr>
      <w:r>
        <w:rPr>
          <w:rFonts w:ascii="Arial" w:cs="Arial" w:eastAsia="Arial" w:hAnsi="Arial"/>
          <w:color w:val="999999"/>
          <w:sz w:val="17"/>
          <w:szCs w:val="17"/>
        </w:rPr>
        <w:t xml:space="preserve">מילת מפתח: אישור הסכם גירושין בית דין רבני</w:t>
      </w:r>
    </w:p>
    <w:p>
      <w:r>
        <w:rPr>
          <w:sz w:val="22"/>
          <w:szCs w:val="22"/>
        </w:rPr>
        <w:t xml:space="preserve"/>
      </w:r>
    </w:p>
    <w:p>
      <w:pPr>
        <w:pStyle w:val="Heading1"/>
        <w:jc w:val="right"/>
      </w:pPr>
      <w:r>
        <w:rPr>
          <w:rFonts w:ascii="Arial" w:cs="Arial" w:eastAsia="Arial" w:hAnsi="Arial"/>
          <w:b/>
          <w:bCs/>
          <w:color w:val="1B4F8A"/>
          <w:sz w:val="40"/>
          <w:szCs w:val="40"/>
        </w:rPr>
        <w:t xml:space="preserve">אישור הסכם גירושין בבית הדין הרבני — מה שונה ומה כדאי לדעת</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בעל רישיון נוטריון ומומחה לייצוג בבתי הדין הרבניים.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מתי בוחרים בית דין רבני על פני בית משפט אזרחי?</w:t>
      </w:r>
    </w:p>
    <w:p>
      <w:pPr>
        <w:bidi/>
        <w:spacing w:after="160"/>
        <w:jc w:val="right"/>
      </w:pPr>
      <w:r>
        <w:rPr>
          <w:rFonts w:ascii="Arial" w:cs="Arial" w:eastAsia="Arial" w:hAnsi="Arial"/>
          <w:sz w:val="23"/>
          <w:szCs w:val="23"/>
        </w:rPr>
        <w:t xml:space="preserve">רוב הזוגות היהודים בישראל שמסכימים על הכל מעדיפים לאשר את ההסכם בבית הדין הרבני — מסיבה פשוטה: הם יכולים לאשר את ההסכם ולקבל את הגט באותו ביקור. זה חוסך הליך נפרד.</w:t>
      </w:r>
    </w:p>
    <w:p>
      <w:r>
        <w:rPr>
          <w:sz w:val="22"/>
          <w:szCs w:val="22"/>
        </w:rPr>
        <w:t xml:space="preserve"/>
      </w:r>
    </w:p>
    <w:p>
      <w:pPr>
        <w:pStyle w:val="Heading2"/>
        <w:jc w:val="right"/>
      </w:pPr>
      <w:r>
        <w:rPr>
          <w:rFonts w:ascii="Arial" w:cs="Arial" w:eastAsia="Arial" w:hAnsi="Arial"/>
          <w:b/>
          <w:bCs/>
          <w:color w:val="2E75B6"/>
          <w:sz w:val="30"/>
          <w:szCs w:val="30"/>
        </w:rPr>
        <w:t xml:space="preserve">מה ייחודי בהסכם שמוגש לבית דין רבני?</w:t>
      </w:r>
    </w:p>
    <w:p>
      <w:pPr>
        <w:bidi/>
        <w:spacing w:after="160"/>
        <w:jc w:val="right"/>
      </w:pPr>
      <w:r>
        <w:rPr>
          <w:rFonts w:ascii="Arial" w:cs="Arial" w:eastAsia="Arial" w:hAnsi="Arial"/>
          <w:sz w:val="23"/>
          <w:szCs w:val="23"/>
        </w:rPr>
        <w:t xml:space="preserve">בית הדין הרבני בוחן את ההסכם גם תחת פרשנות הלכתית, ולא רק אזרחית. לכן:</w:t>
      </w:r>
    </w:p>
    <w:p>
      <w:pPr>
        <w:bidi/>
        <w:spacing w:after="100"/>
        <w:jc w:val="right"/>
      </w:pPr>
      <w:r>
        <w:rPr>
          <w:rFonts w:ascii="Arial" w:cs="Arial" w:eastAsia="Arial" w:hAnsi="Arial"/>
          <w:sz w:val="23"/>
          <w:szCs w:val="23"/>
        </w:rPr>
        <w:t xml:space="preserve">• נוסח מסוים הסכמים חייב להיות מותאם להלכה — למשל, ניסוח סעיף הגט</w:t>
      </w:r>
    </w:p>
    <w:p>
      <w:pPr>
        <w:bidi/>
        <w:spacing w:after="100"/>
        <w:jc w:val="right"/>
      </w:pPr>
      <w:r>
        <w:rPr>
          <w:rFonts w:ascii="Arial" w:cs="Arial" w:eastAsia="Arial" w:hAnsi="Arial"/>
          <w:sz w:val="23"/>
          <w:szCs w:val="23"/>
        </w:rPr>
        <w:t xml:space="preserve">• בית הדין יכול לסרב לאשר הסכם שנוגד עקרונות הלכתיים, גם אם הוא תקין אזרחית</w:t>
      </w:r>
    </w:p>
    <w:p>
      <w:pPr>
        <w:bidi/>
        <w:spacing w:after="100"/>
        <w:jc w:val="right"/>
      </w:pPr>
      <w:r>
        <w:rPr>
          <w:rFonts w:ascii="Arial" w:cs="Arial" w:eastAsia="Arial" w:hAnsi="Arial"/>
          <w:sz w:val="23"/>
          <w:szCs w:val="23"/>
        </w:rPr>
        <w:t xml:space="preserve">• עורך דין שמתמחה בייצוג בבתי דין רבניים — יודע כיצד לנסח הסכם שיאושר</w:t>
      </w:r>
    </w:p>
    <w:p>
      <w:r>
        <w:rPr>
          <w:sz w:val="22"/>
          <w:szCs w:val="22"/>
        </w:rPr>
        <w:t xml:space="preserve"/>
      </w:r>
    </w:p>
    <w:p>
      <w:pPr>
        <w:pStyle w:val="Heading2"/>
        <w:jc w:val="right"/>
      </w:pPr>
      <w:r>
        <w:rPr>
          <w:rFonts w:ascii="Arial" w:cs="Arial" w:eastAsia="Arial" w:hAnsi="Arial"/>
          <w:b/>
          <w:bCs/>
          <w:color w:val="2E75B6"/>
          <w:sz w:val="30"/>
          <w:szCs w:val="30"/>
        </w:rPr>
        <w:t xml:space="preserve">הסמכות של בית הדין הרבני — מה הוא יכול לאשר?</w:t>
      </w:r>
    </w:p>
    <w:p>
      <w:pPr>
        <w:bidi/>
        <w:spacing w:after="160"/>
        <w:jc w:val="right"/>
      </w:pPr>
      <w:r>
        <w:rPr>
          <w:rFonts w:ascii="Arial" w:cs="Arial" w:eastAsia="Arial" w:hAnsi="Arial"/>
          <w:sz w:val="23"/>
          <w:szCs w:val="23"/>
        </w:rPr>
        <w:t xml:space="preserve">בית הדין הרבני מוסמך לאשר הסכמים בנושאים הבאים כאשר שני הצדדים הסכימו לכך:</w:t>
      </w:r>
    </w:p>
    <w:p>
      <w:pPr>
        <w:bidi/>
        <w:spacing w:after="100"/>
        <w:jc w:val="right"/>
      </w:pPr>
      <w:r>
        <w:rPr>
          <w:rFonts w:ascii="Arial" w:cs="Arial" w:eastAsia="Arial" w:hAnsi="Arial"/>
          <w:sz w:val="23"/>
          <w:szCs w:val="23"/>
        </w:rPr>
        <w:t xml:space="preserve">• גט — זו הסמכות הבלעדית שלו</w:t>
      </w:r>
    </w:p>
    <w:p>
      <w:pPr>
        <w:bidi/>
        <w:spacing w:after="100"/>
        <w:jc w:val="right"/>
      </w:pPr>
      <w:r>
        <w:rPr>
          <w:rFonts w:ascii="Arial" w:cs="Arial" w:eastAsia="Arial" w:hAnsi="Arial"/>
          <w:sz w:val="23"/>
          <w:szCs w:val="23"/>
        </w:rPr>
        <w:t xml:space="preserve">• מזונות אישה</w:t>
      </w:r>
    </w:p>
    <w:p>
      <w:pPr>
        <w:bidi/>
        <w:spacing w:after="100"/>
        <w:jc w:val="right"/>
      </w:pPr>
      <w:r>
        <w:rPr>
          <w:rFonts w:ascii="Arial" w:cs="Arial" w:eastAsia="Arial" w:hAnsi="Arial"/>
          <w:sz w:val="23"/>
          <w:szCs w:val="23"/>
        </w:rPr>
        <w:t xml:space="preserve">• מזונות ילדים — בתנאים מסוימים</w:t>
      </w:r>
    </w:p>
    <w:p>
      <w:pPr>
        <w:bidi/>
        <w:spacing w:after="100"/>
        <w:jc w:val="right"/>
      </w:pPr>
      <w:r>
        <w:rPr>
          <w:rFonts w:ascii="Arial" w:cs="Arial" w:eastAsia="Arial" w:hAnsi="Arial"/>
          <w:sz w:val="23"/>
          <w:szCs w:val="23"/>
        </w:rPr>
        <w:t xml:space="preserve">• רכוש — כאשר הצדדים כרכו את הדיון בגט</w:t>
      </w:r>
    </w:p>
    <w:p>
      <w:r>
        <w:rPr>
          <w:sz w:val="22"/>
          <w:szCs w:val="22"/>
        </w:rPr>
        <w:t xml:space="preserve"/>
      </w:r>
    </w:p>
    <w:p>
      <w:pPr>
        <w:pStyle w:val="Heading2"/>
        <w:jc w:val="right"/>
      </w:pPr>
      <w:r>
        <w:rPr>
          <w:rFonts w:ascii="Arial" w:cs="Arial" w:eastAsia="Arial" w:hAnsi="Arial"/>
          <w:b/>
          <w:bCs/>
          <w:color w:val="2E75B6"/>
          <w:sz w:val="30"/>
          <w:szCs w:val="30"/>
        </w:rPr>
        <w:t xml:space="preserve">מה בית הדין אינו יכול לאשר?</w:t>
      </w:r>
    </w:p>
    <w:p>
      <w:pPr>
        <w:bidi/>
        <w:spacing w:after="160"/>
        <w:jc w:val="right"/>
      </w:pPr>
      <w:r>
        <w:rPr>
          <w:rFonts w:ascii="Arial" w:cs="Arial" w:eastAsia="Arial" w:hAnsi="Arial"/>
          <w:sz w:val="23"/>
          <w:szCs w:val="23"/>
        </w:rPr>
        <w:t xml:space="preserve">בית הדין הרבני אינו מוסמך לדון בנושאים שלא כרוכו כדין — למשל, רכוש שלא כרוך לגט. אם ישנה מחלוקת על רכוש שלא כרוך — צריך לפנות לבית משפט אזרחי.</w:t>
      </w:r>
    </w:p>
    <w:p>
      <w:r>
        <w:rPr>
          <w:sz w:val="22"/>
          <w:szCs w:val="22"/>
        </w:rPr>
        <w:t xml:space="preserve"/>
      </w:r>
    </w:p>
    <w:p>
      <w:pPr>
        <w:pStyle w:val="Heading2"/>
        <w:jc w:val="right"/>
      </w:pPr>
      <w:r>
        <w:rPr>
          <w:rFonts w:ascii="Arial" w:cs="Arial" w:eastAsia="Arial" w:hAnsi="Arial"/>
          <w:b/>
          <w:bCs/>
          <w:color w:val="2E75B6"/>
          <w:sz w:val="30"/>
          <w:szCs w:val="30"/>
        </w:rPr>
        <w:t xml:space="preserve">מה היתרון של עורך דין עם ניסיון בבתי הדין הרבניים?</w:t>
      </w:r>
    </w:p>
    <w:p>
      <w:pPr>
        <w:bidi/>
        <w:spacing w:after="160"/>
        <w:jc w:val="right"/>
      </w:pPr>
      <w:r>
        <w:rPr>
          <w:rFonts w:ascii="Arial" w:cs="Arial" w:eastAsia="Arial" w:hAnsi="Arial"/>
          <w:sz w:val="23"/>
          <w:szCs w:val="23"/>
        </w:rPr>
        <w:t xml:space="preserve">עו"ד יניב גיל הוא בין מעט עורכי הדין בתל אביב שמשלבים ניסיון נרחב הן בבתי המשפט האזרחיים הן בבתי הדין הרבניים. ניסיון זה קריטי כי:</w:t>
      </w:r>
    </w:p>
    <w:p>
      <w:pPr>
        <w:bidi/>
        <w:spacing w:after="100"/>
        <w:jc w:val="right"/>
      </w:pPr>
      <w:r>
        <w:rPr>
          <w:rFonts w:ascii="Arial" w:cs="Arial" w:eastAsia="Arial" w:hAnsi="Arial"/>
          <w:sz w:val="23"/>
          <w:szCs w:val="23"/>
        </w:rPr>
        <w:t xml:space="preserve">• ניסוח ההסכם שונה לכל ערכאה</w:t>
      </w:r>
    </w:p>
    <w:p>
      <w:pPr>
        <w:bidi/>
        <w:spacing w:after="100"/>
        <w:jc w:val="right"/>
      </w:pPr>
      <w:r>
        <w:rPr>
          <w:rFonts w:ascii="Arial" w:cs="Arial" w:eastAsia="Arial" w:hAnsi="Arial"/>
          <w:sz w:val="23"/>
          <w:szCs w:val="23"/>
        </w:rPr>
        <w:t xml:space="preserve">• אסטרטגיית הכריכה שונה</w:t>
      </w:r>
    </w:p>
    <w:p>
      <w:pPr>
        <w:bidi/>
        <w:spacing w:after="100"/>
        <w:jc w:val="right"/>
      </w:pPr>
      <w:r>
        <w:rPr>
          <w:rFonts w:ascii="Arial" w:cs="Arial" w:eastAsia="Arial" w:hAnsi="Arial"/>
          <w:sz w:val="23"/>
          <w:szCs w:val="23"/>
        </w:rPr>
        <w:t xml:space="preserve">• הדינמיקה מול הדיינים שונה ממול שופטים</w:t>
      </w:r>
    </w:p>
    <w:p>
      <w:pPr>
        <w:bidi/>
        <w:spacing w:after="100"/>
        <w:jc w:val="right"/>
      </w:pPr>
      <w:r>
        <w:rPr>
          <w:rFonts w:ascii="Arial" w:cs="Arial" w:eastAsia="Arial" w:hAnsi="Arial"/>
          <w:sz w:val="23"/>
          <w:szCs w:val="23"/>
        </w:rPr>
        <w:t xml:space="preserve">• ידיעה מתי כדאי לאשר בבית דין ומתי בבית משפט</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אישור הסכם גירושין בבית משפט  |  → הסכם גירושין מהיר</w:t>
            </w:r>
          </w:p>
        </w:tc>
      </w:tr>
    </w:tbl>
    <w:p>
      <w:r>
        <w:br w:type="page"/>
      </w:r>
    </w:p>
    <w:p>
      <w:pPr>
        <w:jc w:val="center"/>
      </w:pPr>
      <w:r>
        <w:rPr>
          <w:rFonts w:ascii="Arial" w:cs="Arial" w:eastAsia="Arial" w:hAnsi="Arial"/>
          <w:color w:val="CCCCCC"/>
          <w:sz w:val="16"/>
          <w:szCs w:val="16"/>
        </w:rPr>
        <w:t xml:space="preserve">─────────────────────────────────────────</w:t>
      </w:r>
    </w:p>
    <w:p>
      <w:pPr>
        <w:bidi/>
        <w:spacing w:after="60"/>
        <w:jc w:val="right"/>
      </w:pPr>
      <w:r>
        <w:rPr>
          <w:rFonts w:ascii="Arial" w:cs="Arial" w:eastAsia="Arial" w:hAnsi="Arial"/>
          <w:b/>
          <w:bCs/>
          <w:color w:val="888888"/>
          <w:sz w:val="18"/>
          <w:szCs w:val="18"/>
        </w:rPr>
        <w:t xml:space="preserve">עמוד: תת-עמוד 9</w:t>
      </w:r>
    </w:p>
    <w:p>
      <w:pPr>
        <w:bidi/>
        <w:spacing w:after="60"/>
        <w:jc w:val="right"/>
      </w:pPr>
      <w:r>
        <w:rPr>
          <w:rFonts w:ascii="Arial" w:cs="Arial" w:eastAsia="Arial" w:hAnsi="Arial"/>
          <w:color w:val="999999"/>
          <w:sz w:val="17"/>
          <w:szCs w:val="17"/>
        </w:rPr>
        <w:t xml:space="preserve">URL: /heskem-gerushin-mahir.html</w:t>
      </w:r>
    </w:p>
    <w:p>
      <w:pPr>
        <w:bidi/>
        <w:spacing w:after="60"/>
        <w:jc w:val="right"/>
      </w:pPr>
      <w:r>
        <w:rPr>
          <w:rFonts w:ascii="Arial" w:cs="Arial" w:eastAsia="Arial" w:hAnsi="Arial"/>
          <w:color w:val="999999"/>
          <w:sz w:val="17"/>
          <w:szCs w:val="17"/>
        </w:rPr>
        <w:t xml:space="preserve">מילת מפתח: הסכם גירושין מהיר</w:t>
      </w:r>
    </w:p>
    <w:p>
      <w:r>
        <w:rPr>
          <w:sz w:val="22"/>
          <w:szCs w:val="22"/>
        </w:rPr>
        <w:t xml:space="preserve"/>
      </w:r>
    </w:p>
    <w:p>
      <w:pPr>
        <w:pStyle w:val="Heading1"/>
        <w:jc w:val="right"/>
      </w:pPr>
      <w:r>
        <w:rPr>
          <w:rFonts w:ascii="Arial" w:cs="Arial" w:eastAsia="Arial" w:hAnsi="Arial"/>
          <w:b/>
          <w:bCs/>
          <w:color w:val="1B4F8A"/>
          <w:sz w:val="40"/>
          <w:szCs w:val="40"/>
        </w:rPr>
        <w:t xml:space="preserve">הסכם גירושין מהיר — האם אפשרי ואיך מקצרים זמנים?</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בעל רישיון נוטריון ומומחה לייצוג בבתי הדין הרבניים.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מה נחשב 'הסכם גירושין מהיר'?</w:t>
      </w:r>
    </w:p>
    <w:p>
      <w:pPr>
        <w:bidi/>
        <w:spacing w:after="160"/>
        <w:jc w:val="right"/>
      </w:pPr>
      <w:r>
        <w:rPr>
          <w:rFonts w:ascii="Arial" w:cs="Arial" w:eastAsia="Arial" w:hAnsi="Arial"/>
          <w:sz w:val="23"/>
          <w:szCs w:val="23"/>
        </w:rPr>
        <w:t xml:space="preserve">הסכם גירושין מהיר הוא תהליך שמסתיים תוך 2 עד 4 חודשים מהפגישה הראשונה עם עורך הדין. לשם השוואה, הסכם רגיל לוקח 4 עד 8 חודשים, והסכם מורכב עם מחלוקות יכול להימשך שנים.</w:t>
      </w:r>
    </w:p>
    <w:p>
      <w:r>
        <w:rPr>
          <w:sz w:val="22"/>
          <w:szCs w:val="22"/>
        </w:rPr>
        <w:t xml:space="preserve"/>
      </w:r>
    </w:p>
    <w:p>
      <w:pPr>
        <w:pStyle w:val="Heading2"/>
        <w:jc w:val="right"/>
      </w:pPr>
      <w:r>
        <w:rPr>
          <w:rFonts w:ascii="Arial" w:cs="Arial" w:eastAsia="Arial" w:hAnsi="Arial"/>
          <w:b/>
          <w:bCs/>
          <w:color w:val="2E75B6"/>
          <w:sz w:val="30"/>
          <w:szCs w:val="30"/>
        </w:rPr>
        <w:t xml:space="preserve">מה מאפשר גירושין מהירים?</w:t>
      </w:r>
    </w:p>
    <w:p>
      <w:pPr>
        <w:bidi/>
        <w:spacing w:after="100"/>
        <w:jc w:val="right"/>
      </w:pPr>
      <w:r>
        <w:rPr>
          <w:rFonts w:ascii="Arial" w:cs="Arial" w:eastAsia="Arial" w:hAnsi="Arial"/>
          <w:sz w:val="23"/>
          <w:szCs w:val="23"/>
        </w:rPr>
        <w:t xml:space="preserve">• הסכמה מוקדמת — ככל שהצדדים מגיעים עם יותר הסכמות, כך ההליך מהיר יותר</w:t>
      </w:r>
    </w:p>
    <w:p>
      <w:pPr>
        <w:bidi/>
        <w:spacing w:after="100"/>
        <w:jc w:val="right"/>
      </w:pPr>
      <w:r>
        <w:rPr>
          <w:rFonts w:ascii="Arial" w:cs="Arial" w:eastAsia="Arial" w:hAnsi="Arial"/>
          <w:sz w:val="23"/>
          <w:szCs w:val="23"/>
        </w:rPr>
        <w:t xml:space="preserve">• מסמכים מוכנים — מי שמכין את כל המסמכים מראש חוסך שבועות</w:t>
      </w:r>
    </w:p>
    <w:p>
      <w:pPr>
        <w:bidi/>
        <w:spacing w:after="100"/>
        <w:jc w:val="right"/>
      </w:pPr>
      <w:r>
        <w:rPr>
          <w:rFonts w:ascii="Arial" w:cs="Arial" w:eastAsia="Arial" w:hAnsi="Arial"/>
          <w:sz w:val="23"/>
          <w:szCs w:val="23"/>
        </w:rPr>
        <w:t xml:space="preserve">• עורך דין מנוסה — יודע לייעל ולקדם</w:t>
      </w:r>
    </w:p>
    <w:p>
      <w:pPr>
        <w:bidi/>
        <w:spacing w:after="100"/>
        <w:jc w:val="right"/>
      </w:pPr>
      <w:r>
        <w:rPr>
          <w:rFonts w:ascii="Arial" w:cs="Arial" w:eastAsia="Arial" w:hAnsi="Arial"/>
          <w:sz w:val="23"/>
          <w:szCs w:val="23"/>
        </w:rPr>
        <w:t xml:space="preserve">• זמינות גבוהה — שני הצדדים זמינים לחתימות ופגישות</w:t>
      </w:r>
    </w:p>
    <w:p>
      <w:r>
        <w:rPr>
          <w:sz w:val="22"/>
          <w:szCs w:val="22"/>
        </w:rPr>
        <w:t xml:space="preserve"/>
      </w:r>
    </w:p>
    <w:p>
      <w:pPr>
        <w:pStyle w:val="Heading2"/>
        <w:jc w:val="right"/>
      </w:pPr>
      <w:r>
        <w:rPr>
          <w:rFonts w:ascii="Arial" w:cs="Arial" w:eastAsia="Arial" w:hAnsi="Arial"/>
          <w:b/>
          <w:bCs/>
          <w:color w:val="2E75B6"/>
          <w:sz w:val="30"/>
          <w:szCs w:val="30"/>
        </w:rPr>
        <w:t xml:space="preserve">ציר הזמן המהיר האפשרי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bidi/>
              <w:jc w:val="right"/>
            </w:pPr>
            <w:r>
              <w:rPr>
                <w:rFonts w:ascii="Arial" w:cs="Arial" w:eastAsia="Arial" w:hAnsi="Arial"/>
                <w:i/>
                <w:iCs/>
                <w:sz w:val="22"/>
                <w:szCs w:val="22"/>
              </w:rPr>
              <w:t xml:space="preserve">שבוע 1-2: ייעוץ + מיפוי נכסים | שבוע 3-5: משא ומתן + גיבוש הסכמות | שבוע 6-7: ניסוח + חתימה | שבוע 8-14: המתנה לתור בבית משפט | שבוע 15-20: דיון + אישור + גט</w:t>
            </w:r>
          </w:p>
        </w:tc>
      </w:tr>
    </w:tbl>
    <w:p>
      <w:r>
        <w:rPr>
          <w:sz w:val="22"/>
          <w:szCs w:val="22"/>
        </w:rPr>
        <w:t xml:space="preserve"/>
      </w:r>
    </w:p>
    <w:p>
      <w:pPr>
        <w:pStyle w:val="Heading2"/>
        <w:jc w:val="right"/>
      </w:pPr>
      <w:r>
        <w:rPr>
          <w:rFonts w:ascii="Arial" w:cs="Arial" w:eastAsia="Arial" w:hAnsi="Arial"/>
          <w:b/>
          <w:bCs/>
          <w:color w:val="2E75B6"/>
          <w:sz w:val="30"/>
          <w:szCs w:val="30"/>
        </w:rPr>
        <w:t xml:space="preserve">מה אינו ניתן לקיצור?</w:t>
      </w:r>
    </w:p>
    <w:p>
      <w:pPr>
        <w:bidi/>
        <w:spacing w:after="100"/>
        <w:jc w:val="right"/>
      </w:pPr>
      <w:r>
        <w:rPr>
          <w:rFonts w:ascii="Arial" w:cs="Arial" w:eastAsia="Arial" w:hAnsi="Arial"/>
          <w:sz w:val="23"/>
          <w:szCs w:val="23"/>
        </w:rPr>
        <w:t xml:space="preserve">• תורים בבית המשפט — ממוצע 4-8 שבועות, לא ניתן לשלוט</w:t>
      </w:r>
    </w:p>
    <w:p>
      <w:pPr>
        <w:bidi/>
        <w:spacing w:after="100"/>
        <w:jc w:val="right"/>
      </w:pPr>
      <w:r>
        <w:rPr>
          <w:rFonts w:ascii="Arial" w:cs="Arial" w:eastAsia="Arial" w:hAnsi="Arial"/>
          <w:sz w:val="23"/>
          <w:szCs w:val="23"/>
        </w:rPr>
        <w:t xml:space="preserve">• תורים בבית הדין הרבני — לפעמים 2-4 חודשים</w:t>
      </w:r>
    </w:p>
    <w:p>
      <w:pPr>
        <w:bidi/>
        <w:spacing w:after="100"/>
        <w:jc w:val="right"/>
      </w:pPr>
      <w:r>
        <w:rPr>
          <w:rFonts w:ascii="Arial" w:cs="Arial" w:eastAsia="Arial" w:hAnsi="Arial"/>
          <w:sz w:val="23"/>
          <w:szCs w:val="23"/>
        </w:rPr>
        <w:t xml:space="preserve">• שמאות נכסים — אם נדרשת, לוקחת 2-4 שבועות</w:t>
      </w:r>
    </w:p>
    <w:p>
      <w:r>
        <w:rPr>
          <w:sz w:val="22"/>
          <w:szCs w:val="22"/>
        </w:rPr>
        <w:t xml:space="preserve"/>
      </w:r>
    </w:p>
    <w:p>
      <w:pPr>
        <w:pStyle w:val="Heading2"/>
        <w:jc w:val="right"/>
      </w:pPr>
      <w:r>
        <w:rPr>
          <w:rFonts w:ascii="Arial" w:cs="Arial" w:eastAsia="Arial" w:hAnsi="Arial"/>
          <w:b/>
          <w:bCs/>
          <w:color w:val="2E75B6"/>
          <w:sz w:val="30"/>
          <w:szCs w:val="30"/>
        </w:rPr>
        <w:t xml:space="preserve">מתי כדאי לא לסמוך על מהירות?</w:t>
      </w:r>
    </w:p>
    <w:p>
      <w:pPr>
        <w:bidi/>
        <w:spacing w:after="160"/>
        <w:jc w:val="right"/>
      </w:pPr>
      <w:r>
        <w:rPr>
          <w:rFonts w:ascii="Arial" w:cs="Arial" w:eastAsia="Arial" w:hAnsi="Arial"/>
          <w:sz w:val="23"/>
          <w:szCs w:val="23"/>
        </w:rPr>
        <w:t xml:space="preserve">לחץ לסגור מהר לפעמים גורם לאנשים לחתום על הסכמים גרועים. אם הצד השני לוחץ להחתים מהר, דורש חתימה 'עכשיו או לעולם לא', או מסרב לתת זמן לחשיבה — זה דגל אדום. עורך דין טוב ידאג שתהיה לכם את הזמן הנדרש לבחינת ההסכם.</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אישור הסכם גירושין בבית דין רבני  |  → הסכם גירושין ללא עורך דין</w:t>
            </w:r>
          </w:p>
        </w:tc>
      </w:tr>
    </w:tbl>
    <w:p>
      <w:r>
        <w:br w:type="page"/>
      </w:r>
    </w:p>
    <w:p>
      <w:pPr>
        <w:jc w:val="center"/>
      </w:pPr>
      <w:r>
        <w:rPr>
          <w:rFonts w:ascii="Arial" w:cs="Arial" w:eastAsia="Arial" w:hAnsi="Arial"/>
          <w:color w:val="CCCCCC"/>
          <w:sz w:val="16"/>
          <w:szCs w:val="16"/>
        </w:rPr>
        <w:t xml:space="preserve">─────────────────────────────────────────</w:t>
      </w:r>
    </w:p>
    <w:p>
      <w:pPr>
        <w:bidi/>
        <w:spacing w:after="60"/>
        <w:jc w:val="right"/>
      </w:pPr>
      <w:r>
        <w:rPr>
          <w:rFonts w:ascii="Arial" w:cs="Arial" w:eastAsia="Arial" w:hAnsi="Arial"/>
          <w:b/>
          <w:bCs/>
          <w:color w:val="888888"/>
          <w:sz w:val="18"/>
          <w:szCs w:val="18"/>
        </w:rPr>
        <w:t xml:space="preserve">עמוד: תת-עמוד 10</w:t>
      </w:r>
    </w:p>
    <w:p>
      <w:pPr>
        <w:bidi/>
        <w:spacing w:after="60"/>
        <w:jc w:val="right"/>
      </w:pPr>
      <w:r>
        <w:rPr>
          <w:rFonts w:ascii="Arial" w:cs="Arial" w:eastAsia="Arial" w:hAnsi="Arial"/>
          <w:color w:val="999999"/>
          <w:sz w:val="17"/>
          <w:szCs w:val="17"/>
        </w:rPr>
        <w:t xml:space="preserve">URL: /heskem-gerushin-lelo-od.html</w:t>
      </w:r>
    </w:p>
    <w:p>
      <w:pPr>
        <w:bidi/>
        <w:spacing w:after="60"/>
        <w:jc w:val="right"/>
      </w:pPr>
      <w:r>
        <w:rPr>
          <w:rFonts w:ascii="Arial" w:cs="Arial" w:eastAsia="Arial" w:hAnsi="Arial"/>
          <w:color w:val="999999"/>
          <w:sz w:val="17"/>
          <w:szCs w:val="17"/>
        </w:rPr>
        <w:t xml:space="preserve">מילת מפתח: הסכם גירושין ללא עורך דין</w:t>
      </w:r>
    </w:p>
    <w:p>
      <w:r>
        <w:rPr>
          <w:sz w:val="22"/>
          <w:szCs w:val="22"/>
        </w:rPr>
        <w:t xml:space="preserve"/>
      </w:r>
    </w:p>
    <w:p>
      <w:pPr>
        <w:pStyle w:val="Heading1"/>
        <w:jc w:val="right"/>
      </w:pPr>
      <w:r>
        <w:rPr>
          <w:rFonts w:ascii="Arial" w:cs="Arial" w:eastAsia="Arial" w:hAnsi="Arial"/>
          <w:b/>
          <w:bCs/>
          <w:color w:val="1B4F8A"/>
          <w:sz w:val="40"/>
          <w:szCs w:val="40"/>
        </w:rPr>
        <w:t xml:space="preserve">הסכם גירושין ללא עורך דין — מה מותר, מה מסוכן, ומה מומלץ</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בעל רישיון נוטריון ומומחה לייצוג בבתי הדין הרבניים.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האם מותר לנסח הסכם גירושין לבד?</w:t>
      </w:r>
    </w:p>
    <w:p>
      <w:pPr>
        <w:bidi/>
        <w:spacing w:after="160"/>
        <w:jc w:val="right"/>
      </w:pPr>
      <w:r>
        <w:rPr>
          <w:rFonts w:ascii="Arial" w:cs="Arial" w:eastAsia="Arial" w:hAnsi="Arial"/>
          <w:sz w:val="23"/>
          <w:szCs w:val="23"/>
        </w:rPr>
        <w:t xml:space="preserve">אין חוק שמחייב עורך דין לניסוח הסכם גירושין. טכנית — ניתן. בפועל — בית המשפט אינו רשאי לדחות הסכם רק מפני שנוסח ללא עורך דין, ויבחן אותו לגופו.</w:t>
      </w:r>
    </w:p>
    <w:p>
      <w:pPr>
        <w:bidi/>
        <w:spacing w:after="160"/>
        <w:jc w:val="right"/>
      </w:pPr>
      <w:r>
        <w:rPr>
          <w:rFonts w:ascii="Arial" w:cs="Arial" w:eastAsia="Arial" w:hAnsi="Arial"/>
          <w:sz w:val="23"/>
          <w:szCs w:val="23"/>
        </w:rPr>
        <w:t xml:space="preserve">אך המציאות מלמדת שהסכמים שנוסחו ללא עורך דין חוזרים לעיתים קרובות עם בקשות לתיקון, אינם ניתנים לאישור, או גורמים למחלוקות שנים לאחר מכן.</w:t>
      </w:r>
    </w:p>
    <w:p>
      <w:r>
        <w:rPr>
          <w:sz w:val="22"/>
          <w:szCs w:val="22"/>
        </w:rPr>
        <w:t xml:space="preserve"/>
      </w:r>
    </w:p>
    <w:p>
      <w:pPr>
        <w:pStyle w:val="Heading2"/>
        <w:jc w:val="right"/>
      </w:pPr>
      <w:r>
        <w:rPr>
          <w:rFonts w:ascii="Arial" w:cs="Arial" w:eastAsia="Arial" w:hAnsi="Arial"/>
          <w:b/>
          <w:bCs/>
          <w:color w:val="2E75B6"/>
          <w:sz w:val="30"/>
          <w:szCs w:val="30"/>
        </w:rPr>
        <w:t xml:space="preserve">הסיכונים של הסכם ללא עורך דין</w:t>
      </w:r>
    </w:p>
    <w:p>
      <w:pPr>
        <w:bidi/>
        <w:spacing w:after="100"/>
        <w:jc w:val="right"/>
      </w:pPr>
      <w:r>
        <w:rPr>
          <w:rFonts w:ascii="Arial" w:cs="Arial" w:eastAsia="Arial" w:hAnsi="Arial"/>
          <w:sz w:val="23"/>
          <w:szCs w:val="23"/>
        </w:rPr>
        <w:t xml:space="preserve">• ניסוח עמום — 'כפי שיוסכם בין הצדדים' — לא אומר כלום</w:t>
      </w:r>
    </w:p>
    <w:p>
      <w:pPr>
        <w:bidi/>
        <w:spacing w:after="100"/>
        <w:jc w:val="right"/>
      </w:pPr>
      <w:r>
        <w:rPr>
          <w:rFonts w:ascii="Arial" w:cs="Arial" w:eastAsia="Arial" w:hAnsi="Arial"/>
          <w:sz w:val="23"/>
          <w:szCs w:val="23"/>
        </w:rPr>
        <w:t xml:space="preserve">• חוסר סעיפים חובה — כגון גט, הוצאות חריגות, מנגנון אכיפה</w:t>
      </w:r>
    </w:p>
    <w:p>
      <w:pPr>
        <w:bidi/>
        <w:spacing w:after="100"/>
        <w:jc w:val="right"/>
      </w:pPr>
      <w:r>
        <w:rPr>
          <w:rFonts w:ascii="Arial" w:cs="Arial" w:eastAsia="Arial" w:hAnsi="Arial"/>
          <w:sz w:val="23"/>
          <w:szCs w:val="23"/>
        </w:rPr>
        <w:t xml:space="preserve">• אי-ידיעת זכויות — הצד שאינו יודע את זכויותיו מוותר עליהן</w:t>
      </w:r>
    </w:p>
    <w:p>
      <w:pPr>
        <w:bidi/>
        <w:spacing w:after="100"/>
        <w:jc w:val="right"/>
      </w:pPr>
      <w:r>
        <w:rPr>
          <w:rFonts w:ascii="Arial" w:cs="Arial" w:eastAsia="Arial" w:hAnsi="Arial"/>
          <w:sz w:val="23"/>
          <w:szCs w:val="23"/>
        </w:rPr>
        <w:t xml:space="preserve">• בית המשפט מסרב לאשר — ומחזיר לתיקון</w:t>
      </w:r>
    </w:p>
    <w:p>
      <w:pPr>
        <w:bidi/>
        <w:spacing w:after="100"/>
        <w:jc w:val="right"/>
      </w:pPr>
      <w:r>
        <w:rPr>
          <w:rFonts w:ascii="Arial" w:cs="Arial" w:eastAsia="Arial" w:hAnsi="Arial"/>
          <w:sz w:val="23"/>
          <w:szCs w:val="23"/>
        </w:rPr>
        <w:t xml:space="preserve">• הסכם לא ניתן לאכיפה — כי נוסח בצורה שגויה</w:t>
      </w:r>
    </w:p>
    <w:p>
      <w:r>
        <w:rPr>
          <w:sz w:val="22"/>
          <w:szCs w:val="22"/>
        </w:rPr>
        <w:t xml:space="preserve"/>
      </w:r>
    </w:p>
    <w:p>
      <w:pPr>
        <w:pStyle w:val="Heading2"/>
        <w:jc w:val="right"/>
      </w:pPr>
      <w:r>
        <w:rPr>
          <w:rFonts w:ascii="Arial" w:cs="Arial" w:eastAsia="Arial" w:hAnsi="Arial"/>
          <w:b/>
          <w:bCs/>
          <w:color w:val="2E75B6"/>
          <w:sz w:val="30"/>
          <w:szCs w:val="30"/>
        </w:rPr>
        <w:t xml:space="preserve">מה כן אפשר לעשות לבד?</w:t>
      </w:r>
    </w:p>
    <w:p>
      <w:pPr>
        <w:bidi/>
        <w:spacing w:after="100"/>
        <w:jc w:val="right"/>
      </w:pPr>
      <w:r>
        <w:rPr>
          <w:rFonts w:ascii="Arial" w:cs="Arial" w:eastAsia="Arial" w:hAnsi="Arial"/>
          <w:sz w:val="23"/>
          <w:szCs w:val="23"/>
        </w:rPr>
        <w:t xml:space="preserve">• לגבש הסכמות ביניכם — זה מצוין ומומלץ</w:t>
      </w:r>
    </w:p>
    <w:p>
      <w:pPr>
        <w:bidi/>
        <w:spacing w:after="100"/>
        <w:jc w:val="right"/>
      </w:pPr>
      <w:r>
        <w:rPr>
          <w:rFonts w:ascii="Arial" w:cs="Arial" w:eastAsia="Arial" w:hAnsi="Arial"/>
          <w:sz w:val="23"/>
          <w:szCs w:val="23"/>
        </w:rPr>
        <w:t xml:space="preserve">• לנסח טיוטה ראשונה שמציגה את ההסכמות</w:t>
      </w:r>
    </w:p>
    <w:p>
      <w:pPr>
        <w:bidi/>
        <w:spacing w:after="100"/>
        <w:jc w:val="right"/>
      </w:pPr>
      <w:r>
        <w:rPr>
          <w:rFonts w:ascii="Arial" w:cs="Arial" w:eastAsia="Arial" w:hAnsi="Arial"/>
          <w:sz w:val="23"/>
          <w:szCs w:val="23"/>
        </w:rPr>
        <w:t xml:space="preserve">• להכין את כל המסמכים הנדרשים</w:t>
      </w:r>
    </w:p>
    <w:p>
      <w:pPr>
        <w:bidi/>
        <w:spacing w:after="160"/>
        <w:jc w:val="right"/>
      </w:pPr>
      <w:r>
        <w:rPr>
          <w:rFonts w:ascii="Arial" w:cs="Arial" w:eastAsia="Arial" w:hAnsi="Arial"/>
          <w:sz w:val="23"/>
          <w:szCs w:val="23"/>
        </w:rPr>
        <w:t xml:space="preserve">אבל — גם אם גיבשתם הסכמות לבד, מומלץ שעורך דין יבדוק ויעצב את ההסכם הסופי.</w:t>
      </w:r>
    </w:p>
    <w:p>
      <w:r>
        <w:rPr>
          <w:sz w:val="22"/>
          <w:szCs w:val="22"/>
        </w:rPr>
        <w:t xml:space="preserve"/>
      </w:r>
    </w:p>
    <w:p>
      <w:pPr>
        <w:pStyle w:val="Heading2"/>
        <w:jc w:val="right"/>
      </w:pPr>
      <w:r>
        <w:rPr>
          <w:rFonts w:ascii="Arial" w:cs="Arial" w:eastAsia="Arial" w:hAnsi="Arial"/>
          <w:b/>
          <w:bCs/>
          <w:color w:val="2E75B6"/>
          <w:sz w:val="30"/>
          <w:szCs w:val="30"/>
        </w:rPr>
        <w:t xml:space="preserve">הסכם ללא עורך דין vs. עורך דין אחד לשניהם</w:t>
      </w:r>
    </w:p>
    <w:p>
      <w:pPr>
        <w:bidi/>
        <w:spacing w:after="160"/>
        <w:jc w:val="right"/>
      </w:pPr>
      <w:r>
        <w:rPr>
          <w:rFonts w:ascii="Arial" w:cs="Arial" w:eastAsia="Arial" w:hAnsi="Arial"/>
          <w:sz w:val="23"/>
          <w:szCs w:val="23"/>
        </w:rPr>
        <w:t xml:space="preserve">גישה נפוצה היא לקחת עורך דין אחד שיכתוב את ההסכם לשני הצדדים. זה זול יותר מייצוג נפרד — אך הבעיה שעורך הדין לא יכול להגן על שני הצדדים במקביל. המלצה: כל צד ייעץ עם עורך דין משלו לפחות בפגישה אחת.</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הסכם גירושין מהיר  |  → עלות הסכם גירושין</w:t>
            </w:r>
          </w:p>
        </w:tc>
      </w:tr>
    </w:tbl>
    <w:p>
      <w:r>
        <w:br w:type="page"/>
      </w:r>
    </w:p>
    <w:p>
      <w:pPr>
        <w:jc w:val="center"/>
      </w:pPr>
      <w:r>
        <w:rPr>
          <w:rFonts w:ascii="Arial" w:cs="Arial" w:eastAsia="Arial" w:hAnsi="Arial"/>
          <w:color w:val="CCCCCC"/>
          <w:sz w:val="16"/>
          <w:szCs w:val="16"/>
        </w:rPr>
        <w:t xml:space="preserve">─────────────────────────────────────────</w:t>
      </w:r>
    </w:p>
    <w:p>
      <w:pPr>
        <w:bidi/>
        <w:spacing w:after="60"/>
        <w:jc w:val="right"/>
      </w:pPr>
      <w:r>
        <w:rPr>
          <w:rFonts w:ascii="Arial" w:cs="Arial" w:eastAsia="Arial" w:hAnsi="Arial"/>
          <w:b/>
          <w:bCs/>
          <w:color w:val="888888"/>
          <w:sz w:val="18"/>
          <w:szCs w:val="18"/>
        </w:rPr>
        <w:t xml:space="preserve">עמוד: תת-עמוד 11</w:t>
      </w:r>
    </w:p>
    <w:p>
      <w:pPr>
        <w:bidi/>
        <w:spacing w:after="60"/>
        <w:jc w:val="right"/>
      </w:pPr>
      <w:r>
        <w:rPr>
          <w:rFonts w:ascii="Arial" w:cs="Arial" w:eastAsia="Arial" w:hAnsi="Arial"/>
          <w:color w:val="999999"/>
          <w:sz w:val="17"/>
          <w:szCs w:val="17"/>
        </w:rPr>
        <w:t xml:space="preserve">URL: /aulut-heskem-gerushin.html</w:t>
      </w:r>
    </w:p>
    <w:p>
      <w:pPr>
        <w:bidi/>
        <w:spacing w:after="60"/>
        <w:jc w:val="right"/>
      </w:pPr>
      <w:r>
        <w:rPr>
          <w:rFonts w:ascii="Arial" w:cs="Arial" w:eastAsia="Arial" w:hAnsi="Arial"/>
          <w:color w:val="999999"/>
          <w:sz w:val="17"/>
          <w:szCs w:val="17"/>
        </w:rPr>
        <w:t xml:space="preserve">מילת מפתח: עלות הסכם גירושין</w:t>
      </w:r>
    </w:p>
    <w:p>
      <w:r>
        <w:rPr>
          <w:sz w:val="22"/>
          <w:szCs w:val="22"/>
        </w:rPr>
        <w:t xml:space="preserve"/>
      </w:r>
    </w:p>
    <w:p>
      <w:pPr>
        <w:pStyle w:val="Heading1"/>
        <w:jc w:val="right"/>
      </w:pPr>
      <w:r>
        <w:rPr>
          <w:rFonts w:ascii="Arial" w:cs="Arial" w:eastAsia="Arial" w:hAnsi="Arial"/>
          <w:b/>
          <w:bCs/>
          <w:color w:val="1B4F8A"/>
          <w:sz w:val="40"/>
          <w:szCs w:val="40"/>
        </w:rPr>
        <w:t xml:space="preserve">כמה עולה הסכם גירושין בישראל? מדריך מחירים מלא 2026</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בעל רישיון נוטריון ומומחה לייצוג בבתי הדין הרבניים.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מבנה העלויות</w:t>
      </w:r>
    </w:p>
    <w:p>
      <w:pPr>
        <w:bidi/>
        <w:spacing w:after="160"/>
        <w:jc w:val="right"/>
      </w:pPr>
      <w:r>
        <w:rPr>
          <w:rFonts w:ascii="Arial" w:cs="Arial" w:eastAsia="Arial" w:hAnsi="Arial"/>
          <w:sz w:val="23"/>
          <w:szCs w:val="23"/>
        </w:rPr>
        <w:t xml:space="preserve">עלות הסכם גירושין מורכבת ממספר מרכיבים. חשוב להבין כל אחד:</w:t>
      </w:r>
    </w:p>
    <w:p>
      <w:pPr>
        <w:pStyle w:val="Heading3"/>
        <w:jc w:val="right"/>
      </w:pPr>
      <w:r>
        <w:rPr>
          <w:rFonts w:ascii="Arial" w:cs="Arial" w:eastAsia="Arial" w:hAnsi="Arial"/>
          <w:b/>
          <w:bCs/>
          <w:color w:val="1F5C8B"/>
          <w:sz w:val="26"/>
          <w:szCs w:val="26"/>
        </w:rPr>
        <w:t xml:space="preserve">שכר טרחת עורך דין</w:t>
      </w:r>
    </w:p>
    <w:p>
      <w:pPr>
        <w:bidi/>
        <w:spacing w:after="160"/>
        <w:jc w:val="right"/>
      </w:pPr>
      <w:r>
        <w:rPr>
          <w:rFonts w:ascii="Arial" w:cs="Arial" w:eastAsia="Arial" w:hAnsi="Arial"/>
          <w:sz w:val="23"/>
          <w:szCs w:val="23"/>
        </w:rPr>
        <w:t xml:space="preserve">זו העלות הגדולה ביותר ותלויה בהיקף העבודה:</w:t>
      </w:r>
    </w:p>
    <w:p>
      <w:pPr>
        <w:bidi/>
        <w:spacing w:after="100"/>
        <w:jc w:val="right"/>
      </w:pPr>
      <w:r>
        <w:rPr>
          <w:rFonts w:ascii="Arial" w:cs="Arial" w:eastAsia="Arial" w:hAnsi="Arial"/>
          <w:sz w:val="23"/>
          <w:szCs w:val="23"/>
        </w:rPr>
        <w:t xml:space="preserve">• ניסוח הסכם פשוט (ללא ילדים, רכוש מועט): 5,000–12,000 ₪</w:t>
      </w:r>
    </w:p>
    <w:p>
      <w:pPr>
        <w:bidi/>
        <w:spacing w:after="100"/>
        <w:jc w:val="right"/>
      </w:pPr>
      <w:r>
        <w:rPr>
          <w:rFonts w:ascii="Arial" w:cs="Arial" w:eastAsia="Arial" w:hAnsi="Arial"/>
          <w:sz w:val="23"/>
          <w:szCs w:val="23"/>
        </w:rPr>
        <w:t xml:space="preserve">• ניסוח הסכם בינוני (ילדים + דירה + פנסיה): 12,000–25,000 ₪</w:t>
      </w:r>
    </w:p>
    <w:p>
      <w:pPr>
        <w:bidi/>
        <w:spacing w:after="100"/>
        <w:jc w:val="right"/>
      </w:pPr>
      <w:r>
        <w:rPr>
          <w:rFonts w:ascii="Arial" w:cs="Arial" w:eastAsia="Arial" w:hAnsi="Arial"/>
          <w:sz w:val="23"/>
          <w:szCs w:val="23"/>
        </w:rPr>
        <w:t xml:space="preserve">• ניסוח הסכם מורכב (עסק, ילדים, נכסים מרובים): 25,000–60,000 ₪</w:t>
      </w:r>
    </w:p>
    <w:p>
      <w:pPr>
        <w:bidi/>
        <w:spacing w:after="100"/>
        <w:jc w:val="right"/>
      </w:pPr>
      <w:r>
        <w:rPr>
          <w:rFonts w:ascii="Arial" w:cs="Arial" w:eastAsia="Arial" w:hAnsi="Arial"/>
          <w:sz w:val="23"/>
          <w:szCs w:val="23"/>
        </w:rPr>
        <w:t xml:space="preserve">• ייצוג בדיון אישור: 2,000–8,000 ₪ נוסף (לפעמים כלול בשכר הכולל)</w:t>
      </w:r>
    </w:p>
    <w:p>
      <w:pPr>
        <w:pStyle w:val="Heading3"/>
        <w:jc w:val="right"/>
      </w:pPr>
      <w:r>
        <w:rPr>
          <w:rFonts w:ascii="Arial" w:cs="Arial" w:eastAsia="Arial" w:hAnsi="Arial"/>
          <w:b/>
          <w:bCs/>
          <w:color w:val="1F5C8B"/>
          <w:sz w:val="26"/>
          <w:szCs w:val="26"/>
        </w:rPr>
        <w:t xml:space="preserve">אגרות</w:t>
      </w:r>
    </w:p>
    <w:p>
      <w:pPr>
        <w:bidi/>
        <w:spacing w:after="100"/>
        <w:jc w:val="right"/>
      </w:pPr>
      <w:r>
        <w:rPr>
          <w:rFonts w:ascii="Arial" w:cs="Arial" w:eastAsia="Arial" w:hAnsi="Arial"/>
          <w:sz w:val="23"/>
          <w:szCs w:val="23"/>
        </w:rPr>
        <w:t xml:space="preserve">• אגרת הגשה לבית המשפט: כ-1,500–3,000 ₪</w:t>
      </w:r>
    </w:p>
    <w:p>
      <w:pPr>
        <w:bidi/>
        <w:spacing w:after="100"/>
        <w:jc w:val="right"/>
      </w:pPr>
      <w:r>
        <w:rPr>
          <w:rFonts w:ascii="Arial" w:cs="Arial" w:eastAsia="Arial" w:hAnsi="Arial"/>
          <w:sz w:val="23"/>
          <w:szCs w:val="23"/>
        </w:rPr>
        <w:t xml:space="preserve">• אגרת בית הדין הרבני: כ-500 ₪</w:t>
      </w:r>
    </w:p>
    <w:p>
      <w:pPr>
        <w:pStyle w:val="Heading3"/>
        <w:jc w:val="right"/>
      </w:pPr>
      <w:r>
        <w:rPr>
          <w:rFonts w:ascii="Arial" w:cs="Arial" w:eastAsia="Arial" w:hAnsi="Arial"/>
          <w:b/>
          <w:bCs/>
          <w:color w:val="1F5C8B"/>
          <w:sz w:val="26"/>
          <w:szCs w:val="26"/>
        </w:rPr>
        <w:t xml:space="preserve">עלויות נוספות אפשריות</w:t>
      </w:r>
    </w:p>
    <w:p>
      <w:pPr>
        <w:bidi/>
        <w:spacing w:after="100"/>
        <w:jc w:val="right"/>
      </w:pPr>
      <w:r>
        <w:rPr>
          <w:rFonts w:ascii="Arial" w:cs="Arial" w:eastAsia="Arial" w:hAnsi="Arial"/>
          <w:sz w:val="23"/>
          <w:szCs w:val="23"/>
        </w:rPr>
        <w:t xml:space="preserve">• שמאי מקרקעין: 1,500–3,500 ₪</w:t>
      </w:r>
    </w:p>
    <w:p>
      <w:pPr>
        <w:bidi/>
        <w:spacing w:after="100"/>
        <w:jc w:val="right"/>
      </w:pPr>
      <w:r>
        <w:rPr>
          <w:rFonts w:ascii="Arial" w:cs="Arial" w:eastAsia="Arial" w:hAnsi="Arial"/>
          <w:sz w:val="23"/>
          <w:szCs w:val="23"/>
        </w:rPr>
        <w:t xml:space="preserve">• אקטואר לחישוב פנסיה: 1,500–3,000 ₪</w:t>
      </w:r>
    </w:p>
    <w:p>
      <w:pPr>
        <w:bidi/>
        <w:spacing w:after="100"/>
        <w:jc w:val="right"/>
      </w:pPr>
      <w:r>
        <w:rPr>
          <w:rFonts w:ascii="Arial" w:cs="Arial" w:eastAsia="Arial" w:hAnsi="Arial"/>
          <w:sz w:val="23"/>
          <w:szCs w:val="23"/>
        </w:rPr>
        <w:t xml:space="preserve">• רואה חשבון לשווי עסק: 3,000–15,000 ₪</w:t>
      </w:r>
    </w:p>
    <w:p>
      <w:r>
        <w:rPr>
          <w:sz w:val="22"/>
          <w:szCs w:val="22"/>
        </w:rPr>
        <w:t xml:space="preserve"/>
      </w:r>
    </w:p>
    <w:p>
      <w:pPr>
        <w:pStyle w:val="Heading2"/>
        <w:jc w:val="right"/>
      </w:pPr>
      <w:r>
        <w:rPr>
          <w:rFonts w:ascii="Arial" w:cs="Arial" w:eastAsia="Arial" w:hAnsi="Arial"/>
          <w:b/>
          <w:bCs/>
          <w:color w:val="2E75B6"/>
          <w:sz w:val="30"/>
          <w:szCs w:val="30"/>
        </w:rPr>
        <w:t xml:space="preserve">מדוע כדאי להשקיע בעורך דין איכותי?</w:t>
      </w:r>
    </w:p>
    <w:p>
      <w:pPr>
        <w:bidi/>
        <w:spacing w:after="160"/>
        <w:jc w:val="right"/>
      </w:pPr>
      <w:r>
        <w:rPr>
          <w:rFonts w:ascii="Arial" w:cs="Arial" w:eastAsia="Arial" w:hAnsi="Arial"/>
          <w:sz w:val="23"/>
          <w:szCs w:val="23"/>
        </w:rPr>
        <w:t xml:space="preserve">הסכם גירושין לא טוב — שנוסח בצורה עמומה, חסר סעיפים, או שאינו מגן על הלקוח — עלול לעלות הרבה יותר מהחיסכון בשכר הטרחה:</w:t>
      </w:r>
    </w:p>
    <w:p>
      <w:pPr>
        <w:bidi/>
        <w:spacing w:after="100"/>
        <w:jc w:val="right"/>
      </w:pPr>
      <w:r>
        <w:rPr>
          <w:rFonts w:ascii="Arial" w:cs="Arial" w:eastAsia="Arial" w:hAnsi="Arial"/>
          <w:sz w:val="23"/>
          <w:szCs w:val="23"/>
        </w:rPr>
        <w:t xml:space="preserve">• מחלוקות עתידיות שמצריכות חזרה לבית משפט: 30,000–100,000 ₪</w:t>
      </w:r>
    </w:p>
    <w:p>
      <w:pPr>
        <w:bidi/>
        <w:spacing w:after="100"/>
        <w:jc w:val="right"/>
      </w:pPr>
      <w:r>
        <w:rPr>
          <w:rFonts w:ascii="Arial" w:cs="Arial" w:eastAsia="Arial" w:hAnsi="Arial"/>
          <w:sz w:val="23"/>
          <w:szCs w:val="23"/>
        </w:rPr>
        <w:t xml:space="preserve">• ערעורים: 20,000–50,000 ₪</w:t>
      </w:r>
    </w:p>
    <w:p>
      <w:pPr>
        <w:bidi/>
        <w:spacing w:after="100"/>
        <w:jc w:val="right"/>
      </w:pPr>
      <w:r>
        <w:rPr>
          <w:rFonts w:ascii="Arial" w:cs="Arial" w:eastAsia="Arial" w:hAnsi="Arial"/>
          <w:sz w:val="23"/>
          <w:szCs w:val="23"/>
        </w:rPr>
        <w:t xml:space="preserve">• אי-אכיפת הסכם: פגיעה כלכלית ישירה</w:t>
      </w:r>
    </w:p>
    <w:p>
      <w:r>
        <w:rPr>
          <w:sz w:val="22"/>
          <w:szCs w:val="22"/>
        </w:rPr>
        <w:t xml:space="preserve"/>
      </w:r>
    </w:p>
    <w:p>
      <w:pPr>
        <w:pStyle w:val="Heading2"/>
        <w:jc w:val="right"/>
      </w:pPr>
      <w:r>
        <w:rPr>
          <w:rFonts w:ascii="Arial" w:cs="Arial" w:eastAsia="Arial" w:hAnsi="Arial"/>
          <w:b/>
          <w:bCs/>
          <w:color w:val="2E75B6"/>
          <w:sz w:val="30"/>
          <w:szCs w:val="30"/>
        </w:rPr>
        <w:t xml:space="preserve">כיצד להוזיל עלויות?</w:t>
      </w:r>
    </w:p>
    <w:p>
      <w:pPr>
        <w:bidi/>
        <w:spacing w:after="100"/>
        <w:jc w:val="right"/>
      </w:pPr>
      <w:r>
        <w:rPr>
          <w:rFonts w:ascii="Arial" w:cs="Arial" w:eastAsia="Arial" w:hAnsi="Arial"/>
          <w:sz w:val="23"/>
          <w:szCs w:val="23"/>
        </w:rPr>
        <w:t xml:space="preserve">• הגיעו עם הסכמות ברורות — פחות עבודה = פחות שכר טרחה</w:t>
      </w:r>
    </w:p>
    <w:p>
      <w:pPr>
        <w:bidi/>
        <w:spacing w:after="100"/>
        <w:jc w:val="right"/>
      </w:pPr>
      <w:r>
        <w:rPr>
          <w:rFonts w:ascii="Arial" w:cs="Arial" w:eastAsia="Arial" w:hAnsi="Arial"/>
          <w:sz w:val="23"/>
          <w:szCs w:val="23"/>
        </w:rPr>
        <w:t xml:space="preserve">• הכינו את כל המסמכים מראש</w:t>
      </w:r>
    </w:p>
    <w:p>
      <w:pPr>
        <w:bidi/>
        <w:spacing w:after="100"/>
        <w:jc w:val="right"/>
      </w:pPr>
      <w:r>
        <w:rPr>
          <w:rFonts w:ascii="Arial" w:cs="Arial" w:eastAsia="Arial" w:hAnsi="Arial"/>
          <w:sz w:val="23"/>
          <w:szCs w:val="23"/>
        </w:rPr>
        <w:t xml:space="preserve">• שקלו גישור לפני עורך הדין</w:t>
      </w:r>
    </w:p>
    <w:p>
      <w:pPr>
        <w:bidi/>
        <w:spacing w:after="100"/>
        <w:jc w:val="right"/>
      </w:pPr>
      <w:r>
        <w:rPr>
          <w:rFonts w:ascii="Arial" w:cs="Arial" w:eastAsia="Arial" w:hAnsi="Arial"/>
          <w:sz w:val="23"/>
          <w:szCs w:val="23"/>
        </w:rPr>
        <w:t xml:space="preserve">• בחרו עורך דין שגובה שכר טרחה קבוע ולא לפי שעה</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הסכם גירושין ללא עורך דין  |  → כמה זמן לוקח הסכם גירושין</w:t>
            </w:r>
          </w:p>
        </w:tc>
      </w:tr>
    </w:tbl>
    <w:p>
      <w:r>
        <w:br w:type="page"/>
      </w:r>
    </w:p>
    <w:p>
      <w:pPr>
        <w:jc w:val="center"/>
      </w:pPr>
      <w:r>
        <w:rPr>
          <w:rFonts w:ascii="Arial" w:cs="Arial" w:eastAsia="Arial" w:hAnsi="Arial"/>
          <w:color w:val="CCCCCC"/>
          <w:sz w:val="16"/>
          <w:szCs w:val="16"/>
        </w:rPr>
        <w:t xml:space="preserve">─────────────────────────────────────────</w:t>
      </w:r>
    </w:p>
    <w:p>
      <w:pPr>
        <w:bidi/>
        <w:spacing w:after="60"/>
        <w:jc w:val="right"/>
      </w:pPr>
      <w:r>
        <w:rPr>
          <w:rFonts w:ascii="Arial" w:cs="Arial" w:eastAsia="Arial" w:hAnsi="Arial"/>
          <w:b/>
          <w:bCs/>
          <w:color w:val="888888"/>
          <w:sz w:val="18"/>
          <w:szCs w:val="18"/>
        </w:rPr>
        <w:t xml:space="preserve">עמוד: תת-עמוד 12</w:t>
      </w:r>
    </w:p>
    <w:p>
      <w:pPr>
        <w:bidi/>
        <w:spacing w:after="60"/>
        <w:jc w:val="right"/>
      </w:pPr>
      <w:r>
        <w:rPr>
          <w:rFonts w:ascii="Arial" w:cs="Arial" w:eastAsia="Arial" w:hAnsi="Arial"/>
          <w:color w:val="999999"/>
          <w:sz w:val="17"/>
          <w:szCs w:val="17"/>
        </w:rPr>
        <w:t xml:space="preserve">URL: /zman-heskem-gerushin.html</w:t>
      </w:r>
    </w:p>
    <w:p>
      <w:pPr>
        <w:bidi/>
        <w:spacing w:after="60"/>
        <w:jc w:val="right"/>
      </w:pPr>
      <w:r>
        <w:rPr>
          <w:rFonts w:ascii="Arial" w:cs="Arial" w:eastAsia="Arial" w:hAnsi="Arial"/>
          <w:color w:val="999999"/>
          <w:sz w:val="17"/>
          <w:szCs w:val="17"/>
        </w:rPr>
        <w:t xml:space="preserve">מילת מפתח: כמה זמן לוקח הסכם גירושין</w:t>
      </w:r>
    </w:p>
    <w:p>
      <w:r>
        <w:rPr>
          <w:sz w:val="22"/>
          <w:szCs w:val="22"/>
        </w:rPr>
        <w:t xml:space="preserve"/>
      </w:r>
    </w:p>
    <w:p>
      <w:pPr>
        <w:pStyle w:val="Heading1"/>
        <w:jc w:val="right"/>
      </w:pPr>
      <w:r>
        <w:rPr>
          <w:rFonts w:ascii="Arial" w:cs="Arial" w:eastAsia="Arial" w:hAnsi="Arial"/>
          <w:b/>
          <w:bCs/>
          <w:color w:val="1B4F8A"/>
          <w:sz w:val="40"/>
          <w:szCs w:val="40"/>
        </w:rPr>
        <w:t xml:space="preserve">כמה זמן לוקח הסכם גירושין? ציר זמן מפורט לכל שלב</w:t>
      </w:r>
    </w:p>
    <w:p>
      <w:pPr>
        <w:pBdr>
          <w:bottom w:val="single" w:color="2E75B6" w:sz="4" w:space="1"/>
        </w:pBdr>
      </w:pPr>
      <w:r>
        <w:rPr>
          <w:sz w:val="4"/>
          <w:szCs w:val="4"/>
        </w:rPr>
        <w:t xml:space="preserve">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מאמר זה נכתב על ידי עו"ד יניב גיל, מומחה לדיני משפחה וגירושין בתל אביב עם למעלה מ-20 שנות ניסיון, בעל רישיון נוטריון ומומחה לייצוג בבתי הדין הרבניים. המידע מתעדכן באופן שוטף ומשקף את הפסיקה העדכנית לשנת 2026.</w:t>
            </w:r>
          </w:p>
        </w:tc>
      </w:tr>
    </w:tbl>
    <w:p>
      <w:r>
        <w:rPr>
          <w:sz w:val="22"/>
          <w:szCs w:val="22"/>
        </w:rPr>
        <w:t xml:space="preserve"/>
      </w:r>
    </w:p>
    <w:p>
      <w:pPr>
        <w:pStyle w:val="Heading2"/>
        <w:jc w:val="right"/>
      </w:pPr>
      <w:r>
        <w:rPr>
          <w:rFonts w:ascii="Arial" w:cs="Arial" w:eastAsia="Arial" w:hAnsi="Arial"/>
          <w:b/>
          <w:bCs/>
          <w:color w:val="2E75B6"/>
          <w:sz w:val="30"/>
          <w:szCs w:val="30"/>
        </w:rPr>
        <w:t xml:space="preserve">ציר הזמן המלא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40"/>
              <w:left w:type="dxa" w:w="240"/>
              <w:bottom w:type="dxa" w:w="140"/>
              <w:right w:type="dxa" w:w="240"/>
            </w:tcMar>
          </w:tcPr>
          <w:p>
            <w:pPr>
              <w:bidi/>
              <w:jc w:val="right"/>
            </w:pPr>
            <w:r>
              <w:rPr>
                <w:rFonts w:ascii="Arial" w:cs="Arial" w:eastAsia="Arial" w:hAnsi="Arial"/>
                <w:i/>
                <w:iCs/>
                <w:sz w:val="22"/>
                <w:szCs w:val="22"/>
              </w:rPr>
              <w:t xml:space="preserve">שלב 1 — ייעוץ ומיפוי: 1-2 שבועות | שלב 2 — משא ומתן: 2-8 שבועות | שלב 3 — ניסוח: 1-3 שבועות | שלב 4 — בדיקה וחתימה: 1-2 שבועות | שלב 5 — תור לדיון: 4-12 שבועות | שלב 6 — דיון ואישור: יום אחד | שלב 7 — גט: 2-8 שבועות | סה"כ: 3-8 חודשים ממוצע</w:t>
            </w:r>
          </w:p>
        </w:tc>
      </w:tr>
    </w:tbl>
    <w:p>
      <w:r>
        <w:rPr>
          <w:sz w:val="22"/>
          <w:szCs w:val="22"/>
        </w:rPr>
        <w:t xml:space="preserve"/>
      </w:r>
    </w:p>
    <w:p>
      <w:pPr>
        <w:pStyle w:val="Heading2"/>
        <w:jc w:val="right"/>
      </w:pPr>
      <w:r>
        <w:rPr>
          <w:rFonts w:ascii="Arial" w:cs="Arial" w:eastAsia="Arial" w:hAnsi="Arial"/>
          <w:b/>
          <w:bCs/>
          <w:color w:val="2E75B6"/>
          <w:sz w:val="30"/>
          <w:szCs w:val="30"/>
        </w:rPr>
        <w:t xml:space="preserve">מה קובע את הזמן בכל שלב?</w:t>
      </w:r>
    </w:p>
    <w:p>
      <w:pPr>
        <w:pStyle w:val="Heading3"/>
        <w:jc w:val="right"/>
      </w:pPr>
      <w:r>
        <w:rPr>
          <w:rFonts w:ascii="Arial" w:cs="Arial" w:eastAsia="Arial" w:hAnsi="Arial"/>
          <w:b/>
          <w:bCs/>
          <w:color w:val="1F5C8B"/>
          <w:sz w:val="26"/>
          <w:szCs w:val="26"/>
        </w:rPr>
        <w:t xml:space="preserve">משא ומתן — הגורם הכי משתנה</w:t>
      </w:r>
    </w:p>
    <w:p>
      <w:pPr>
        <w:bidi/>
        <w:spacing w:after="160"/>
        <w:jc w:val="right"/>
      </w:pPr>
      <w:r>
        <w:rPr>
          <w:rFonts w:ascii="Arial" w:cs="Arial" w:eastAsia="Arial" w:hAnsi="Arial"/>
          <w:sz w:val="23"/>
          <w:szCs w:val="23"/>
        </w:rPr>
        <w:t xml:space="preserve">שלב המשא ומתן הוא הגורם המשתנה ביותר. זוגות שמגיעים כבר עם הסכמות ברורות יכולים לסיים תוך שבועיים. זוגות שנאלצים לנהל משא ומתן ממושך על כל נושא — עלולים לקחת חצי שנה.</w:t>
      </w:r>
    </w:p>
    <w:p>
      <w:pPr>
        <w:pStyle w:val="Heading3"/>
        <w:jc w:val="right"/>
      </w:pPr>
      <w:r>
        <w:rPr>
          <w:rFonts w:ascii="Arial" w:cs="Arial" w:eastAsia="Arial" w:hAnsi="Arial"/>
          <w:b/>
          <w:bCs/>
          <w:color w:val="1F5C8B"/>
          <w:sz w:val="26"/>
          <w:szCs w:val="26"/>
        </w:rPr>
        <w:t xml:space="preserve">תורים בבית המשפט</w:t>
      </w:r>
    </w:p>
    <w:p>
      <w:pPr>
        <w:bidi/>
        <w:spacing w:after="160"/>
        <w:jc w:val="right"/>
      </w:pPr>
      <w:r>
        <w:rPr>
          <w:rFonts w:ascii="Arial" w:cs="Arial" w:eastAsia="Arial" w:hAnsi="Arial"/>
          <w:sz w:val="23"/>
          <w:szCs w:val="23"/>
        </w:rPr>
        <w:t xml:space="preserve">זה הגורם שאינו בשליטתכם. בתל אביב, תורים לדיוני אישור הם בין 4 ל-12 שבועות. ניתן לבקש האצה בנסיבות מיוחדות.</w:t>
      </w:r>
    </w:p>
    <w:p>
      <w:pPr>
        <w:pStyle w:val="Heading3"/>
        <w:jc w:val="right"/>
      </w:pPr>
      <w:r>
        <w:rPr>
          <w:rFonts w:ascii="Arial" w:cs="Arial" w:eastAsia="Arial" w:hAnsi="Arial"/>
          <w:b/>
          <w:bCs/>
          <w:color w:val="1F5C8B"/>
          <w:sz w:val="26"/>
          <w:szCs w:val="26"/>
        </w:rPr>
        <w:t xml:space="preserve">תורים בבית הדין הרבני</w:t>
      </w:r>
    </w:p>
    <w:p>
      <w:pPr>
        <w:bidi/>
        <w:spacing w:after="160"/>
        <w:jc w:val="right"/>
      </w:pPr>
      <w:r>
        <w:rPr>
          <w:rFonts w:ascii="Arial" w:cs="Arial" w:eastAsia="Arial" w:hAnsi="Arial"/>
          <w:sz w:val="23"/>
          <w:szCs w:val="23"/>
        </w:rPr>
        <w:t xml:space="preserve">בתי הדין הרבניים עמוסים. תורים לקבלת גט יכולים להיות 2 עד 5 חודשים. ניתן לבקש דחיפות.</w:t>
      </w:r>
    </w:p>
    <w:p>
      <w:r>
        <w:rPr>
          <w:sz w:val="22"/>
          <w:szCs w:val="22"/>
        </w:rPr>
        <w:t xml:space="preserve"/>
      </w:r>
    </w:p>
    <w:p>
      <w:pPr>
        <w:pStyle w:val="Heading2"/>
        <w:jc w:val="right"/>
      </w:pPr>
      <w:r>
        <w:rPr>
          <w:rFonts w:ascii="Arial" w:cs="Arial" w:eastAsia="Arial" w:hAnsi="Arial"/>
          <w:b/>
          <w:bCs/>
          <w:color w:val="2E75B6"/>
          <w:sz w:val="30"/>
          <w:szCs w:val="30"/>
        </w:rPr>
        <w:t xml:space="preserve">הסכם גירושין מהיר — האפשרות הקיצונית</w:t>
      </w:r>
    </w:p>
    <w:p>
      <w:pPr>
        <w:bidi/>
        <w:spacing w:after="160"/>
        <w:jc w:val="right"/>
      </w:pPr>
      <w:r>
        <w:rPr>
          <w:rFonts w:ascii="Arial" w:cs="Arial" w:eastAsia="Arial" w:hAnsi="Arial"/>
          <w:sz w:val="23"/>
          <w:szCs w:val="23"/>
        </w:rPr>
        <w:t xml:space="preserve">אם שני הצדדים מגיעים עם הסכמה מלאה על כל הנושאים, כל המסמכים מוכנים, ועורך הדין מגיש מיד — ניתן פיזית להשיג אישור תוך 10-14 שבועות מהפגישה הראשונה.</w:t>
      </w:r>
    </w:p>
    <w:p>
      <w:r>
        <w:rPr>
          <w:sz w:val="22"/>
          <w:szCs w:val="22"/>
        </w:rPr>
        <w:t xml:space="preserve"/>
      </w:r>
    </w:p>
    <w:p>
      <w:pPr>
        <w:pStyle w:val="Heading2"/>
        <w:jc w:val="right"/>
      </w:pPr>
      <w:r>
        <w:rPr>
          <w:rFonts w:ascii="Arial" w:cs="Arial" w:eastAsia="Arial" w:hAnsi="Arial"/>
          <w:b/>
          <w:bCs/>
          <w:color w:val="2E75B6"/>
          <w:sz w:val="30"/>
          <w:szCs w:val="30"/>
        </w:rPr>
        <w:t xml:space="preserve">שאלות נפוצות על זמן</w:t>
      </w:r>
    </w:p>
    <w:p>
      <w:pPr>
        <w:bidi/>
        <w:spacing w:before="200" w:after="80"/>
        <w:jc w:val="right"/>
      </w:pPr>
      <w:r>
        <w:rPr>
          <w:rFonts w:ascii="Arial" w:cs="Arial" w:eastAsia="Arial" w:hAnsi="Arial"/>
          <w:b/>
          <w:bCs/>
          <w:color w:val="1B4F8A"/>
          <w:sz w:val="23"/>
          <w:szCs w:val="23"/>
        </w:rPr>
        <w:t xml:space="preserve">האם אפשר להאיץ את הדיון בבית המשפט ?</w:t>
      </w:r>
    </w:p>
    <w:p>
      <w:pPr>
        <w:bidi/>
        <w:spacing w:after="180"/>
        <w:jc w:val="right"/>
      </w:pPr>
      <w:r>
        <w:rPr>
          <w:rFonts w:ascii="Arial" w:cs="Arial" w:eastAsia="Arial" w:hAnsi="Arial"/>
          <w:color w:val="333333"/>
          <w:sz w:val="23"/>
          <w:szCs w:val="23"/>
        </w:rPr>
        <w:t xml:space="preserve">ניתן לבקש דחיפות בנסיבות מיוחדות: ילדים בסיכון, מצב רפואי דחוף, צורך להתחתן בדחיפות. בכל מקרה אחר — ממתינים לתור.</w:t>
      </w:r>
    </w:p>
    <w:p>
      <w:r>
        <w:rPr>
          <w:sz w:val="22"/>
          <w:szCs w:val="22"/>
        </w:rPr>
        <w:t xml:space="preserve"/>
      </w:r>
    </w:p>
    <w:p>
      <w:pPr>
        <w:bidi/>
        <w:spacing w:before="200" w:after="80"/>
        <w:jc w:val="right"/>
      </w:pPr>
      <w:r>
        <w:rPr>
          <w:rFonts w:ascii="Arial" w:cs="Arial" w:eastAsia="Arial" w:hAnsi="Arial"/>
          <w:b/>
          <w:bCs/>
          <w:color w:val="1B4F8A"/>
          <w:sz w:val="23"/>
          <w:szCs w:val="23"/>
        </w:rPr>
        <w:t xml:space="preserve">האם ניתן לחתום על ההסכם ולחכות עם הגשה ?</w:t>
      </w:r>
    </w:p>
    <w:p>
      <w:pPr>
        <w:bidi/>
        <w:spacing w:after="180"/>
        <w:jc w:val="right"/>
      </w:pPr>
      <w:r>
        <w:rPr>
          <w:rFonts w:ascii="Arial" w:cs="Arial" w:eastAsia="Arial" w:hAnsi="Arial"/>
          <w:color w:val="333333"/>
          <w:sz w:val="23"/>
          <w:szCs w:val="23"/>
        </w:rPr>
        <w:t xml:space="preserve">כן — ניתן לחתום ולהגיש מאוחר יותר. אך חשוב לזכור שעד להגשה ואישור, ההסכם אינו מחייב ואפשר לחזור ממנו.</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לייעוץ ראשוני ללא התחייבות — התקשרו עכשיו: 03-6092414</w:t>
            </w:r>
          </w:p>
          <w:p>
            <w:pPr>
              <w:jc w:val="center"/>
            </w:pPr>
            <w:r>
              <w:rPr>
                <w:rFonts w:ascii="Arial" w:cs="Arial" w:eastAsia="Arial" w:hAnsi="Arial"/>
                <w:color w:val="DDDDDD"/>
                <w:sz w:val="21"/>
                <w:szCs w:val="21"/>
              </w:rPr>
              <w:t xml:space="preserve">עו"ד יניב גיל | מגדל WE-TLV, דרך מנחם בגין 150, תל אביב | yanivgil.co.il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4FB" w:val="clear"/>
            <w:tcMar>
              <w:top w:type="dxa" w:w="140"/>
              <w:left w:type="dxa" w:w="240"/>
              <w:bottom w:type="dxa" w:w="140"/>
              <w:right w:type="dxa" w:w="240"/>
            </w:tcMar>
          </w:tcPr>
          <w:p>
            <w:pPr>
              <w:bidi/>
              <w:jc w:val="right"/>
            </w:pPr>
            <w:r>
              <w:rPr>
                <w:rFonts w:ascii="Arial" w:cs="Arial" w:eastAsia="Arial" w:hAnsi="Arial"/>
                <w:i/>
                <w:iCs/>
                <w:sz w:val="22"/>
                <w:szCs w:val="22"/>
              </w:rPr>
              <w:t xml:space="preserve">← עלות הסכם גירושין  |  → הסכם גירושין — מדריך מלא</w:t>
            </w:r>
          </w:p>
        </w:tc>
      </w:tr>
    </w:tbl>
    <w:p>
      <w:r>
        <w:br w:type="page"/>
      </w:r>
    </w:p>
    <w:p>
      <w:r>
        <w:rPr>
          <w:sz w:val="22"/>
          <w:szCs w:val="22"/>
        </w:rPr>
        <w:t xml:space="preserve"/>
      </w:r>
    </w:p>
    <w:p>
      <w:r>
        <w:rPr>
          <w:sz w:val="22"/>
          <w:szCs w:val="22"/>
        </w:rPr>
        <w:t xml:space="preserve"/>
      </w:r>
    </w:p>
    <w:p>
      <w:pPr>
        <w:jc w:val="center"/>
      </w:pPr>
      <w:r>
        <w:rPr>
          <w:rFonts w:ascii="Arial" w:cs="Arial" w:eastAsia="Arial" w:hAnsi="Arial"/>
          <w:b/>
          <w:bCs/>
          <w:color w:val="1B4F8A"/>
          <w:sz w:val="36"/>
          <w:szCs w:val="36"/>
        </w:rPr>
        <w:t xml:space="preserve">עו"ד יניב גיל — משרד דיני משפחה</w:t>
      </w:r>
    </w:p>
    <w:p>
      <w:pPr>
        <w:jc w:val="center"/>
      </w:pPr>
      <w:r>
        <w:rPr>
          <w:rFonts w:ascii="Arial" w:cs="Arial" w:eastAsia="Arial" w:hAnsi="Arial"/>
          <w:color w:val="555555"/>
          <w:sz w:val="24"/>
          <w:szCs w:val="24"/>
        </w:rPr>
        <w:t xml:space="preserve">מגדל WE-TLV, דרך מנחם בגין 150, תל אביב</w:t>
      </w:r>
    </w:p>
    <w:p>
      <w:pPr>
        <w:jc w:val="center"/>
      </w:pPr>
      <w:r>
        <w:rPr>
          <w:rFonts w:ascii="Arial" w:cs="Arial" w:eastAsia="Arial" w:hAnsi="Arial"/>
          <w:color w:val="2E75B6"/>
          <w:sz w:val="24"/>
          <w:szCs w:val="24"/>
        </w:rPr>
        <w:t xml:space="preserve">03-6092414  |  054-8184581  |  yanivgil.co.il</w:t>
      </w:r>
    </w:p>
    <w:p>
      <w:r>
        <w:rPr>
          <w:sz w:val="22"/>
          <w:szCs w:val="22"/>
        </w:rPr>
        <w:t xml:space="preserve"/>
      </w:r>
    </w:p>
    <w:p>
      <w:pPr>
        <w:jc w:val="center"/>
      </w:pPr>
      <w:r>
        <w:rPr>
          <w:rFonts w:ascii="Arial" w:cs="Arial" w:eastAsia="Arial" w:hAnsi="Arial"/>
          <w:i/>
          <w:iCs/>
          <w:color w:val="777777"/>
          <w:sz w:val="22"/>
          <w:szCs w:val="22"/>
        </w:rPr>
        <w:t xml:space="preserve">20+ שנות ניסיון | נוטריון | מומחה לבית דין רבני</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8A"/>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1F5C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2026-02-19T21:30:29.175Z</dcterms:created>
  <dcterms:modified xsi:type="dcterms:W3CDTF">2026-02-19T21:30:29.176Z</dcterms:modified>
</cp:coreProperties>
</file>

<file path=docProps/custom.xml><?xml version="1.0" encoding="utf-8"?>
<Properties xmlns="http://schemas.openxmlformats.org/officeDocument/2006/custom-properties" xmlns:vt="http://schemas.openxmlformats.org/officeDocument/2006/docPropsVTypes"/>
</file>