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8DE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or have a low level of favorability.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short sentences - specifically tweets.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 Each data point in the dataset is pre-classified to allow the classifier to learn what words comprise a positive sentence and what words comprise a negative sentence. These pre-classified samples allow us to build up a vocabulary 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statement is positive or </w:t>
      </w:r>
      <w:r w:rsidRPr="004A10B3">
        <w:rPr>
          <w:rFonts w:ascii="Garamond" w:hAnsi="Garamond" w:cs="Arial"/>
          <w:color w:val="000000"/>
          <w:shd w:val="clear" w:color="auto" w:fill="FFFFFF"/>
        </w:rPr>
        <w:lastRenderedPageBreak/>
        <w:t>negative based on the words it has already seen for a given class, the position of the words in the sentence and its immediate context is negligible. Ignoring the word’s position in the sentence may seem counterintuitive, but this approach actually works quite well. Each word, for a given class, gets assigned a probability. The aggregate probability for each class is then normalized and passed through a max function. The max function returns the class with the greatest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33E8F57"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the sentence. The value of the sentence is thus classified by the maximum result between the product of the probability of the sentence being positive and the product of the probability of the sentence being negative. </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a bare-bones classifier. We gave the user the option of choosing whether or not they want the classifier to continue learning, to discriminate between what it learns and what it does not learn, or to use an English language stemmer.</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If the classifier continues learning, this word is added as a key value pair to the given class’s vocabulary. Therefore, if this word appears in a new sentence, the newly learned context will add more weight to the given class. To try to minimize the chance of learning a word incorrectly (say a bad word is used in a positive context), we only add the word to the dictionary if the classifier is at least 90% certain of the classification. Our team chose 90% it was empirically the best choice. </w:t>
      </w:r>
      <w:r w:rsidRPr="004A10B3">
        <w:rPr>
          <w:rFonts w:ascii="Garamond" w:hAnsi="Garamond" w:cs="Arial"/>
          <w:color w:val="000000"/>
          <w:shd w:val="clear" w:color="auto" w:fill="FFFFFF"/>
        </w:rPr>
        <w:lastRenderedPageBreak/>
        <w:t>Anything less than or greater than 90% was not nearly as accurate.</w:t>
      </w:r>
    </w:p>
    <w:p w14:paraId="08EE8D13"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Pr>
          <w:rStyle w:val="FootnoteReference"/>
          <w:rFonts w:eastAsia="Times New Roman" w:cs="Arial"/>
          <w:color w:val="000000"/>
          <w:sz w:val="24"/>
          <w:szCs w:val="24"/>
          <w:shd w:val="clear" w:color="auto" w:fill="FFFFFF"/>
        </w:rPr>
        <w:footnoteReference w:id="1"/>
      </w:r>
      <w:r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42A6CD2C" w14:textId="77777777" w:rsidR="004A10B3" w:rsidRPr="004A10B3" w:rsidRDefault="004A10B3" w:rsidP="004A10B3">
      <w:pPr>
        <w:spacing w:after="0" w:line="240" w:lineRule="auto"/>
        <w:rPr>
          <w:rFonts w:eastAsia="Times New Roman" w:cs="Times New Roman"/>
          <w:sz w:val="24"/>
          <w:szCs w:val="24"/>
        </w:rPr>
      </w:pPr>
    </w:p>
    <w:p w14:paraId="1419DE7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3D2D1A27" w14:textId="66152CE4"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2"/>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06510EA8" w14:textId="77777777" w:rsidR="004A10B3" w:rsidRPr="004A10B3" w:rsidRDefault="004A10B3"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3545A1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hoping to accomplish at least 80%, but had no support to back up that claim.  After looking </w:t>
      </w:r>
      <w:r w:rsidRPr="004A10B3">
        <w:rPr>
          <w:rFonts w:eastAsia="Times New Roman" w:cs="Arial"/>
          <w:color w:val="000000"/>
          <w:sz w:val="24"/>
          <w:szCs w:val="24"/>
          <w:shd w:val="clear" w:color="auto" w:fill="FFFFFF"/>
        </w:rPr>
        <w:lastRenderedPageBreak/>
        <w:t>at similar projects</w:t>
      </w:r>
      <w:r w:rsidR="004D50E4">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xml:space="preserve"> and seeing how unrealistic our first goal was, we revised our definition of success.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0EFC0ABD"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s the capability of achieving 77</w:t>
      </w:r>
      <w:r w:rsidRPr="004A10B3">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08</w:t>
      </w:r>
      <w:r w:rsidRPr="004A10B3">
        <w:rPr>
          <w:rFonts w:eastAsia="Times New Roman" w:cs="Arial"/>
          <w:color w:val="000000"/>
          <w:sz w:val="24"/>
          <w:szCs w:val="24"/>
          <w:shd w:val="clear" w:color="auto" w:fill="FFFFFF"/>
        </w:rPr>
        <w:t>%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4"/>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A94AF5">
        <w:rPr>
          <w:rFonts w:eastAsia="Times New Roman" w:cs="Arial"/>
          <w:color w:val="000000"/>
          <w:sz w:val="24"/>
          <w:szCs w:val="24"/>
          <w:shd w:val="clear" w:color="auto" w:fill="FFFFFF"/>
        </w:rPr>
        <w:t xml:space="preserve"> because we only consider the classifications of positive or negative</w:t>
      </w:r>
      <w:r w:rsidRPr="004A10B3">
        <w:rPr>
          <w:rFonts w:eastAsia="Times New Roman" w:cs="Arial"/>
          <w:color w:val="000000"/>
          <w:sz w:val="24"/>
          <w:szCs w:val="24"/>
          <w:shd w:val="clear" w:color="auto" w:fill="FFFFFF"/>
        </w:rPr>
        <w:t xml:space="preserve">. That is not to say that our classifier cannot handle the neutral class,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It is worth stating, for clarity, that we used two distinct datasets for training and testing. Each of these two sets are pre-classified in a consistent manner, it 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77777777"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Checking the classifier’s efficacy against Twitter data is slightly more challenging since, while testing, we have sifted through the data ourselves and unanimously agree on what the classification should be before comparing it to the classification generated by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That being said, our implementation of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seems to, empirically, meet our goal of reaching at least 65% accuracy. Furthermore, empirically, we noticed that our classifier is more effective and accurate when it is set to the static learning mode (does not expand vocabulary on new samples), because the brevity of Tweets tends to skew the vocabulary probabilities.</w:t>
      </w:r>
    </w:p>
    <w:p w14:paraId="60CE767B" w14:textId="6B4E7B2C" w:rsidR="00B6076C" w:rsidRPr="004A10B3" w:rsidRDefault="00B6076C" w:rsidP="004A10B3">
      <w:pPr>
        <w:pStyle w:val="NormalWeb"/>
        <w:spacing w:before="0" w:beforeAutospacing="0" w:after="0" w:afterAutospacing="0"/>
        <w:rPr>
          <w:rFonts w:ascii="Garamond" w:hAnsi="Garamond"/>
        </w:rPr>
      </w:pPr>
      <w:r>
        <w:rPr>
          <w:noProof/>
        </w:rPr>
        <w:lastRenderedPageBreak/>
        <w:drawing>
          <wp:inline distT="0" distB="0" distL="0" distR="0" wp14:anchorId="3CD83F9F" wp14:editId="141D3721">
            <wp:extent cx="2628900" cy="25146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31CE9D" w14:textId="77777777" w:rsidR="004A10B3" w:rsidRPr="004A10B3" w:rsidRDefault="004A10B3" w:rsidP="004A10B3">
      <w:pPr>
        <w:spacing w:after="0" w:line="240" w:lineRule="auto"/>
        <w:rPr>
          <w:rFonts w:eastAsia="Times New Roman" w:cs="Times New Roman"/>
          <w:sz w:val="24"/>
          <w:szCs w:val="24"/>
        </w:rPr>
      </w:pPr>
    </w:p>
    <w:p w14:paraId="2870A26B" w14:textId="6354A6D6" w:rsidR="00B6076C" w:rsidRDefault="00B93F6C" w:rsidP="00B6076C">
      <w:pPr>
        <w:spacing w:after="0" w:line="240" w:lineRule="auto"/>
        <w:rPr>
          <w:rFonts w:eastAsia="Times New Roman" w:cs="Times New Roman"/>
          <w:sz w:val="24"/>
          <w:szCs w:val="24"/>
        </w:rPr>
      </w:pPr>
      <w:r>
        <w:rPr>
          <w:rFonts w:eastAsia="Times New Roman" w:cs="Times New Roman"/>
          <w:sz w:val="24"/>
          <w:szCs w:val="24"/>
        </w:rPr>
        <w:t>T</w:t>
      </w:r>
      <w:r w:rsidR="00B6076C">
        <w:rPr>
          <w:rFonts w:eastAsia="Times New Roman" w:cs="Times New Roman"/>
          <w:sz w:val="24"/>
          <w:szCs w:val="24"/>
        </w:rPr>
        <w:t>he base</w:t>
      </w:r>
      <w:r>
        <w:rPr>
          <w:rFonts w:eastAsia="Times New Roman" w:cs="Times New Roman"/>
          <w:sz w:val="24"/>
          <w:szCs w:val="24"/>
        </w:rPr>
        <w:t xml:space="preserve"> case for testing</w:t>
      </w:r>
      <w:r w:rsidR="00B6076C">
        <w:rPr>
          <w:rFonts w:eastAsia="Times New Roman" w:cs="Times New Roman"/>
          <w:sz w:val="24"/>
          <w:szCs w:val="24"/>
        </w:rPr>
        <w:t xml:space="preserve"> accuracy was after training th</w:t>
      </w:r>
      <w:r>
        <w:rPr>
          <w:rFonts w:eastAsia="Times New Roman" w:cs="Times New Roman"/>
          <w:sz w:val="24"/>
          <w:szCs w:val="24"/>
        </w:rPr>
        <w:t xml:space="preserve">e classifier with the original </w:t>
      </w:r>
      <w:r w:rsidR="00B6076C">
        <w:rPr>
          <w:rFonts w:eastAsia="Times New Roman" w:cs="Times New Roman"/>
          <w:sz w:val="24"/>
          <w:szCs w:val="24"/>
        </w:rPr>
        <w:t>training set, and evaluating it with our testing set, with further training off. This ran at an accuracy of 75.9%. When this same test was performed but the evaluation was calculated while learning was turned on, we obtained an accuracy of 77.08%. This is the most ideal case because the evaluation set is quite similar to our training set.</w:t>
      </w:r>
    </w:p>
    <w:p w14:paraId="3DA2023C" w14:textId="77777777" w:rsidR="00B6076C" w:rsidRDefault="00B6076C" w:rsidP="00B6076C">
      <w:pPr>
        <w:spacing w:after="0" w:line="240" w:lineRule="auto"/>
        <w:rPr>
          <w:rFonts w:eastAsia="Times New Roman" w:cs="Times New Roman"/>
          <w:sz w:val="24"/>
          <w:szCs w:val="24"/>
        </w:rPr>
      </w:pPr>
    </w:p>
    <w:p w14:paraId="0B3C934A" w14:textId="7C4F2FCE" w:rsidR="00B6076C" w:rsidRPr="00B6076C" w:rsidRDefault="00B6076C" w:rsidP="00B6076C">
      <w:pPr>
        <w:spacing w:after="0" w:line="240" w:lineRule="auto"/>
        <w:rPr>
          <w:rFonts w:eastAsia="Times New Roman" w:cs="Times New Roman"/>
          <w:sz w:val="24"/>
          <w:szCs w:val="24"/>
        </w:rPr>
      </w:pPr>
      <w:r>
        <w:rPr>
          <w:rFonts w:eastAsia="Times New Roman" w:cs="Times New Roman"/>
          <w:sz w:val="24"/>
          <w:szCs w:val="24"/>
        </w:rPr>
        <w:t xml:space="preserve">However, doing this same experiment as above, but running a hundred tweets through the classifier that was still learning before running the evaluation function, the evaluation accuracy improved to 77.25%. Quantitatively this appears better since the accuracy is improved, but </w:t>
      </w:r>
      <w:r w:rsidRPr="00B6076C">
        <w:rPr>
          <w:rFonts w:eastAsia="Times New Roman" w:cs="Times New Roman"/>
          <w:sz w:val="24"/>
          <w:szCs w:val="24"/>
        </w:rPr>
        <w:t>empirically</w:t>
      </w:r>
      <w:r>
        <w:rPr>
          <w:rFonts w:eastAsia="Times New Roman" w:cs="Times New Roman"/>
          <w:sz w:val="24"/>
          <w:szCs w:val="24"/>
        </w:rPr>
        <w:t xml:space="preserve"> the classification of the tweets was less accurate. We believe this is due to the </w:t>
      </w:r>
      <w:r w:rsidR="00072C47">
        <w:rPr>
          <w:rFonts w:eastAsia="Times New Roman" w:cs="Times New Roman"/>
          <w:sz w:val="24"/>
          <w:szCs w:val="24"/>
        </w:rPr>
        <w:t xml:space="preserve">inconsistency </w:t>
      </w:r>
      <w:r w:rsidR="00B93F6C">
        <w:rPr>
          <w:rFonts w:eastAsia="Times New Roman" w:cs="Times New Roman"/>
          <w:sz w:val="24"/>
          <w:szCs w:val="24"/>
        </w:rPr>
        <w:t>that the tweets bring</w:t>
      </w:r>
      <w:r w:rsidR="00072C47">
        <w:rPr>
          <w:rFonts w:eastAsia="Times New Roman" w:cs="Times New Roman"/>
          <w:sz w:val="24"/>
          <w:szCs w:val="24"/>
        </w:rPr>
        <w:t xml:space="preserve"> that is not included in the testing and training sets.</w:t>
      </w:r>
      <w:bookmarkStart w:id="0" w:name="_GoBack"/>
      <w:bookmarkEnd w:id="0"/>
    </w:p>
    <w:p w14:paraId="038C0BAF" w14:textId="77777777" w:rsidR="00B6076C" w:rsidRDefault="00B6076C" w:rsidP="00072C47">
      <w:pPr>
        <w:spacing w:after="0" w:line="240" w:lineRule="auto"/>
        <w:rPr>
          <w:rFonts w:eastAsia="Times New Roman" w:cs="Times New Roman"/>
          <w:b/>
          <w:sz w:val="28"/>
          <w:szCs w:val="28"/>
          <w:u w:val="single"/>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76BE45F4"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w:t>
      </w:r>
      <w:r w:rsidRPr="004A10B3">
        <w:rPr>
          <w:rFonts w:eastAsia="Times New Roman" w:cs="Arial"/>
          <w:color w:val="000000"/>
          <w:sz w:val="24"/>
          <w:szCs w:val="24"/>
          <w:shd w:val="clear" w:color="auto" w:fill="FFFFFF"/>
        </w:rPr>
        <w:lastRenderedPageBreak/>
        <w:t>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5"/>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w:t>
      </w:r>
      <w:r w:rsidRPr="004A10B3">
        <w:rPr>
          <w:rFonts w:eastAsia="Times New Roman" w:cs="Arial"/>
          <w:color w:val="000000"/>
          <w:sz w:val="24"/>
          <w:szCs w:val="24"/>
          <w:shd w:val="clear" w:color="auto" w:fill="FFFFFF"/>
        </w:rPr>
        <w:t xml:space="preserve">sifting through </w:t>
      </w:r>
      <w:r w:rsidR="006166D6">
        <w:rPr>
          <w:rFonts w:eastAsia="Times New Roman" w:cs="Arial"/>
          <w:color w:val="000000"/>
          <w:sz w:val="24"/>
          <w:szCs w:val="24"/>
          <w:shd w:val="clear" w:color="auto" w:fill="FFFFFF"/>
        </w:rPr>
        <w:t xml:space="preserve">and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p>
    <w:p w14:paraId="20DAE6FE" w14:textId="77777777" w:rsidR="004A10B3" w:rsidRPr="004A10B3" w:rsidRDefault="004A10B3" w:rsidP="004A10B3">
      <w:pPr>
        <w:spacing w:after="0" w:line="240" w:lineRule="auto"/>
        <w:rPr>
          <w:rFonts w:eastAsia="Times New Roman" w:cs="Times New Roman"/>
          <w:sz w:val="24"/>
          <w:szCs w:val="24"/>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77777777" w:rsidR="00FE62F9" w:rsidRPr="00A94AF5"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environment, such as Twitter. </w:t>
      </w:r>
      <w:r w:rsidR="008947E9" w:rsidRPr="00A94AF5">
        <w:rPr>
          <w:sz w:val="24"/>
          <w:szCs w:val="24"/>
        </w:rPr>
        <w:t>While there is room for improvement, namely adding a neutral class to the training set, our classifier surpassed our expectations of 65% by achieving an accuracy score of ~76% on a dataset from a University of Michigan sentiment analysis competition.</w:t>
      </w:r>
    </w:p>
    <w:sectPr w:rsidR="00FE62F9" w:rsidRPr="00A94AF5" w:rsidSect="006E66F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73402" w14:textId="77777777" w:rsidR="00B6076C" w:rsidRDefault="00B6076C" w:rsidP="004A10B3">
      <w:pPr>
        <w:spacing w:after="0" w:line="240" w:lineRule="auto"/>
      </w:pPr>
      <w:r>
        <w:separator/>
      </w:r>
    </w:p>
  </w:endnote>
  <w:endnote w:type="continuationSeparator" w:id="0">
    <w:p w14:paraId="47092E59" w14:textId="77777777" w:rsidR="00B6076C" w:rsidRDefault="00B6076C"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695F6" w14:textId="77777777" w:rsidR="00B6076C" w:rsidRDefault="00B6076C" w:rsidP="004A10B3">
      <w:pPr>
        <w:spacing w:after="0" w:line="240" w:lineRule="auto"/>
      </w:pPr>
      <w:r>
        <w:separator/>
      </w:r>
    </w:p>
  </w:footnote>
  <w:footnote w:type="continuationSeparator" w:id="0">
    <w:p w14:paraId="462EFDA8" w14:textId="77777777" w:rsidR="00B6076C" w:rsidRDefault="00B6076C" w:rsidP="004A10B3">
      <w:pPr>
        <w:spacing w:after="0" w:line="240" w:lineRule="auto"/>
      </w:pPr>
      <w:r>
        <w:continuationSeparator/>
      </w:r>
    </w:p>
  </w:footnote>
  <w:footnote w:id="1">
    <w:p w14:paraId="487D3932" w14:textId="77777777" w:rsidR="00B6076C" w:rsidRDefault="00B6076C">
      <w:pPr>
        <w:pStyle w:val="FootnoteText"/>
      </w:pPr>
      <w:r>
        <w:rPr>
          <w:rStyle w:val="FootnoteReference"/>
        </w:rPr>
        <w:footnoteRef/>
      </w:r>
      <w:r>
        <w:t xml:space="preserve"> </w:t>
      </w:r>
      <w:hyperlink r:id="rId1" w:history="1">
        <w:r>
          <w:rPr>
            <w:rFonts w:eastAsia="Times New Roman" w:cs="Arial"/>
            <w:color w:val="1155CC"/>
            <w:sz w:val="24"/>
            <w:szCs w:val="24"/>
            <w:u w:val="single"/>
            <w:shd w:val="clear" w:color="auto" w:fill="FFFFFF"/>
          </w:rPr>
          <w:t>Porter Stemmer</w:t>
        </w:r>
      </w:hyperlink>
    </w:p>
  </w:footnote>
  <w:footnote w:id="2">
    <w:p w14:paraId="07082090" w14:textId="77777777" w:rsidR="00B6076C" w:rsidRDefault="00B6076C">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Twitter API PHP</w:t>
        </w:r>
      </w:hyperlink>
    </w:p>
  </w:footnote>
  <w:footnote w:id="3">
    <w:p w14:paraId="76104F75" w14:textId="0D6F4BE3" w:rsidR="00B6076C" w:rsidRDefault="00B6076C">
      <w:pPr>
        <w:pStyle w:val="FootnoteText"/>
      </w:pPr>
      <w:r>
        <w:rPr>
          <w:rStyle w:val="FootnoteReference"/>
        </w:rPr>
        <w:footnoteRef/>
      </w:r>
      <w:r>
        <w:t xml:space="preserve"> </w:t>
      </w:r>
      <w:hyperlink r:id="rId3" w:history="1">
        <w:r w:rsidRPr="004D50E4">
          <w:rPr>
            <w:rStyle w:val="Hyperlink"/>
            <w:sz w:val="24"/>
            <w:szCs w:val="24"/>
          </w:rPr>
          <w:t>Twitter Sentiment Analysis</w:t>
        </w:r>
      </w:hyperlink>
    </w:p>
  </w:footnote>
  <w:footnote w:id="4">
    <w:p w14:paraId="5DD5EF48" w14:textId="77777777" w:rsidR="00B6076C" w:rsidRDefault="00B6076C">
      <w:pPr>
        <w:pStyle w:val="FootnoteText"/>
      </w:pPr>
      <w:r>
        <w:rPr>
          <w:rStyle w:val="FootnoteReference"/>
        </w:rPr>
        <w:footnoteRef/>
      </w:r>
      <w:r>
        <w:t xml:space="preserve"> </w:t>
      </w:r>
      <w:r w:rsidRPr="006166D6">
        <w:rPr>
          <w:sz w:val="24"/>
          <w:szCs w:val="24"/>
        </w:rPr>
        <w:t xml:space="preserve">Dataset is from </w:t>
      </w:r>
      <w:hyperlink r:id="rId4" w:history="1">
        <w:proofErr w:type="spellStart"/>
        <w:r w:rsidRPr="006166D6">
          <w:rPr>
            <w:rStyle w:val="Hyperlink"/>
            <w:sz w:val="24"/>
            <w:szCs w:val="24"/>
          </w:rPr>
          <w:t>UMichigan</w:t>
        </w:r>
        <w:proofErr w:type="spellEnd"/>
      </w:hyperlink>
    </w:p>
  </w:footnote>
  <w:footnote w:id="5">
    <w:p w14:paraId="7349751F" w14:textId="77777777" w:rsidR="00B6076C" w:rsidRDefault="00B6076C">
      <w:pPr>
        <w:pStyle w:val="FootnoteText"/>
      </w:pPr>
      <w:r>
        <w:rPr>
          <w:rStyle w:val="FootnoteReference"/>
        </w:rPr>
        <w:footnoteRef/>
      </w:r>
      <w:r>
        <w:t xml:space="preserve"> </w:t>
      </w:r>
      <w:hyperlink r:id="rId5" w:history="1">
        <w:r>
          <w:rPr>
            <w:rFonts w:eastAsia="Times New Roman" w:cs="Arial"/>
            <w:color w:val="1155CC"/>
            <w:sz w:val="24"/>
            <w:szCs w:val="24"/>
            <w:u w:val="single"/>
            <w:shd w:val="clear" w:color="auto" w:fill="FFFFFF"/>
          </w:rPr>
          <w:t>Neutral Class - Sentiment Analysis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072C47"/>
    <w:rsid w:val="00327451"/>
    <w:rsid w:val="004A10B3"/>
    <w:rsid w:val="004C0DFA"/>
    <w:rsid w:val="004D50E4"/>
    <w:rsid w:val="005F1778"/>
    <w:rsid w:val="005F252F"/>
    <w:rsid w:val="006166D6"/>
    <w:rsid w:val="006E66F6"/>
    <w:rsid w:val="008947E9"/>
    <w:rsid w:val="00A94AF5"/>
    <w:rsid w:val="00B6076C"/>
    <w:rsid w:val="00B93F6C"/>
    <w:rsid w:val="00E23EB0"/>
    <w:rsid w:val="00EB2A2C"/>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aaai.org/ocs/index.php/ICWSM/ICWSM11/paper/viewFile/2857/3251" TargetMode="External"/><Relationship Id="rId4" Type="http://schemas.openxmlformats.org/officeDocument/2006/relationships/hyperlink" Target="https://inclass.kaggle.com/c/si650winter11/data" TargetMode="External"/><Relationship Id="rId5" Type="http://schemas.openxmlformats.org/officeDocument/2006/relationships/hyperlink" Target="http://blog.datumbox.com/the-importance-of-neutral-class-in-sentiment-analysis/" TargetMode="External"/><Relationship Id="rId1" Type="http://schemas.openxmlformats.org/officeDocument/2006/relationships/hyperlink" Target="http://www.tartarus.org/~martin/PorterStemmer/index.html" TargetMode="External"/><Relationship Id="rId2" Type="http://schemas.openxmlformats.org/officeDocument/2006/relationships/hyperlink" Target="https://github.com/J7mbo/twitter-api-ph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Training Off</c:v>
                </c:pt>
                <c:pt idx="1">
                  <c:v>Training On</c:v>
                </c:pt>
              </c:strCache>
            </c:strRef>
          </c:cat>
          <c:val>
            <c:numRef>
              <c:f>Sheet1!$B$10:$B$11</c:f>
              <c:numCache>
                <c:formatCode>General</c:formatCode>
                <c:ptCount val="2"/>
                <c:pt idx="0">
                  <c:v>75.89613322043461</c:v>
                </c:pt>
                <c:pt idx="1">
                  <c:v>77.0815692915608</c:v>
                </c:pt>
              </c:numCache>
            </c:numRef>
          </c:val>
        </c:ser>
        <c:dLbls>
          <c:showLegendKey val="0"/>
          <c:showVal val="0"/>
          <c:showCatName val="0"/>
          <c:showSerName val="0"/>
          <c:showPercent val="0"/>
          <c:showBubbleSize val="0"/>
        </c:dLbls>
        <c:gapWidth val="150"/>
        <c:axId val="-2129649368"/>
        <c:axId val="-2129515576"/>
      </c:barChart>
      <c:catAx>
        <c:axId val="-2129649368"/>
        <c:scaling>
          <c:orientation val="minMax"/>
        </c:scaling>
        <c:delete val="0"/>
        <c:axPos val="b"/>
        <c:majorTickMark val="out"/>
        <c:minorTickMark val="none"/>
        <c:tickLblPos val="nextTo"/>
        <c:crossAx val="-2129515576"/>
        <c:crosses val="autoZero"/>
        <c:auto val="1"/>
        <c:lblAlgn val="ctr"/>
        <c:lblOffset val="100"/>
        <c:noMultiLvlLbl val="0"/>
      </c:catAx>
      <c:valAx>
        <c:axId val="-2129515576"/>
        <c:scaling>
          <c:orientation val="minMax"/>
          <c:min val="50.0"/>
        </c:scaling>
        <c:delete val="0"/>
        <c:axPos val="l"/>
        <c:majorGridlines/>
        <c:title>
          <c:tx>
            <c:rich>
              <a:bodyPr rot="-5400000" vert="horz"/>
              <a:lstStyle/>
              <a:p>
                <a:pPr>
                  <a:defRPr/>
                </a:pPr>
                <a:r>
                  <a:rPr lang="en-US"/>
                  <a:t>Percentage Correct</a:t>
                </a:r>
              </a:p>
            </c:rich>
          </c:tx>
          <c:layout/>
          <c:overlay val="0"/>
        </c:title>
        <c:numFmt formatCode="General" sourceLinked="1"/>
        <c:majorTickMark val="out"/>
        <c:minorTickMark val="none"/>
        <c:tickLblPos val="nextTo"/>
        <c:crossAx val="-21296493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9B45F-5708-EE43-AC8B-80CC1544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1228</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Eli Goldweber</cp:lastModifiedBy>
  <cp:revision>7</cp:revision>
  <dcterms:created xsi:type="dcterms:W3CDTF">2016-12-08T04:41:00Z</dcterms:created>
  <dcterms:modified xsi:type="dcterms:W3CDTF">2016-12-08T21:44:00Z</dcterms:modified>
</cp:coreProperties>
</file>