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8DE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Introduction</w:t>
      </w:r>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77777777" w:rsidR="004A10B3" w:rsidRPr="004A10B3" w:rsidRDefault="004A10B3" w:rsidP="004A10B3">
      <w:pPr>
        <w:spacing w:after="0" w:line="240" w:lineRule="auto"/>
        <w:rPr>
          <w:rFonts w:eastAsia="Times New Roman" w:cs="Times New Roman"/>
          <w:sz w:val="24"/>
          <w:szCs w:val="24"/>
        </w:rPr>
      </w:pPr>
    </w:p>
    <w:p w14:paraId="7A8302A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or have a low level of favorability. In the end, knowing what tools to use and how to apply them could make or break a business.</w:t>
      </w:r>
    </w:p>
    <w:p w14:paraId="0F0949D0" w14:textId="77777777" w:rsidR="004A10B3" w:rsidRPr="004A10B3" w:rsidRDefault="004A10B3" w:rsidP="004A10B3">
      <w:pPr>
        <w:spacing w:after="0" w:line="240" w:lineRule="auto"/>
        <w:rPr>
          <w:rFonts w:eastAsia="Times New Roman" w:cs="Times New Roman"/>
          <w:sz w:val="24"/>
          <w:szCs w:val="24"/>
        </w:rPr>
      </w:pPr>
    </w:p>
    <w:p w14:paraId="72616A5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short sentences - specifically tweets.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77777777" w:rsidR="004A10B3" w:rsidRPr="004A10B3" w:rsidRDefault="004A10B3" w:rsidP="004A10B3">
      <w:pPr>
        <w:spacing w:after="0" w:line="240" w:lineRule="auto"/>
        <w:rPr>
          <w:rFonts w:eastAsia="Times New Roman" w:cs="Times New Roman"/>
          <w:sz w:val="24"/>
          <w:szCs w:val="24"/>
        </w:rPr>
      </w:pPr>
    </w:p>
    <w:p w14:paraId="0FB839B2" w14:textId="7777777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77777777" w:rsidR="004A10B3" w:rsidRPr="004A10B3" w:rsidRDefault="004A10B3" w:rsidP="004A10B3">
      <w:pPr>
        <w:spacing w:after="0" w:line="240" w:lineRule="auto"/>
        <w:jc w:val="center"/>
        <w:rPr>
          <w:rFonts w:eastAsia="Times New Roman" w:cs="Times New Roman"/>
          <w:sz w:val="24"/>
          <w:szCs w:val="24"/>
        </w:rPr>
      </w:pPr>
    </w:p>
    <w:p w14:paraId="30AA7FA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 Each data point in the dataset is pre-classified to allow the classifier to learn what words comprise a positive sentence and what words comprise a negative sentence. These pre-classified samples allow us to build up a vocabulary of words for each class presented in the training set.</w:t>
      </w:r>
    </w:p>
    <w:p w14:paraId="17EF7ED0" w14:textId="77777777" w:rsidR="004A10B3" w:rsidRPr="004A10B3" w:rsidRDefault="004A10B3" w:rsidP="004A10B3">
      <w:pPr>
        <w:spacing w:after="0" w:line="240" w:lineRule="auto"/>
        <w:rPr>
          <w:rFonts w:eastAsia="Times New Roman" w:cs="Times New Roman"/>
          <w:sz w:val="24"/>
          <w:szCs w:val="24"/>
        </w:rPr>
      </w:pPr>
    </w:p>
    <w:p w14:paraId="59E0A8EF"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statement is positive or </w:t>
      </w:r>
      <w:r w:rsidRPr="004A10B3">
        <w:rPr>
          <w:rFonts w:ascii="Garamond" w:hAnsi="Garamond" w:cs="Arial"/>
          <w:color w:val="000000"/>
          <w:shd w:val="clear" w:color="auto" w:fill="FFFFFF"/>
        </w:rPr>
        <w:lastRenderedPageBreak/>
        <w:t>negative based on the words it has already seen for a given class, the position of the words in the sentence and its immediate context is negligible. Ignoring the word’s position in the sentence may seem counterintuitive, but this approach actually works quite well. Each word, for a given class, gets assigned a probability. The aggregate probability for each class is then normalized and passed through a max function. The max function returns the class with the greatest probability.</w:t>
      </w:r>
    </w:p>
    <w:p w14:paraId="1ABDBB95" w14:textId="77777777" w:rsidR="004A10B3" w:rsidRPr="004A10B3" w:rsidRDefault="004A10B3" w:rsidP="004A10B3">
      <w:pPr>
        <w:spacing w:after="0" w:line="240" w:lineRule="auto"/>
        <w:jc w:val="center"/>
        <w:rPr>
          <w:rFonts w:eastAsia="Times New Roman" w:cs="Times New Roman"/>
          <w:sz w:val="24"/>
          <w:szCs w:val="24"/>
        </w:rPr>
      </w:pPr>
    </w:p>
    <w:p w14:paraId="7BD20609"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noProof/>
          <w:color w:val="000000"/>
          <w:sz w:val="24"/>
          <w:szCs w:val="24"/>
          <w:shd w:val="clear" w:color="auto" w:fill="FFFFFF"/>
        </w:rPr>
        <w:drawing>
          <wp:inline distT="0" distB="0" distL="0" distR="0" wp14:anchorId="21599FC1" wp14:editId="06527F4A">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433E8F57"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the sentence. The value of the sentence is thus classified by the maximum result between the product of the probability of the sentence being positive and the product of the probability of the sentence being negative. </w:t>
      </w:r>
    </w:p>
    <w:p w14:paraId="520DD10D" w14:textId="77777777" w:rsidR="004A10B3" w:rsidRPr="004A10B3" w:rsidRDefault="004A10B3" w:rsidP="004A10B3">
      <w:pPr>
        <w:spacing w:after="0" w:line="240" w:lineRule="auto"/>
        <w:rPr>
          <w:rFonts w:eastAsia="Times New Roman" w:cs="Times New Roman"/>
          <w:sz w:val="24"/>
          <w:szCs w:val="24"/>
        </w:rPr>
      </w:pPr>
    </w:p>
    <w:p w14:paraId="7719AE65"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a bare-bones classifier. We gave the user the option of choosing whether or not they want the classifier to continue learning, to discriminate between what it learns and what it does not learn, or to use an English language stemmer.</w:t>
      </w:r>
    </w:p>
    <w:p w14:paraId="2F444E41" w14:textId="77777777" w:rsidR="004A10B3" w:rsidRPr="004A10B3" w:rsidRDefault="004A10B3" w:rsidP="004A10B3">
      <w:pPr>
        <w:spacing w:after="0" w:line="240" w:lineRule="auto"/>
        <w:rPr>
          <w:rFonts w:eastAsia="Times New Roman" w:cs="Times New Roman"/>
          <w:sz w:val="24"/>
          <w:szCs w:val="24"/>
        </w:rPr>
      </w:pPr>
    </w:p>
    <w:p w14:paraId="6A7AED4D"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If the classifier continues learning, this word is added as a key value pair to the given class’s vocabulary. Therefore, if this word appears in a new sentence, the newly learned context will add more weight to the given class. To try to minimize the chance of learning a word incorrectly (say a bad word is used in a positive context), we only add the word to the dictionary if the classifier is at least 90% certain of the classification. Our team chose 90% it was empirically the best choice. </w:t>
      </w:r>
      <w:r w:rsidRPr="004A10B3">
        <w:rPr>
          <w:rFonts w:ascii="Garamond" w:hAnsi="Garamond" w:cs="Arial"/>
          <w:color w:val="000000"/>
          <w:shd w:val="clear" w:color="auto" w:fill="FFFFFF"/>
        </w:rPr>
        <w:lastRenderedPageBreak/>
        <w:t>Anything less than or greater than 90% was not nearly as accurate.</w:t>
      </w:r>
    </w:p>
    <w:p w14:paraId="08EE8D13"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Pr>
          <w:rStyle w:val="FootnoteReference"/>
          <w:rFonts w:eastAsia="Times New Roman" w:cs="Arial"/>
          <w:color w:val="000000"/>
          <w:sz w:val="24"/>
          <w:szCs w:val="24"/>
          <w:shd w:val="clear" w:color="auto" w:fill="FFFFFF"/>
        </w:rPr>
        <w:footnoteReference w:id="1"/>
      </w:r>
      <w:r w:rsidRPr="004A10B3">
        <w:rPr>
          <w:rFonts w:eastAsia="Times New Roman" w:cs="Arial"/>
          <w:color w:val="000000"/>
          <w:sz w:val="24"/>
          <w:szCs w:val="24"/>
          <w:shd w:val="clear" w:color="auto" w:fill="FFFFFF"/>
        </w:rPr>
        <w:t>. This serves to strip away the unnecessary words, characters and suffixes to allow the vocabulary to only include relevant words.</w:t>
      </w:r>
    </w:p>
    <w:p w14:paraId="42A6CD2C" w14:textId="77777777" w:rsidR="004A10B3" w:rsidRPr="004A10B3" w:rsidRDefault="004A10B3" w:rsidP="004A10B3">
      <w:pPr>
        <w:spacing w:after="0" w:line="240" w:lineRule="auto"/>
        <w:rPr>
          <w:rFonts w:eastAsia="Times New Roman" w:cs="Times New Roman"/>
          <w:sz w:val="24"/>
          <w:szCs w:val="24"/>
        </w:rPr>
      </w:pPr>
    </w:p>
    <w:p w14:paraId="1419DE7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7777777" w:rsidR="004A10B3" w:rsidRPr="004A10B3" w:rsidRDefault="004A10B3" w:rsidP="004A10B3">
      <w:pPr>
        <w:spacing w:after="0" w:line="240" w:lineRule="auto"/>
        <w:jc w:val="center"/>
        <w:rPr>
          <w:rFonts w:eastAsia="Times New Roman" w:cs="Times New Roman"/>
          <w:sz w:val="24"/>
          <w:szCs w:val="24"/>
        </w:rPr>
      </w:pPr>
    </w:p>
    <w:p w14:paraId="7F967394"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49DCF844" w14:textId="77777777" w:rsidR="004A10B3" w:rsidRPr="004A10B3" w:rsidRDefault="004A10B3" w:rsidP="004A10B3">
      <w:pPr>
        <w:spacing w:after="0" w:line="240" w:lineRule="auto"/>
        <w:rPr>
          <w:rFonts w:eastAsia="Times New Roman" w:cs="Times New Roman"/>
          <w:sz w:val="24"/>
          <w:szCs w:val="24"/>
        </w:rPr>
      </w:pPr>
    </w:p>
    <w:p w14:paraId="3D2D1A27" w14:textId="66152CE4"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Pr>
          <w:rStyle w:val="FootnoteReference"/>
          <w:rFonts w:ascii="Garamond" w:hAnsi="Garamond" w:cs="Arial"/>
          <w:color w:val="000000"/>
          <w:shd w:val="clear" w:color="auto" w:fill="FFFFFF"/>
        </w:rPr>
        <w:footnoteReference w:id="2"/>
      </w:r>
      <w:r>
        <w:rPr>
          <w:rFonts w:ascii="Garamond" w:hAnsi="Garamond" w:cs="Arial"/>
          <w:color w:val="000000"/>
          <w:shd w:val="clear" w:color="auto" w:fill="FFFFFF"/>
        </w:rPr>
        <w:t>.</w:t>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06510EA8" w14:textId="77777777" w:rsidR="004A10B3" w:rsidRPr="004A10B3" w:rsidRDefault="004A10B3"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3545A13"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hoping to accomplish at least 80%, but had no support to back up that claim.  After looking </w:t>
      </w:r>
      <w:r w:rsidRPr="004A10B3">
        <w:rPr>
          <w:rFonts w:eastAsia="Times New Roman" w:cs="Arial"/>
          <w:color w:val="000000"/>
          <w:sz w:val="24"/>
          <w:szCs w:val="24"/>
          <w:shd w:val="clear" w:color="auto" w:fill="FFFFFF"/>
        </w:rPr>
        <w:lastRenderedPageBreak/>
        <w:t>at similar projects</w:t>
      </w:r>
      <w:r w:rsidR="004D50E4">
        <w:rPr>
          <w:rStyle w:val="FootnoteReference"/>
          <w:rFonts w:eastAsia="Times New Roman" w:cs="Arial"/>
          <w:color w:val="000000"/>
          <w:sz w:val="24"/>
          <w:szCs w:val="24"/>
          <w:shd w:val="clear" w:color="auto" w:fill="FFFFFF"/>
        </w:rPr>
        <w:footnoteReference w:id="3"/>
      </w:r>
      <w:r w:rsidRPr="004A10B3">
        <w:rPr>
          <w:rFonts w:eastAsia="Times New Roman" w:cs="Arial"/>
          <w:color w:val="000000"/>
          <w:sz w:val="24"/>
          <w:szCs w:val="24"/>
          <w:shd w:val="clear" w:color="auto" w:fill="FFFFFF"/>
        </w:rPr>
        <w:t xml:space="preserve"> and seeing how unrealistic our first goal was, we revised our definition of success.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770A758F"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has the capability of achieving 75.6% accuracy. The testing set is ideal because it does not contain neutral sentences</w:t>
      </w:r>
      <w:r w:rsidR="006166D6">
        <w:rPr>
          <w:rStyle w:val="FootnoteReference"/>
          <w:rFonts w:eastAsia="Times New Roman" w:cs="Arial"/>
          <w:color w:val="000000"/>
          <w:sz w:val="24"/>
          <w:szCs w:val="24"/>
          <w:shd w:val="clear" w:color="auto" w:fill="FFFFFF"/>
        </w:rPr>
        <w:footnoteReference w:id="4"/>
      </w:r>
      <w:r w:rsidRPr="004A10B3">
        <w:rPr>
          <w:rFonts w:eastAsia="Times New Roman" w:cs="Arial"/>
          <w:color w:val="000000"/>
          <w:sz w:val="24"/>
          <w:szCs w:val="24"/>
          <w:shd w:val="clear" w:color="auto" w:fill="FFFFFF"/>
        </w:rPr>
        <w:t xml:space="preserve">. Since the training set does not contain any neutral sentences, </w:t>
      </w:r>
      <w:r w:rsidR="00A94AF5">
        <w:rPr>
          <w:rFonts w:eastAsia="Times New Roman" w:cs="Arial"/>
          <w:color w:val="000000"/>
          <w:sz w:val="24"/>
          <w:szCs w:val="24"/>
          <w:shd w:val="clear" w:color="auto" w:fill="FFFFFF"/>
        </w:rPr>
        <w:t>our 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A94AF5">
        <w:rPr>
          <w:rFonts w:eastAsia="Times New Roman" w:cs="Arial"/>
          <w:color w:val="000000"/>
          <w:sz w:val="24"/>
          <w:szCs w:val="24"/>
          <w:shd w:val="clear" w:color="auto" w:fill="FFFFFF"/>
        </w:rPr>
        <w:t xml:space="preserve"> because we only consider the classifications of positive or negative</w:t>
      </w:r>
      <w:r w:rsidRPr="004A10B3">
        <w:rPr>
          <w:rFonts w:eastAsia="Times New Roman" w:cs="Arial"/>
          <w:color w:val="000000"/>
          <w:sz w:val="24"/>
          <w:szCs w:val="24"/>
          <w:shd w:val="clear" w:color="auto" w:fill="FFFFFF"/>
        </w:rPr>
        <w:t xml:space="preserve">. That is not to say that our classifier cannot handle the neutral class,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07CE1045" w14:textId="77777777"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It is worth stating, for clarity, that we used two distinct datasets for training and testing. Each of these two sets are pre-classified in a consistent manner, it can immediately check the classifier’s efficacy. </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77777777" w:rsidR="004A10B3" w:rsidRPr="004A10B3" w:rsidRDefault="004A10B3" w:rsidP="004A10B3">
      <w:pPr>
        <w:pStyle w:val="NormalWeb"/>
        <w:spacing w:before="0" w:beforeAutospacing="0" w:after="0" w:afterAutospacing="0"/>
        <w:rPr>
          <w:rFonts w:ascii="Garamond" w:hAnsi="Garamond"/>
        </w:rPr>
      </w:pPr>
      <w:r w:rsidRPr="004A10B3">
        <w:rPr>
          <w:rFonts w:ascii="Garamond" w:hAnsi="Garamond" w:cs="Arial"/>
          <w:color w:val="000000"/>
          <w:shd w:val="clear" w:color="auto" w:fill="FFFFFF"/>
        </w:rPr>
        <w:t xml:space="preserve">Checking the classifier’s efficacy against Twitter data is slightly more challenging since, while testing, we have sifted through the data ourselves and unanimously agree on what the classification should be before comparing it to the classification generated by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That being said, our implementation of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seems to, empirically, meet our goal of reaching at least 65% accuracy. Furthermore, empirically, we noticed that our classifier is more effective and accurate when it is set to the static learning mode (does not expand vocabulary on new samples), because the brevity of Tweets tends to skew the vocabulary probabilities.</w:t>
      </w:r>
    </w:p>
    <w:p w14:paraId="2331CE9D" w14:textId="77777777" w:rsidR="004A10B3" w:rsidRPr="004A10B3" w:rsidRDefault="004A10B3" w:rsidP="004A10B3">
      <w:pPr>
        <w:spacing w:after="0" w:line="240" w:lineRule="auto"/>
        <w:rPr>
          <w:rFonts w:eastAsia="Times New Roman" w:cs="Times New Roman"/>
          <w:sz w:val="24"/>
          <w:szCs w:val="24"/>
        </w:rPr>
      </w:pPr>
    </w:p>
    <w:p w14:paraId="48D016BB" w14:textId="77777777"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F38FA8" w14:textId="76BE45F4"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w:t>
      </w:r>
      <w:r w:rsidRPr="004A10B3">
        <w:rPr>
          <w:rFonts w:eastAsia="Times New Roman" w:cs="Arial"/>
          <w:color w:val="000000"/>
          <w:sz w:val="24"/>
          <w:szCs w:val="24"/>
          <w:shd w:val="clear" w:color="auto" w:fill="FFFFFF"/>
        </w:rPr>
        <w:lastRenderedPageBreak/>
        <w:t xml:space="preserve">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cla</w:t>
      </w:r>
      <w:r>
        <w:rPr>
          <w:rFonts w:eastAsia="Times New Roman" w:cs="Arial"/>
          <w:color w:val="000000"/>
          <w:sz w:val="24"/>
          <w:szCs w:val="24"/>
          <w:shd w:val="clear" w:color="auto" w:fill="FFFFFF"/>
        </w:rPr>
        <w:t>ssifier conducting sentiment analysis</w:t>
      </w:r>
      <w:r>
        <w:rPr>
          <w:rStyle w:val="FootnoteReference"/>
          <w:rFonts w:eastAsia="Times New Roman" w:cs="Arial"/>
          <w:color w:val="000000"/>
          <w:sz w:val="24"/>
          <w:szCs w:val="24"/>
          <w:shd w:val="clear" w:color="auto" w:fill="FFFFFF"/>
        </w:rPr>
        <w:footnoteReference w:id="5"/>
      </w:r>
      <w:r>
        <w:rPr>
          <w:rFonts w:eastAsia="Times New Roman" w:cs="Arial"/>
          <w:color w:val="000000"/>
          <w:sz w:val="24"/>
          <w:szCs w:val="24"/>
          <w:shd w:val="clear" w:color="auto" w:fill="FFFFFF"/>
        </w:rPr>
        <w:t>.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w:t>
      </w:r>
      <w:r w:rsidRPr="004A10B3">
        <w:rPr>
          <w:rFonts w:eastAsia="Times New Roman" w:cs="Arial"/>
          <w:color w:val="000000"/>
          <w:sz w:val="24"/>
          <w:szCs w:val="24"/>
          <w:shd w:val="clear" w:color="auto" w:fill="FFFFFF"/>
        </w:rPr>
        <w:t xml:space="preserve">sifting through </w:t>
      </w:r>
      <w:r w:rsidR="006166D6">
        <w:rPr>
          <w:rFonts w:eastAsia="Times New Roman" w:cs="Arial"/>
          <w:color w:val="000000"/>
          <w:sz w:val="24"/>
          <w:szCs w:val="24"/>
          <w:shd w:val="clear" w:color="auto" w:fill="FFFFFF"/>
        </w:rPr>
        <w:t xml:space="preserve">and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p>
    <w:p w14:paraId="20DAE6FE" w14:textId="77777777" w:rsidR="004A10B3" w:rsidRPr="004A10B3" w:rsidRDefault="004A10B3" w:rsidP="004A10B3">
      <w:pPr>
        <w:spacing w:after="0" w:line="240" w:lineRule="auto"/>
        <w:rPr>
          <w:rFonts w:eastAsia="Times New Roman" w:cs="Times New Roman"/>
          <w:sz w:val="24"/>
          <w:szCs w:val="24"/>
        </w:rPr>
      </w:pPr>
    </w:p>
    <w:p w14:paraId="08DC5247"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Conclusions</w:t>
      </w:r>
    </w:p>
    <w:p w14:paraId="074D2385" w14:textId="77777777" w:rsidR="004A10B3" w:rsidRPr="004A10B3" w:rsidRDefault="004A10B3" w:rsidP="004A10B3">
      <w:pPr>
        <w:spacing w:after="0" w:line="240" w:lineRule="auto"/>
        <w:rPr>
          <w:rFonts w:eastAsia="Times New Roman" w:cs="Times New Roman"/>
          <w:sz w:val="24"/>
          <w:szCs w:val="24"/>
        </w:rPr>
      </w:pPr>
    </w:p>
    <w:p w14:paraId="355861DC" w14:textId="77777777" w:rsidR="00FE62F9" w:rsidRPr="00A94AF5" w:rsidRDefault="006166D6" w:rsidP="004A10B3">
      <w:pPr>
        <w:rPr>
          <w:sz w:val="24"/>
          <w:szCs w:val="24"/>
        </w:rPr>
      </w:pPr>
      <w:r w:rsidRPr="00A94AF5">
        <w:rPr>
          <w:sz w:val="24"/>
          <w:szCs w:val="24"/>
        </w:rPr>
        <w:t xml:space="preserve">In conclusion, our team was able to successfully create a Naïve Bayes classifier to accurately classify text in an ideal environment and adeptly classify text in a non-ideal environment, such as Twitter. </w:t>
      </w:r>
      <w:r w:rsidR="008947E9" w:rsidRPr="00A94AF5">
        <w:rPr>
          <w:sz w:val="24"/>
          <w:szCs w:val="24"/>
        </w:rPr>
        <w:t>While there is room for improvement, namely adding a neutral class to the training set, our classifier surpassed our expectations of 65% by achieving an accuracy score of ~76% on a dataset from a University of Michigan sentiment analysis competition.</w:t>
      </w:r>
    </w:p>
    <w:sectPr w:rsidR="00FE62F9" w:rsidRPr="00A94AF5" w:rsidSect="006E66F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73402" w14:textId="77777777" w:rsidR="00327451" w:rsidRDefault="00327451" w:rsidP="004A10B3">
      <w:pPr>
        <w:spacing w:after="0" w:line="240" w:lineRule="auto"/>
      </w:pPr>
      <w:r>
        <w:separator/>
      </w:r>
    </w:p>
  </w:endnote>
  <w:endnote w:type="continuationSeparator" w:id="0">
    <w:p w14:paraId="47092E59" w14:textId="77777777" w:rsidR="00327451" w:rsidRDefault="00327451"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695F6" w14:textId="77777777" w:rsidR="00327451" w:rsidRDefault="00327451" w:rsidP="004A10B3">
      <w:pPr>
        <w:spacing w:after="0" w:line="240" w:lineRule="auto"/>
      </w:pPr>
      <w:r>
        <w:separator/>
      </w:r>
    </w:p>
  </w:footnote>
  <w:footnote w:type="continuationSeparator" w:id="0">
    <w:p w14:paraId="462EFDA8" w14:textId="77777777" w:rsidR="00327451" w:rsidRDefault="00327451" w:rsidP="004A10B3">
      <w:pPr>
        <w:spacing w:after="0" w:line="240" w:lineRule="auto"/>
      </w:pPr>
      <w:r>
        <w:continuationSeparator/>
      </w:r>
    </w:p>
  </w:footnote>
  <w:footnote w:id="1">
    <w:p w14:paraId="487D3932" w14:textId="77777777" w:rsidR="00327451" w:rsidRDefault="00327451">
      <w:pPr>
        <w:pStyle w:val="FootnoteText"/>
      </w:pPr>
      <w:r>
        <w:rPr>
          <w:rStyle w:val="FootnoteReference"/>
        </w:rPr>
        <w:footnoteRef/>
      </w:r>
      <w:r>
        <w:t xml:space="preserve"> </w:t>
      </w:r>
      <w:hyperlink r:id="rId1" w:history="1">
        <w:r>
          <w:rPr>
            <w:rFonts w:eastAsia="Times New Roman" w:cs="Arial"/>
            <w:color w:val="1155CC"/>
            <w:sz w:val="24"/>
            <w:szCs w:val="24"/>
            <w:u w:val="single"/>
            <w:shd w:val="clear" w:color="auto" w:fill="FFFFFF"/>
          </w:rPr>
          <w:t>Porter Stemmer</w:t>
        </w:r>
      </w:hyperlink>
    </w:p>
  </w:footnote>
  <w:footnote w:id="2">
    <w:p w14:paraId="07082090" w14:textId="77777777" w:rsidR="00327451" w:rsidRDefault="00327451">
      <w:pPr>
        <w:pStyle w:val="FootnoteText"/>
      </w:pPr>
      <w:r>
        <w:rPr>
          <w:rStyle w:val="FootnoteReference"/>
        </w:rPr>
        <w:footnoteRef/>
      </w:r>
      <w:r>
        <w:t xml:space="preserve"> </w:t>
      </w:r>
      <w:hyperlink r:id="rId2" w:history="1">
        <w:r>
          <w:rPr>
            <w:rFonts w:eastAsia="Times New Roman" w:cs="Arial"/>
            <w:color w:val="1155CC"/>
            <w:sz w:val="24"/>
            <w:szCs w:val="24"/>
            <w:u w:val="single"/>
            <w:shd w:val="clear" w:color="auto" w:fill="FFFFFF"/>
          </w:rPr>
          <w:t>Twitter API PHP</w:t>
        </w:r>
      </w:hyperlink>
    </w:p>
  </w:footnote>
  <w:footnote w:id="3">
    <w:p w14:paraId="76104F75" w14:textId="0D6F4BE3" w:rsidR="004D50E4" w:rsidRDefault="004D50E4">
      <w:pPr>
        <w:pStyle w:val="FootnoteText"/>
      </w:pPr>
      <w:r>
        <w:rPr>
          <w:rStyle w:val="FootnoteReference"/>
        </w:rPr>
        <w:footnoteRef/>
      </w:r>
      <w:r>
        <w:t xml:space="preserve"> </w:t>
      </w:r>
      <w:hyperlink r:id="rId3" w:history="1">
        <w:r w:rsidRPr="004D50E4">
          <w:rPr>
            <w:rStyle w:val="Hyperlink"/>
            <w:sz w:val="24"/>
            <w:szCs w:val="24"/>
          </w:rPr>
          <w:t>Twitter Sentiment Analysis</w:t>
        </w:r>
      </w:hyperlink>
    </w:p>
  </w:footnote>
  <w:footnote w:id="4">
    <w:p w14:paraId="5DD5EF48" w14:textId="77777777" w:rsidR="00327451" w:rsidRDefault="00327451">
      <w:pPr>
        <w:pStyle w:val="FootnoteText"/>
      </w:pPr>
      <w:r>
        <w:rPr>
          <w:rStyle w:val="FootnoteReference"/>
        </w:rPr>
        <w:footnoteRef/>
      </w:r>
      <w:r>
        <w:t xml:space="preserve"> </w:t>
      </w:r>
      <w:r w:rsidRPr="006166D6">
        <w:rPr>
          <w:sz w:val="24"/>
          <w:szCs w:val="24"/>
        </w:rPr>
        <w:t xml:space="preserve">Dataset is from </w:t>
      </w:r>
      <w:hyperlink r:id="rId4" w:history="1">
        <w:proofErr w:type="spellStart"/>
        <w:r w:rsidRPr="006166D6">
          <w:rPr>
            <w:rStyle w:val="Hyperlink"/>
            <w:sz w:val="24"/>
            <w:szCs w:val="24"/>
          </w:rPr>
          <w:t>UMichigan</w:t>
        </w:r>
        <w:proofErr w:type="spellEnd"/>
      </w:hyperlink>
      <w:bookmarkStart w:id="0" w:name="_GoBack"/>
      <w:bookmarkEnd w:id="0"/>
    </w:p>
  </w:footnote>
  <w:footnote w:id="5">
    <w:p w14:paraId="7349751F" w14:textId="77777777" w:rsidR="00327451" w:rsidRDefault="00327451">
      <w:pPr>
        <w:pStyle w:val="FootnoteText"/>
      </w:pPr>
      <w:r>
        <w:rPr>
          <w:rStyle w:val="FootnoteReference"/>
        </w:rPr>
        <w:footnoteRef/>
      </w:r>
      <w:r>
        <w:t xml:space="preserve"> </w:t>
      </w:r>
      <w:hyperlink r:id="rId5" w:history="1">
        <w:r>
          <w:rPr>
            <w:rFonts w:eastAsia="Times New Roman" w:cs="Arial"/>
            <w:color w:val="1155CC"/>
            <w:sz w:val="24"/>
            <w:szCs w:val="24"/>
            <w:u w:val="single"/>
            <w:shd w:val="clear" w:color="auto" w:fill="FFFFFF"/>
          </w:rPr>
          <w:t>Neutral Class - Sentiment Analysis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6F6"/>
    <w:rsid w:val="00327451"/>
    <w:rsid w:val="004A10B3"/>
    <w:rsid w:val="004C0DFA"/>
    <w:rsid w:val="004D50E4"/>
    <w:rsid w:val="005F1778"/>
    <w:rsid w:val="006166D6"/>
    <w:rsid w:val="006E66F6"/>
    <w:rsid w:val="008947E9"/>
    <w:rsid w:val="00A94AF5"/>
    <w:rsid w:val="00E23EB0"/>
    <w:rsid w:val="00EB2A2C"/>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7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aaai.org/ocs/index.php/ICWSM/ICWSM11/paper/viewFile/2857/3251" TargetMode="External"/><Relationship Id="rId4" Type="http://schemas.openxmlformats.org/officeDocument/2006/relationships/hyperlink" Target="https://inclass.kaggle.com/c/si650winter11/data" TargetMode="External"/><Relationship Id="rId5" Type="http://schemas.openxmlformats.org/officeDocument/2006/relationships/hyperlink" Target="http://blog.datumbox.com/the-importance-of-neutral-class-in-sentiment-analysis/" TargetMode="External"/><Relationship Id="rId1" Type="http://schemas.openxmlformats.org/officeDocument/2006/relationships/hyperlink" Target="http://www.tartarus.org/~martin/PorterStemmer/index.html" TargetMode="External"/><Relationship Id="rId2" Type="http://schemas.openxmlformats.org/officeDocument/2006/relationships/hyperlink" Target="https://github.com/J7mbo/twitter-ap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D272-474E-3548-990C-750A57DF4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1094</Words>
  <Characters>6239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Eli Goldweber</cp:lastModifiedBy>
  <cp:revision>3</cp:revision>
  <dcterms:created xsi:type="dcterms:W3CDTF">2016-12-08T04:41:00Z</dcterms:created>
  <dcterms:modified xsi:type="dcterms:W3CDTF">2016-12-08T17:06:00Z</dcterms:modified>
</cp:coreProperties>
</file>