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AQ-06</w:t>
        <w:br/>
        <w:t>IT VA BIZNES ANALITIKA DIREKTORI UCHUN AMALIY QO'LLANMA</w:t>
        <w:br/>
        <w:t>1-QISM</w:t>
      </w:r>
    </w:p>
    <w:p>
      <w:r>
        <w:t>Kompaniya: Xaridlar.uz</w:t>
        <w:br/>
        <w:t>Hujjat kodi: AQ-06</w:t>
        <w:br/>
        <w:t>Versiya: 1.0</w:t>
        <w:br/>
        <w:t>Maqomi: Ichki foydalanish uchun</w:t>
      </w:r>
    </w:p>
    <w:p>
      <w:pPr>
        <w:pStyle w:val="Heading1"/>
      </w:pPr>
      <w:r>
        <w:t>1. Qo'llanmaning maqsadi</w:t>
      </w:r>
    </w:p>
    <w:p>
      <w:r>
        <w:t>Mazkur qo'llanma IT va Biznes Analitika direktorining kundalik boshqaruv faoliyatini yagona korporativ standart asosida tashkil etish uchun ishlab chiqilgan. Hujjat IT infratuzilmasi, 1C, Bitrix24, BI tizimlari, sun'iy intellekt yechimlari va biznes analitika jarayonlarini boshqarish tartibini belgilaydi.</w:t>
      </w:r>
    </w:p>
    <w:p>
      <w:pPr>
        <w:pStyle w:val="Heading1"/>
      </w:pPr>
      <w:r>
        <w:t>2. Direktorning missiyasi</w:t>
      </w:r>
    </w:p>
    <w:p>
      <w:r>
        <w:t>Kompaniyaning barcha biznes jarayonlarini ishonchli IT infratuzilmasi, avtomatlashtirish va ma'lumotlarga asoslangan boshqaruv bilan ta'minlash.</w:t>
      </w:r>
    </w:p>
    <w:p>
      <w:pPr>
        <w:pStyle w:val="ListBullet"/>
      </w:pPr>
      <w:r>
        <w:t>BP-09 va BP-10 jarayonlariga egalik qilish.</w:t>
      </w:r>
    </w:p>
    <w:p>
      <w:pPr>
        <w:pStyle w:val="ListBullet"/>
      </w:pPr>
      <w:r>
        <w:t>1C, Bitrix24 va BI platformalarini boshqarish.</w:t>
      </w:r>
    </w:p>
    <w:p>
      <w:pPr>
        <w:pStyle w:val="ListBullet"/>
      </w:pPr>
      <w:r>
        <w:t>AI asosidagi avtomatlashtirish loyihalarini joriy etish.</w:t>
      </w:r>
    </w:p>
    <w:p>
      <w:pPr>
        <w:pStyle w:val="ListBullet"/>
      </w:pPr>
      <w:r>
        <w:t>Dashboard va analitik hisobotlarni yuritish.</w:t>
      </w:r>
    </w:p>
    <w:p>
      <w:pPr>
        <w:pStyle w:val="ListBullet"/>
      </w:pPr>
      <w:r>
        <w:t>Axborot xavfsizligini ta'minlash.</w:t>
      </w:r>
    </w:p>
    <w:p>
      <w:pPr>
        <w:pStyle w:val="ListBullet"/>
      </w:pPr>
      <w:r>
        <w:t>CEO uchun boshqaruv analitikasini tayyorlash.</w:t>
      </w:r>
    </w:p>
    <w:p>
      <w:pPr>
        <w:pStyle w:val="Heading1"/>
      </w:pPr>
      <w:r>
        <w:t>3. Boshqaruv tamoyillari</w:t>
      </w:r>
    </w:p>
    <w:tbl>
      <w:tblPr>
        <w:tblStyle w:val="TableGrid"/>
        <w:tblW w:type="auto" w:w="0"/>
        <w:tblLook w:firstColumn="1" w:firstRow="1" w:lastColumn="0" w:lastRow="0" w:noHBand="0" w:noVBand="1" w:val="04A0"/>
      </w:tblPr>
      <w:tblGrid>
        <w:gridCol w:w="4320"/>
        <w:gridCol w:w="4320"/>
      </w:tblGrid>
      <w:tr>
        <w:tc>
          <w:tcPr>
            <w:tcW w:type="dxa" w:w="4320"/>
          </w:tcPr>
          <w:p>
            <w:r>
              <w:t>Tamoyil</w:t>
            </w:r>
          </w:p>
        </w:tc>
        <w:tc>
          <w:tcPr>
            <w:tcW w:type="dxa" w:w="4320"/>
          </w:tcPr>
          <w:p>
            <w:r>
              <w:t>Mazmuni</w:t>
            </w:r>
          </w:p>
        </w:tc>
      </w:tr>
      <w:tr>
        <w:tc>
          <w:tcPr>
            <w:tcW w:type="dxa" w:w="4320"/>
          </w:tcPr>
          <w:p>
            <w:r>
              <w:t>1</w:t>
            </w:r>
          </w:p>
        </w:tc>
        <w:tc>
          <w:tcPr>
            <w:tcW w:type="dxa" w:w="4320"/>
          </w:tcPr>
          <w:p>
            <w:r>
              <w:t>Barcha qarorlar ma'lumotlarga asoslanadi</w:t>
            </w:r>
          </w:p>
        </w:tc>
      </w:tr>
      <w:tr>
        <w:tc>
          <w:tcPr>
            <w:tcW w:type="dxa" w:w="4320"/>
          </w:tcPr>
          <w:p>
            <w:r>
              <w:t>2</w:t>
            </w:r>
          </w:p>
        </w:tc>
        <w:tc>
          <w:tcPr>
            <w:tcW w:type="dxa" w:w="4320"/>
          </w:tcPr>
          <w:p>
            <w:r>
              <w:t>Avtomatlashtirish ustuvor</w:t>
            </w:r>
          </w:p>
        </w:tc>
      </w:tr>
      <w:tr>
        <w:tc>
          <w:tcPr>
            <w:tcW w:type="dxa" w:w="4320"/>
          </w:tcPr>
          <w:p>
            <w:r>
              <w:t>3</w:t>
            </w:r>
          </w:p>
        </w:tc>
        <w:tc>
          <w:tcPr>
            <w:tcW w:type="dxa" w:w="4320"/>
          </w:tcPr>
          <w:p>
            <w:r>
              <w:t>Yagona ma'lumotlar manbasi</w:t>
            </w:r>
          </w:p>
        </w:tc>
      </w:tr>
      <w:tr>
        <w:tc>
          <w:tcPr>
            <w:tcW w:type="dxa" w:w="4320"/>
          </w:tcPr>
          <w:p>
            <w:r>
              <w:t>4</w:t>
            </w:r>
          </w:p>
        </w:tc>
        <w:tc>
          <w:tcPr>
            <w:tcW w:type="dxa" w:w="4320"/>
          </w:tcPr>
          <w:p>
            <w:r>
              <w:t>Biznes jarayonlariga xizmat qiluvchi IT</w:t>
            </w:r>
          </w:p>
        </w:tc>
      </w:tr>
      <w:tr>
        <w:tc>
          <w:tcPr>
            <w:tcW w:type="dxa" w:w="4320"/>
          </w:tcPr>
          <w:p>
            <w:r>
              <w:t>5</w:t>
            </w:r>
          </w:p>
        </w:tc>
        <w:tc>
          <w:tcPr>
            <w:tcW w:type="dxa" w:w="4320"/>
          </w:tcPr>
          <w:p>
            <w:r>
              <w:t>Axborot xavfsizligi majburiy</w:t>
            </w:r>
          </w:p>
        </w:tc>
      </w:tr>
      <w:tr>
        <w:tc>
          <w:tcPr>
            <w:tcW w:type="dxa" w:w="4320"/>
          </w:tcPr>
          <w:p>
            <w:r>
              <w:t>6</w:t>
            </w:r>
          </w:p>
        </w:tc>
        <w:tc>
          <w:tcPr>
            <w:tcW w:type="dxa" w:w="4320"/>
          </w:tcPr>
          <w:p>
            <w:r>
              <w:t>Hisobotlar real vaqt rejimida</w:t>
            </w:r>
          </w:p>
        </w:tc>
      </w:tr>
    </w:tbl>
    <w:p>
      <w:pPr>
        <w:pStyle w:val="Heading1"/>
      </w:pPr>
      <w:r>
        <w:t>4. Kundalik boshqaruv sikli</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Amal</w:t>
            </w:r>
          </w:p>
        </w:tc>
      </w:tr>
      <w:tr>
        <w:tc>
          <w:tcPr>
            <w:tcW w:type="dxa" w:w="4320"/>
          </w:tcPr>
          <w:p>
            <w:r>
              <w:t>08:30</w:t>
            </w:r>
          </w:p>
        </w:tc>
        <w:tc>
          <w:tcPr>
            <w:tcW w:type="dxa" w:w="4320"/>
          </w:tcPr>
          <w:p>
            <w:r>
              <w:t>Dashboard va tizimlar holatini tekshirish</w:t>
            </w:r>
          </w:p>
        </w:tc>
      </w:tr>
      <w:tr>
        <w:tc>
          <w:tcPr>
            <w:tcW w:type="dxa" w:w="4320"/>
          </w:tcPr>
          <w:p>
            <w:r>
              <w:t>09:00</w:t>
            </w:r>
          </w:p>
        </w:tc>
        <w:tc>
          <w:tcPr>
            <w:tcW w:type="dxa" w:w="4320"/>
          </w:tcPr>
          <w:p>
            <w:r>
              <w:t>IT va Analitika yig'ilishi</w:t>
            </w:r>
          </w:p>
        </w:tc>
      </w:tr>
      <w:tr>
        <w:tc>
          <w:tcPr>
            <w:tcW w:type="dxa" w:w="4320"/>
          </w:tcPr>
          <w:p>
            <w:r>
              <w:t>10:00</w:t>
            </w:r>
          </w:p>
        </w:tc>
        <w:tc>
          <w:tcPr>
            <w:tcW w:type="dxa" w:w="4320"/>
          </w:tcPr>
          <w:p>
            <w:r>
              <w:t>Incident va Service Desk ko'rib chiqish</w:t>
            </w:r>
          </w:p>
        </w:tc>
      </w:tr>
      <w:tr>
        <w:tc>
          <w:tcPr>
            <w:tcW w:type="dxa" w:w="4320"/>
          </w:tcPr>
          <w:p>
            <w:r>
              <w:t>14:00</w:t>
            </w:r>
          </w:p>
        </w:tc>
        <w:tc>
          <w:tcPr>
            <w:tcW w:type="dxa" w:w="4320"/>
          </w:tcPr>
          <w:p>
            <w:r>
              <w:t>1C/Bitrix integratsiyalarini nazorat qilish</w:t>
            </w:r>
          </w:p>
        </w:tc>
      </w:tr>
      <w:tr>
        <w:tc>
          <w:tcPr>
            <w:tcW w:type="dxa" w:w="4320"/>
          </w:tcPr>
          <w:p>
            <w:r>
              <w:t>16:00</w:t>
            </w:r>
          </w:p>
        </w:tc>
        <w:tc>
          <w:tcPr>
            <w:tcW w:type="dxa" w:w="4320"/>
          </w:tcPr>
          <w:p>
            <w:r>
              <w:t>BI va KPI hisobotlarini tekshirish</w:t>
            </w:r>
          </w:p>
        </w:tc>
      </w:tr>
      <w:tr>
        <w:tc>
          <w:tcPr>
            <w:tcW w:type="dxa" w:w="4320"/>
          </w:tcPr>
          <w:p>
            <w:r>
              <w:t>17:30</w:t>
            </w:r>
          </w:p>
        </w:tc>
        <w:tc>
          <w:tcPr>
            <w:tcW w:type="dxa" w:w="4320"/>
          </w:tcPr>
          <w:p>
            <w:r>
              <w:t>Hisobotlarni qabul qilish</w:t>
            </w:r>
          </w:p>
        </w:tc>
      </w:tr>
      <w:tr>
        <w:tc>
          <w:tcPr>
            <w:tcW w:type="dxa" w:w="4320"/>
          </w:tcPr>
          <w:p>
            <w:r>
              <w:t>18:00</w:t>
            </w:r>
          </w:p>
        </w:tc>
        <w:tc>
          <w:tcPr>
            <w:tcW w:type="dxa" w:w="4320"/>
          </w:tcPr>
          <w:p>
            <w:r>
              <w:t>CEO uchun analitik xulosa</w:t>
            </w:r>
          </w:p>
        </w:tc>
      </w:tr>
    </w:tbl>
    <w:p>
      <w:pPr>
        <w:pStyle w:val="Heading1"/>
      </w:pPr>
      <w:r>
        <w:t>5. SMART+ topshiriq standarti</w:t>
      </w:r>
    </w:p>
    <w:p>
      <w:pPr>
        <w:pStyle w:val="ListBullet"/>
      </w:pPr>
      <w:r>
        <w:t>Maqsad</w:t>
      </w:r>
    </w:p>
    <w:p>
      <w:pPr>
        <w:pStyle w:val="ListBullet"/>
      </w:pPr>
      <w:r>
        <w:t>Kutilayotgan natija</w:t>
      </w:r>
    </w:p>
    <w:p>
      <w:pPr>
        <w:pStyle w:val="ListBullet"/>
      </w:pPr>
      <w:r>
        <w:t>KPI</w:t>
      </w:r>
    </w:p>
    <w:p>
      <w:pPr>
        <w:pStyle w:val="ListBullet"/>
      </w:pPr>
      <w:r>
        <w:t>Mas'ul</w:t>
      </w:r>
    </w:p>
    <w:p>
      <w:pPr>
        <w:pStyle w:val="ListBullet"/>
      </w:pPr>
      <w:r>
        <w:t>Muddat</w:t>
      </w:r>
    </w:p>
    <w:p>
      <w:pPr>
        <w:pStyle w:val="ListBullet"/>
      </w:pPr>
      <w:r>
        <w:t>Resurs</w:t>
      </w:r>
    </w:p>
    <w:p>
      <w:pPr>
        <w:pStyle w:val="ListBullet"/>
      </w:pPr>
      <w:r>
        <w:t>Risk</w:t>
      </w:r>
    </w:p>
    <w:p>
      <w:pPr>
        <w:pStyle w:val="ListBullet"/>
      </w:pPr>
      <w:r>
        <w:t>Nazorat sanasi</w:t>
      </w:r>
    </w:p>
    <w:p>
      <w:pPr>
        <w:pStyle w:val="ListBullet"/>
      </w:pPr>
      <w:r>
        <w:t>Hisobot shakli</w:t>
      </w:r>
    </w:p>
    <w:p>
      <w:pPr>
        <w:pStyle w:val="Heading1"/>
      </w:pPr>
      <w:r>
        <w:t>6. IT topshirig'i kartasi</w:t>
      </w:r>
    </w:p>
    <w:p>
      <w:r>
        <w:t>Topshiriq:</w:t>
        <w:br/>
        <w:t>Loyiha/Jarayon:</w:t>
        <w:br/>
        <w:t>Mas'ul:</w:t>
        <w:br/>
        <w:t>Boshlanish sanasi:</w:t>
        <w:br/>
        <w:t>Tugash sanasi:</w:t>
        <w:br/>
        <w:t>KPI:</w:t>
        <w:br/>
        <w:t>Risk:</w:t>
        <w:br/>
        <w:t>Nazorat sanasi:</w:t>
        <w:br/>
        <w:t>Hisobot shakli:</w:t>
      </w:r>
    </w:p>
    <w:p>
      <w:pPr>
        <w:pStyle w:val="Heading1"/>
      </w:pPr>
      <w:r>
        <w:t>7. Direktorning kundalik chek-listi</w:t>
      </w:r>
    </w:p>
    <w:p>
      <w:pPr>
        <w:pStyle w:val="ListBullet"/>
      </w:pPr>
      <w:r>
        <w:t>□ Server va servislar holati tekshirildi</w:t>
      </w:r>
    </w:p>
    <w:p>
      <w:pPr>
        <w:pStyle w:val="ListBullet"/>
      </w:pPr>
      <w:r>
        <w:t>□ Dashboard yangilandi</w:t>
      </w:r>
    </w:p>
    <w:p>
      <w:pPr>
        <w:pStyle w:val="ListBullet"/>
      </w:pPr>
      <w:r>
        <w:t>□ Incidentlar ko'rib chiqildi</w:t>
      </w:r>
    </w:p>
    <w:p>
      <w:pPr>
        <w:pStyle w:val="ListBullet"/>
      </w:pPr>
      <w:r>
        <w:t>□ Integratsiyalar nazorat qilindi</w:t>
      </w:r>
    </w:p>
    <w:p>
      <w:pPr>
        <w:pStyle w:val="ListBullet"/>
      </w:pPr>
      <w:r>
        <w:t>□ Hisobotlar qabul qilindi</w:t>
      </w:r>
    </w:p>
    <w:p>
      <w:pPr>
        <w:pStyle w:val="ListBullet"/>
      </w:pPr>
      <w:r>
        <w:t>□ CEO uchun analitik hisobot tayyorlandi</w:t>
      </w:r>
    </w:p>
    <w:p>
      <w:pPr>
        <w:pStyle w:val="Heading1"/>
      </w:pPr>
      <w:r>
        <w:t>1-qism yakuni</w:t>
      </w:r>
    </w:p>
    <w:p>
      <w:r>
        <w:t>2-qismda topshiriqlarni delegatsiya qilish, IT xizmatlarini boshqarish, incident management va o'zgarishlarni boshqarish tartibi bayon qilinadi.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