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HARIDLAR.UZ BUSINESS ARCHITECTURE</w:t>
      </w:r>
    </w:p>
    <w:p>
      <w:pPr>
        <w:pStyle w:val="Heading2"/>
        <w:jc w:val="center"/>
      </w:pPr>
      <w:r>
        <w:t>I-QATLAM</w:t>
        <w:br/>
        <w:t>DAVLAT TASHKILOTLARI BILAN MUNOSABATLAR ARXITEKTURASI</w:t>
      </w:r>
    </w:p>
    <w:p>
      <w:r>
        <w:rPr>
          <w:b/>
        </w:rPr>
        <w:t xml:space="preserve">Hujjat kodi: </w:t>
      </w:r>
      <w:r>
        <w:t>HBA-01</w:t>
      </w:r>
    </w:p>
    <w:p>
      <w:r>
        <w:rPr>
          <w:b/>
        </w:rPr>
        <w:t xml:space="preserve">Versiya: </w:t>
      </w:r>
      <w:r>
        <w:t>1.0</w:t>
      </w:r>
    </w:p>
    <w:p>
      <w:r>
        <w:rPr>
          <w:b/>
        </w:rPr>
        <w:t xml:space="preserve">Sana: </w:t>
      </w:r>
      <w:r>
        <w:t>26.06.2026</w:t>
      </w:r>
    </w:p>
    <w:p>
      <w:r>
        <w:rPr>
          <w:b/>
        </w:rPr>
        <w:t xml:space="preserve">Mualliflar: </w:t>
      </w:r>
      <w:r>
        <w:t>NEXT ONE</w:t>
        <w:br/>
        <w:t>Shohruhmirzo</w:t>
        <w:br/>
        <w:t>Asomiddin</w:t>
      </w:r>
    </w:p>
    <w:p>
      <w:pPr>
        <w:pStyle w:val="Heading2"/>
      </w:pPr>
      <w:r>
        <w:t>1. Qatlam maqsadi</w:t>
      </w:r>
    </w:p>
    <w:p>
      <w:r>
        <w:t>Ushbu qatlamning maqsadi davlat tashkilotlari, qaror qabul qiluvchi shaxslar (LPR) hamda Haridlar.uz o'rtasida uzoq muddatli, ishonchli va o'zaro manfaatli munosabatlarni shakllantirish, rivojlantirish va tizimli boshqarishdir. Mazkur qatlam kompaniyaning doimiy buyurtmalar oqimini ta'minlaydigan Relationship Capital va Trust Capitalni yaratadi.</w:t>
      </w:r>
    </w:p>
    <w:p>
      <w:pPr>
        <w:pStyle w:val="Heading2"/>
      </w:pPr>
      <w:r>
        <w:t>2. Ta'rif</w:t>
      </w:r>
    </w:p>
    <w:p>
      <w:r>
        <w:t>Davlat tashkilotlari bilan munosabatlar arxitekturasi — davlat sektori ishtirokchilari bilan strategik munosabatlarni rejalashtirish, rivojlantirish, saqlash va boshqarishga xizmat qiluvchi funksiyalar tizimidir. Bu qatlam savdodan oldin boshlanadi va bitim tugagandan keyin ham davom etadi.</w:t>
      </w:r>
    </w:p>
    <w:p>
      <w:pPr>
        <w:pStyle w:val="Heading2"/>
      </w:pPr>
      <w:r>
        <w:t>3. Haridlar.uz uchun ahamiyati</w:t>
      </w:r>
    </w:p>
    <w:p>
      <w:r>
        <w:t>Asosiy raqobat ustunligi mahsulot yoki narx emas, balki davlat tashkilotlari bilan ishonchga asoslangan munosabatlardir. Takroriy mijozlar ulushi ~90%. Eng katta strategik risklardan biri davlat tashkilotlari bilan aloqalarni yo'qotishdir.</w:t>
      </w:r>
    </w:p>
    <w:p>
      <w:pPr>
        <w:pStyle w:val="Heading2"/>
      </w:pPr>
      <w:r>
        <w:t>4. Qatlam arxitekturasi</w:t>
      </w:r>
    </w:p>
    <w:p>
      <w:pPr>
        <w:pStyle w:val="ListBullet"/>
      </w:pPr>
      <w:r>
        <w:t>Yangi LPRlarni aniqlash</w:t>
      </w:r>
    </w:p>
    <w:p>
      <w:pPr>
        <w:pStyle w:val="ListBullet"/>
      </w:pPr>
      <w:r>
        <w:t>Birinchi aloqa</w:t>
      </w:r>
    </w:p>
    <w:p>
      <w:pPr>
        <w:pStyle w:val="ListBullet"/>
      </w:pPr>
      <w:r>
        <w:t>Ishonch shakllantirish</w:t>
      </w:r>
    </w:p>
    <w:p>
      <w:pPr>
        <w:pStyle w:val="ListBullet"/>
      </w:pPr>
      <w:r>
        <w:t>Munosabatlarni rivojlantirish</w:t>
      </w:r>
    </w:p>
    <w:p>
      <w:pPr>
        <w:pStyle w:val="ListBullet"/>
      </w:pPr>
      <w:r>
        <w:t>Ehtiyojlarni oldindan aniqlash</w:t>
      </w:r>
    </w:p>
    <w:p>
      <w:pPr>
        <w:pStyle w:val="ListBullet"/>
      </w:pPr>
      <w:r>
        <w:t>LPR bazasini yuritish</w:t>
      </w:r>
    </w:p>
    <w:p>
      <w:pPr>
        <w:pStyle w:val="ListBullet"/>
      </w:pPr>
      <w:r>
        <w:t>Munosabatlarni saqlash</w:t>
      </w:r>
    </w:p>
    <w:p>
      <w:pPr>
        <w:pStyle w:val="ListBullet"/>
      </w:pPr>
      <w:r>
        <w:t>Referal tarmog'ini rivojlantirish</w:t>
      </w:r>
    </w:p>
    <w:p>
      <w:pPr>
        <w:pStyle w:val="ListBullet"/>
      </w:pPr>
      <w:r>
        <w:t>Strategik aloqalarni boshqarish</w:t>
      </w:r>
    </w:p>
    <w:p>
      <w:pPr>
        <w:pStyle w:val="Heading2"/>
      </w:pPr>
      <w:r>
        <w:t>5. Yig'ilgan ma'lumotlar</w:t>
      </w:r>
    </w:p>
    <w:p>
      <w:pPr>
        <w:pStyle w:val="ListBullet"/>
      </w:pPr>
      <w:r>
        <w:t>Asosiy mijozlar: Vazirliklar, vazirlik tizimidagi tashkilotlar, davlat muassasalari, davlat unitar korxonalari, hokimliklar, davlat shifoxonalari va boshqa davlat hamda nodavlat tashkilotlari.</w:t>
      </w:r>
    </w:p>
    <w:p>
      <w:pPr>
        <w:pStyle w:val="ListBullet"/>
      </w:pPr>
      <w:r>
        <w:t>Asosiy LPR: direktor o'rinbosari, texnik direktor, xo'jalik boshqaruvchisi, bosh buxgalter. Yosh: 38–55.</w:t>
      </w:r>
    </w:p>
    <w:p>
      <w:pPr>
        <w:pStyle w:val="ListBullet"/>
      </w:pPr>
      <w:r>
        <w:t>Asosiy maqsadlar: karyerani saqlash, rahbar oldida natija ko'rsatish, muammosiz ishlash, auditdan o'tish.</w:t>
      </w:r>
    </w:p>
    <w:p>
      <w:pPr>
        <w:pStyle w:val="ListBullet"/>
      </w:pPr>
      <w:r>
        <w:t>Asosiy qo'rquvlar: prokuratura, OBXSS, audit, hujjat xatolari, ishonchsiz ta'minotchi.</w:t>
      </w:r>
    </w:p>
    <w:p>
      <w:pPr>
        <w:pStyle w:val="ListBullet"/>
      </w:pPr>
      <w:r>
        <w:t>Haridlar.uzni tanlash sabablari: ishonch, aloqalar, mahsulotni topib berish qobiliyati, tezkorlik, narx, moliyalashtirish, servis.</w:t>
      </w:r>
    </w:p>
    <w:p>
      <w:pPr>
        <w:pStyle w:val="ListBullet"/>
      </w:pPr>
      <w:r>
        <w:t>Ishonch tamoyillari: so'zning ustidan chiqish, norasmiy va'dalarni bajarish, maxfiylik, hurmat, tezkorlik, uzoq muddatli munosabat.</w:t>
      </w:r>
    </w:p>
    <w:p>
      <w:pPr>
        <w:pStyle w:val="Heading2"/>
      </w:pPr>
      <w:r>
        <w:t>6. Funksiyalar daraxti</w:t>
      </w:r>
    </w:p>
    <w:p>
      <w:r>
        <w:t>Davlat tashkilotlari bilan munosabatlar</w:t>
        <w:br/>
        <w:t>├─ Yangi LPRlarni aniqlash</w:t>
        <w:br/>
        <w:t>├─ Birinchi aloqa</w:t>
        <w:br/>
        <w:t>├─ Ishonch shakllantirish</w:t>
        <w:br/>
        <w:t>├─ Munosabatlarni rivojlantirish</w:t>
        <w:br/>
        <w:t>├─ Ehtiyojlarni oldindan aniqlash</w:t>
        <w:br/>
        <w:t>├─ LPR bazasini yuritish</w:t>
        <w:br/>
        <w:t>├─ Munosabatlarni saqlash</w:t>
        <w:br/>
        <w:t>├─ Referal tarmog'ini rivojlantirish</w:t>
        <w:br/>
        <w:t>└─ Strategik aloqalarni boshqarish</w:t>
      </w:r>
    </w:p>
    <w:p>
      <w:pPr>
        <w:pStyle w:val="Heading2"/>
      </w:pPr>
      <w:r>
        <w:t>7. Input</w:t>
      </w:r>
    </w:p>
    <w:p>
      <w:pPr>
        <w:pStyle w:val="ListBullet"/>
      </w:pPr>
      <w:r>
        <w:t>Yangi LPR ma'lumotlari</w:t>
      </w:r>
    </w:p>
    <w:p>
      <w:pPr>
        <w:pStyle w:val="ListBullet"/>
      </w:pPr>
      <w:r>
        <w:t>Referallar</w:t>
      </w:r>
    </w:p>
    <w:p>
      <w:pPr>
        <w:pStyle w:val="ListBullet"/>
      </w:pPr>
      <w:r>
        <w:t>Tavsiyalar</w:t>
      </w:r>
    </w:p>
    <w:p>
      <w:pPr>
        <w:pStyle w:val="ListBullet"/>
      </w:pPr>
      <w:r>
        <w:t>Bozor signallari</w:t>
      </w:r>
    </w:p>
    <w:p>
      <w:pPr>
        <w:pStyle w:val="ListBullet"/>
      </w:pPr>
      <w:r>
        <w:t>Ehtiyojlar</w:t>
      </w:r>
    </w:p>
    <w:p>
      <w:pPr>
        <w:pStyle w:val="ListBullet"/>
      </w:pPr>
      <w:r>
        <w:t>Munosabatlar tarixi</w:t>
      </w:r>
    </w:p>
    <w:p>
      <w:pPr>
        <w:pStyle w:val="Heading2"/>
      </w:pPr>
      <w:r>
        <w:t>8. Output</w:t>
      </w:r>
    </w:p>
    <w:p>
      <w:pPr>
        <w:pStyle w:val="ListBullet"/>
      </w:pPr>
      <w:r>
        <w:t>Ishonchli LPR</w:t>
      </w:r>
    </w:p>
    <w:p>
      <w:pPr>
        <w:pStyle w:val="ListBullet"/>
      </w:pPr>
      <w:r>
        <w:t>Issiq lid</w:t>
      </w:r>
    </w:p>
    <w:p>
      <w:pPr>
        <w:pStyle w:val="ListBullet"/>
      </w:pPr>
      <w:r>
        <w:t>Aniqlangan ehtiyoj</w:t>
      </w:r>
    </w:p>
    <w:p>
      <w:pPr>
        <w:pStyle w:val="ListBullet"/>
      </w:pPr>
      <w:r>
        <w:t>Munosabat tarixi</w:t>
      </w:r>
    </w:p>
    <w:p>
      <w:pPr>
        <w:pStyle w:val="ListBullet"/>
      </w:pPr>
      <w:r>
        <w:t>Buyurtma signali</w:t>
      </w:r>
    </w:p>
    <w:p>
      <w:pPr>
        <w:pStyle w:val="ListBullet"/>
      </w:pPr>
      <w:r>
        <w:t>Savdoga tayyor mijoz</w:t>
      </w:r>
    </w:p>
    <w:p>
      <w:pPr>
        <w:pStyle w:val="Heading2"/>
      </w:pPr>
      <w:r>
        <w:t>9. Asosiy natijalar</w:t>
      </w:r>
    </w:p>
    <w:p>
      <w:pPr>
        <w:pStyle w:val="ListBullet"/>
      </w:pPr>
      <w:r>
        <w:t>LPRlar soni ortadi</w:t>
      </w:r>
    </w:p>
    <w:p>
      <w:pPr>
        <w:pStyle w:val="ListBullet"/>
      </w:pPr>
      <w:r>
        <w:t>Takroriy mijozlar ortadi</w:t>
      </w:r>
    </w:p>
    <w:p>
      <w:pPr>
        <w:pStyle w:val="ListBullet"/>
      </w:pPr>
      <w:r>
        <w:t>Buyurtmalar oqimi barqarorlashadi</w:t>
      </w:r>
    </w:p>
    <w:p>
      <w:pPr>
        <w:pStyle w:val="ListBullet"/>
      </w:pPr>
      <w:r>
        <w:t>Referallar ko'payadi</w:t>
      </w:r>
    </w:p>
    <w:p>
      <w:pPr>
        <w:pStyle w:val="ListBullet"/>
      </w:pPr>
      <w:r>
        <w:t>Kompaniya obro'si mustahkamlanadi</w:t>
      </w:r>
    </w:p>
    <w:p>
      <w:pPr>
        <w:pStyle w:val="Heading2"/>
      </w:pPr>
      <w:r>
        <w:t>10. KPI</w:t>
      </w:r>
    </w:p>
    <w:p>
      <w:pPr>
        <w:pStyle w:val="ListBullet"/>
      </w:pPr>
      <w:r>
        <w:t>Yangi LPRlar soni</w:t>
      </w:r>
    </w:p>
    <w:p>
      <w:pPr>
        <w:pStyle w:val="ListBullet"/>
      </w:pPr>
      <w:r>
        <w:t>Aktiv LPRlar soni</w:t>
      </w:r>
    </w:p>
    <w:p>
      <w:pPr>
        <w:pStyle w:val="ListBullet"/>
      </w:pPr>
      <w:r>
        <w:t>Takroriy mijozlar ulushi</w:t>
      </w:r>
    </w:p>
    <w:p>
      <w:pPr>
        <w:pStyle w:val="ListBullet"/>
      </w:pPr>
      <w:r>
        <w:t>Referallar soni</w:t>
      </w:r>
    </w:p>
    <w:p>
      <w:pPr>
        <w:pStyle w:val="ListBullet"/>
      </w:pPr>
      <w:r>
        <w:t>Uchrashuvlar soni</w:t>
      </w:r>
    </w:p>
    <w:p>
      <w:pPr>
        <w:pStyle w:val="ListBullet"/>
      </w:pPr>
      <w:r>
        <w:t>Konversiya</w:t>
      </w:r>
    </w:p>
    <w:p>
      <w:pPr>
        <w:pStyle w:val="Heading2"/>
      </w:pPr>
      <w:r>
        <w:t>11. Asosiy risklar</w:t>
      </w:r>
    </w:p>
    <w:p>
      <w:pPr>
        <w:pStyle w:val="ListBullet"/>
      </w:pPr>
      <w:r>
        <w:t>Aloqalarni yo'qotish</w:t>
      </w:r>
    </w:p>
    <w:p>
      <w:pPr>
        <w:pStyle w:val="ListBullet"/>
      </w:pPr>
      <w:r>
        <w:t>LPR almashishi</w:t>
      </w:r>
    </w:p>
    <w:p>
      <w:pPr>
        <w:pStyle w:val="ListBullet"/>
      </w:pPr>
      <w:r>
        <w:t>Ishonch pasayishi</w:t>
      </w:r>
    </w:p>
    <w:p>
      <w:pPr>
        <w:pStyle w:val="ListBullet"/>
      </w:pPr>
      <w:r>
        <w:t>Munosabat uzilishi</w:t>
      </w:r>
    </w:p>
    <w:p>
      <w:pPr>
        <w:pStyle w:val="ListBullet"/>
      </w:pPr>
      <w:r>
        <w:t>Va'dalarning bajarilmasligi</w:t>
      </w:r>
    </w:p>
    <w:p>
      <w:pPr>
        <w:pStyle w:val="ListBullet"/>
      </w:pPr>
      <w:r>
        <w:t>Kommunikatsiya xatolari</w:t>
      </w:r>
    </w:p>
    <w:p>
      <w:pPr>
        <w:pStyle w:val="Heading2"/>
      </w:pPr>
      <w:r>
        <w:t>12. NEXT ONE izohi</w:t>
      </w:r>
    </w:p>
    <w:p>
      <w:r>
        <w:t>Ushbu qatlam Haridlar.uz biznes modelining strategik aktivini — ishonchga asoslangan munosabatlarni tizimlashtirishga xizmat qiladi. Maqsad munosabatlarni alohida shaxslarga bog'liq holatdan chiqarib, kompaniyaning korporativ aktiviga aylantirishdir.</w:t>
      </w:r>
    </w:p>
    <w:p>
      <w:pPr>
        <w:pStyle w:val="Heading2"/>
      </w:pPr>
      <w:r>
        <w:t>13. Xulosa</w:t>
      </w:r>
    </w:p>
    <w:p>
      <w:pPr>
        <w:pStyle w:val="ListNumber"/>
      </w:pPr>
      <w:r>
        <w:t>Munosabatlar Haridlar.uzning asosiy kapitalidir.</w:t>
      </w:r>
    </w:p>
    <w:p>
      <w:pPr>
        <w:pStyle w:val="ListNumber"/>
      </w:pPr>
      <w:r>
        <w:t>Takroriy mijozlar biznes barqarorligining asosiy manbai hisoblanadi.</w:t>
      </w:r>
    </w:p>
    <w:p>
      <w:pPr>
        <w:pStyle w:val="ListNumber"/>
      </w:pPr>
      <w:r>
        <w:t>LPRlar haqidagi bilimlar korporativ bilimlar bazasiga aylantirilishi kerak.</w:t>
      </w:r>
    </w:p>
    <w:p>
      <w:pPr>
        <w:pStyle w:val="ListNumber"/>
      </w:pPr>
      <w:r>
        <w:t>Munosabatlar tarixi CRM orqali boshqarilishi zarur.</w:t>
      </w:r>
    </w:p>
    <w:p>
      <w:pPr>
        <w:pStyle w:val="ListNumber"/>
      </w:pPr>
      <w:r>
        <w:t>Murad akaga bog'liqlikni kamaytirish uchun ushbu qatlam birinchi navbatda tizimlashtiriladi.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