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DP-01</w:t>
        <w:br/>
        <w:t>SAVDO DIREKSIYASI PASPORTI</w:t>
      </w:r>
    </w:p>
    <w:p>
      <w:r>
        <w:rPr>
          <w:b/>
        </w:rPr>
        <w:t xml:space="preserve">Kompaniya: </w:t>
      </w:r>
      <w:r>
        <w:t>Xaridlar.uz</w:t>
        <w:br/>
      </w:r>
      <w:r>
        <w:rPr>
          <w:b/>
        </w:rPr>
        <w:t xml:space="preserve">Versiya: </w:t>
      </w:r>
      <w:r>
        <w:t>1.0</w:t>
        <w:br/>
      </w:r>
      <w:r>
        <w:rPr>
          <w:b/>
        </w:rPr>
        <w:t xml:space="preserve">Hujjat kodi: </w:t>
      </w:r>
      <w:r>
        <w:t>DP-01</w:t>
      </w:r>
    </w:p>
    <w:p>
      <w:pPr>
        <w:pStyle w:val="Heading1"/>
      </w:pPr>
      <w:r>
        <w:t>1. Hujjat maqsadi</w:t>
      </w:r>
    </w:p>
    <w:p>
      <w:r>
        <w:t>Mazkur hujjat Savdo direksiyasining vazifalari, javobgarligi, KPIlari, hisobotlari va boshqaruv standartlarini belgilaydi.</w:t>
      </w:r>
    </w:p>
    <w:p>
      <w:pPr>
        <w:pStyle w:val="Heading1"/>
      </w:pPr>
      <w:r>
        <w:t>2. Missiya</w:t>
      </w:r>
    </w:p>
    <w:p>
      <w:r>
        <w:t>Kompaniyaga yangi mijozlarni jalb qilish, tijoriy takliflarni tayyorlash, bitimlarni yakunlash va shartnomalarni rasmiylashtirish orqali barqaror savdo oqimini ta'minlash.</w:t>
      </w:r>
    </w:p>
    <w:p>
      <w:pPr>
        <w:pStyle w:val="Heading1"/>
      </w:pPr>
      <w:r>
        <w:t>3. Process Owner javobgarligi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BP</w:t>
            </w:r>
          </w:p>
        </w:tc>
        <w:tc>
          <w:tcPr>
            <w:tcW w:type="dxa" w:w="2880"/>
          </w:tcPr>
          <w:p>
            <w:r>
              <w:t>Jarayon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BP-01</w:t>
            </w:r>
          </w:p>
        </w:tc>
        <w:tc>
          <w:tcPr>
            <w:tcW w:type="dxa" w:w="2880"/>
          </w:tcPr>
          <w:p>
            <w:r>
              <w:t>Lid generatsiyasi va buyurtmalar</w:t>
            </w:r>
          </w:p>
        </w:tc>
        <w:tc>
          <w:tcPr>
            <w:tcW w:type="dxa" w:w="2880"/>
          </w:tcPr>
          <w:p>
            <w:r>
              <w:t>Savdo direktori</w:t>
            </w:r>
          </w:p>
        </w:tc>
      </w:tr>
      <w:tr>
        <w:tc>
          <w:tcPr>
            <w:tcW w:type="dxa" w:w="2880"/>
          </w:tcPr>
          <w:p>
            <w:r>
              <w:t>BP-02</w:t>
            </w:r>
          </w:p>
        </w:tc>
        <w:tc>
          <w:tcPr>
            <w:tcW w:type="dxa" w:w="2880"/>
          </w:tcPr>
          <w:p>
            <w:r>
              <w:t>Tijoriy taklif</w:t>
            </w:r>
          </w:p>
        </w:tc>
        <w:tc>
          <w:tcPr>
            <w:tcW w:type="dxa" w:w="2880"/>
          </w:tcPr>
          <w:p>
            <w:r>
              <w:t>Savdo direktori</w:t>
            </w:r>
          </w:p>
        </w:tc>
      </w:tr>
      <w:tr>
        <w:tc>
          <w:tcPr>
            <w:tcW w:type="dxa" w:w="2880"/>
          </w:tcPr>
          <w:p>
            <w:r>
              <w:t>BP-03</w:t>
            </w:r>
          </w:p>
        </w:tc>
        <w:tc>
          <w:tcPr>
            <w:tcW w:type="dxa" w:w="2880"/>
          </w:tcPr>
          <w:p>
            <w:r>
              <w:t>Bitim va shartnoma</w:t>
            </w:r>
          </w:p>
        </w:tc>
        <w:tc>
          <w:tcPr>
            <w:tcW w:type="dxa" w:w="2880"/>
          </w:tcPr>
          <w:p>
            <w:r>
              <w:t>Savdo direktori</w:t>
            </w:r>
          </w:p>
        </w:tc>
      </w:tr>
    </w:tbl>
    <w:p>
      <w:pPr>
        <w:pStyle w:val="Heading1"/>
      </w:pPr>
      <w:r>
        <w:t>Lidlar bo'limi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Bozorni monitoring qilish</w:t>
      </w:r>
    </w:p>
    <w:p>
      <w:pPr>
        <w:pStyle w:val="ListBullet"/>
      </w:pPr>
      <w:r>
        <w:t>Yangi mijozlarni aniqlash</w:t>
      </w:r>
    </w:p>
    <w:p>
      <w:pPr>
        <w:pStyle w:val="ListBullet"/>
      </w:pPr>
      <w:r>
        <w:t>CRMga kiritish</w:t>
      </w:r>
    </w:p>
    <w:p>
      <w:pPr>
        <w:pStyle w:val="ListBullet"/>
      </w:pPr>
      <w:r>
        <w:t>Birinchi aloqa</w:t>
      </w:r>
    </w:p>
    <w:p>
      <w:pPr>
        <w:pStyle w:val="ListBullet"/>
      </w:pPr>
      <w:r>
        <w:t>Lidni kvalifikatsiya qilish</w:t>
      </w:r>
    </w:p>
    <w:p>
      <w:pPr>
        <w:pStyle w:val="ListBullet"/>
      </w:pPr>
      <w:r>
        <w:t>Sotuv bo'limiga topshirish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Yangi lidlar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Qualified Lead %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Birinchi aloqa vaqti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CRM to'liqligi %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Kunlik lidlar</w:t>
      </w:r>
    </w:p>
    <w:p>
      <w:pPr>
        <w:pStyle w:val="ListBullet"/>
      </w:pPr>
      <w:r>
        <w:t>Haftalik Lead hisoboti</w:t>
      </w:r>
    </w:p>
    <w:p>
      <w:pPr>
        <w:pStyle w:val="ListBullet"/>
      </w:pPr>
      <w:r>
        <w:t>Oylik Lead Source tahlili</w:t>
      </w:r>
    </w:p>
    <w:p>
      <w:pPr>
        <w:pStyle w:val="Heading1"/>
      </w:pPr>
      <w:r>
        <w:t>Sotuv bo'limi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Muzokara</w:t>
      </w:r>
    </w:p>
    <w:p>
      <w:pPr>
        <w:pStyle w:val="ListBullet"/>
      </w:pPr>
      <w:r>
        <w:t>Ehtiyojni aniqlash</w:t>
      </w:r>
    </w:p>
    <w:p>
      <w:pPr>
        <w:pStyle w:val="ListBullet"/>
      </w:pPr>
      <w:r>
        <w:t>Taklifni himoya qilish</w:t>
      </w:r>
    </w:p>
    <w:p>
      <w:pPr>
        <w:pStyle w:val="ListBullet"/>
      </w:pPr>
      <w:r>
        <w:t>Buyurtmani shakllantirish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Conversion %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Buyurtmalar soni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Savdo hajmi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Gross Profit %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O'rtacha chek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Kunlik savdo</w:t>
      </w:r>
    </w:p>
    <w:p>
      <w:pPr>
        <w:pStyle w:val="ListBullet"/>
      </w:pPr>
      <w:r>
        <w:t>Pipeline</w:t>
      </w:r>
    </w:p>
    <w:p>
      <w:pPr>
        <w:pStyle w:val="ListBullet"/>
      </w:pPr>
      <w:r>
        <w:t>Forecast</w:t>
      </w:r>
    </w:p>
    <w:p>
      <w:pPr>
        <w:pStyle w:val="Heading1"/>
      </w:pPr>
      <w:r>
        <w:t>Narxlash va taklif bo'limi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Tannarx hisoblash</w:t>
      </w:r>
    </w:p>
    <w:p>
      <w:pPr>
        <w:pStyle w:val="ListBullet"/>
      </w:pPr>
      <w:r>
        <w:t>Marja hisoblash</w:t>
      </w:r>
    </w:p>
    <w:p>
      <w:pPr>
        <w:pStyle w:val="ListBullet"/>
      </w:pPr>
      <w:r>
        <w:t>KP tayyorlash</w:t>
      </w:r>
    </w:p>
    <w:p>
      <w:pPr>
        <w:pStyle w:val="ListBullet"/>
      </w:pPr>
      <w:r>
        <w:t>Raqobatchilar tahlili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KP soni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 tayyorlash vaqti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Marja %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Xatolar soni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KP reestri</w:t>
      </w:r>
    </w:p>
    <w:p>
      <w:pPr>
        <w:pStyle w:val="ListBullet"/>
      </w:pPr>
      <w:r>
        <w:t>Marja hisoboti</w:t>
      </w:r>
    </w:p>
    <w:p>
      <w:pPr>
        <w:pStyle w:val="Heading1"/>
      </w:pPr>
      <w:r>
        <w:t>Shartnomalar bo'limi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Shartnoma tayyorlash</w:t>
      </w:r>
    </w:p>
    <w:p>
      <w:pPr>
        <w:pStyle w:val="ListBullet"/>
      </w:pPr>
      <w:r>
        <w:t>Kelishish</w:t>
      </w:r>
    </w:p>
    <w:p>
      <w:pPr>
        <w:pStyle w:val="ListBullet"/>
      </w:pPr>
      <w:r>
        <w:t>Imzolash</w:t>
      </w:r>
    </w:p>
    <w:p>
      <w:pPr>
        <w:pStyle w:val="ListBullet"/>
      </w:pPr>
      <w:r>
        <w:t>Arxiv yuritish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Imzolangan shartnomalar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Rasmiylashtirish muddati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Arxiv to'liqligi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Shartnomalar reestri</w:t>
      </w:r>
    </w:p>
    <w:p>
      <w:pPr>
        <w:pStyle w:val="ListBullet"/>
      </w:pPr>
      <w:r>
        <w:t>Muddati tugaydigan shartnomalar</w:t>
      </w:r>
    </w:p>
    <w:p>
      <w:pPr>
        <w:pStyle w:val="Heading1"/>
      </w:pPr>
      <w:r>
        <w:t>Direksiya KPI</w:t>
      </w:r>
    </w:p>
    <w:p>
      <w:pPr>
        <w:pStyle w:val="ListBullet"/>
      </w:pPr>
      <w:r>
        <w:t>Savdo hajmi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Conversion</w:t>
      </w:r>
    </w:p>
    <w:p>
      <w:pPr>
        <w:pStyle w:val="ListBullet"/>
      </w:pPr>
      <w:r>
        <w:t>Qualified Lead</w:t>
      </w:r>
    </w:p>
    <w:p>
      <w:pPr>
        <w:pStyle w:val="ListBullet"/>
      </w:pPr>
      <w:r>
        <w:t>Forecast Accuracy</w:t>
      </w:r>
    </w:p>
    <w:p>
      <w:pPr>
        <w:pStyle w:val="ListBullet"/>
      </w:pPr>
      <w:r>
        <w:t>CRM intizomi</w:t>
      </w:r>
    </w:p>
    <w:p>
      <w:pPr>
        <w:pStyle w:val="Heading1"/>
      </w:pPr>
      <w:r>
        <w:t>CEO Dashboard</w:t>
      </w:r>
    </w:p>
    <w:p>
      <w:pPr>
        <w:pStyle w:val="ListBullet"/>
      </w:pPr>
      <w:r>
        <w:t>Yangi lidlar</w:t>
      </w:r>
    </w:p>
    <w:p>
      <w:pPr>
        <w:pStyle w:val="ListBullet"/>
      </w:pPr>
      <w:r>
        <w:t>Pipeline</w:t>
      </w:r>
    </w:p>
    <w:p>
      <w:pPr>
        <w:pStyle w:val="ListBullet"/>
      </w:pPr>
      <w:r>
        <w:t>Savdo hajmi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Conversion</w:t>
      </w:r>
    </w:p>
    <w:p>
      <w:pPr>
        <w:pStyle w:val="ListBullet"/>
      </w:pPr>
      <w:r>
        <w:t>Shartnomalar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