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AQ-06</w:t>
        <w:br/>
        <w:t>IT VA BIZNES ANALITIKA DIREKTORI UCHUN AMALIY QO'LLANMA</w:t>
        <w:br/>
        <w:t>4-QISM</w:t>
      </w:r>
    </w:p>
    <w:p>
      <w:r>
        <w:t>Mavzu: Hisobotlarni qabul qilish, tahlil qilish va CEO uchun Executive Report</w:t>
      </w:r>
    </w:p>
    <w:p>
      <w:pPr>
        <w:pStyle w:val="Heading1"/>
      </w:pPr>
      <w:r>
        <w:t>1. Hisobotlarni qabul qilish standarti</w:t>
      </w:r>
    </w:p>
    <w:p>
      <w:r>
        <w:t>IT va Biznes Analitika direksiyasining barcha hisobotlari tasdiqlangan formatda, yagona ma'lumotlar manbasi asosida va belgilangan muddatlarda topshiriladi.</w:t>
      </w:r>
    </w:p>
    <w:p>
      <w:pPr>
        <w:pStyle w:val="ListBullet"/>
      </w:pPr>
      <w:r>
        <w:t>Dashboard ma'lumotlari 1C, Bitrix24 va BI tizimlari bilan mos bo'lishi shart.</w:t>
      </w:r>
    </w:p>
    <w:p>
      <w:pPr>
        <w:pStyle w:val="ListBullet"/>
      </w:pPr>
      <w:r>
        <w:t>Reja/Fakt taqqoslanadi.</w:t>
      </w:r>
    </w:p>
    <w:p>
      <w:pPr>
        <w:pStyle w:val="ListBullet"/>
      </w:pPr>
      <w:r>
        <w:t>KPI natijalari ilova qilinadi.</w:t>
      </w:r>
    </w:p>
    <w:p>
      <w:pPr>
        <w:pStyle w:val="ListBullet"/>
      </w:pPr>
      <w:r>
        <w:t>Incident va Change statistikasi ko'rsatiladi.</w:t>
      </w:r>
    </w:p>
    <w:p>
      <w:pPr>
        <w:pStyle w:val="ListBullet"/>
      </w:pPr>
      <w:r>
        <w:t>Og'ish sabablari hamda tuzatish rejasi kiritiladi.</w:t>
      </w:r>
    </w:p>
    <w:p>
      <w:pPr>
        <w:pStyle w:val="Heading1"/>
      </w:pPr>
      <w:r>
        <w:t>2. Hisobotni tekshirish algoritmi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Bosqich</w:t>
            </w:r>
          </w:p>
        </w:tc>
        <w:tc>
          <w:tcPr>
            <w:tcW w:type="dxa" w:w="4320"/>
          </w:tcPr>
          <w:p>
            <w:r>
              <w:t>Tekshiruv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Hisobot to'liqligi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KPI va Reja/Fakt tekshiruvi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1C/Bitrix/BI ma'lumotlarini solishtirish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Incident va Change tahlili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Data Quality tekshiruvi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Direktor xulosasi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Tasdiqlash yoki qayta ishlash</w:t>
            </w:r>
          </w:p>
        </w:tc>
      </w:tr>
    </w:tbl>
    <w:p>
      <w:pPr>
        <w:pStyle w:val="Heading1"/>
      </w:pPr>
      <w:r>
        <w:t>3. Haftalik IT va BI hisoboti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Yo'nalish</w:t>
            </w:r>
          </w:p>
        </w:tc>
        <w:tc>
          <w:tcPr>
            <w:tcW w:type="dxa" w:w="1728"/>
          </w:tcPr>
          <w:p>
            <w:r>
              <w:t>Reja</w:t>
            </w:r>
          </w:p>
        </w:tc>
        <w:tc>
          <w:tcPr>
            <w:tcW w:type="dxa" w:w="1728"/>
          </w:tcPr>
          <w:p>
            <w:r>
              <w:t>Fakt</w:t>
            </w:r>
          </w:p>
        </w:tc>
        <w:tc>
          <w:tcPr>
            <w:tcW w:type="dxa" w:w="1728"/>
          </w:tcPr>
          <w:p>
            <w:r>
              <w:t>Og'ish</w:t>
            </w:r>
          </w:p>
        </w:tc>
        <w:tc>
          <w:tcPr>
            <w:tcW w:type="dxa" w:w="1728"/>
          </w:tcPr>
          <w:p>
            <w:r>
              <w:t>Qaror</w:t>
            </w:r>
          </w:p>
        </w:tc>
      </w:tr>
      <w:tr>
        <w:tc>
          <w:tcPr>
            <w:tcW w:type="dxa" w:w="1728"/>
          </w:tcPr>
          <w:p>
            <w:r>
              <w:t>Infratuzilma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1C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Bitrix24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BI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Axborot xavfsizligi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4. Oylik direktor hisoboti tarkibi</w:t>
      </w:r>
    </w:p>
    <w:p>
      <w:pPr>
        <w:pStyle w:val="ListBullet"/>
      </w:pPr>
      <w:r>
        <w:t>Uptime va Incident statistikasi</w:t>
      </w:r>
    </w:p>
    <w:p>
      <w:pPr>
        <w:pStyle w:val="ListBullet"/>
      </w:pPr>
      <w:r>
        <w:t>MTTR va Change Success Rate</w:t>
      </w:r>
    </w:p>
    <w:p>
      <w:pPr>
        <w:pStyle w:val="ListBullet"/>
      </w:pPr>
      <w:r>
        <w:t>Dashboard va Data Quality holati</w:t>
      </w:r>
    </w:p>
    <w:p>
      <w:pPr>
        <w:pStyle w:val="ListBullet"/>
      </w:pPr>
      <w:r>
        <w:t>AI avtomatlashtirish natijalari</w:t>
      </w:r>
    </w:p>
    <w:p>
      <w:pPr>
        <w:pStyle w:val="ListBullet"/>
      </w:pPr>
      <w:r>
        <w:t>Axborot xavfsizligi hodisalari</w:t>
      </w:r>
    </w:p>
    <w:p>
      <w:pPr>
        <w:pStyle w:val="ListBullet"/>
      </w:pPr>
      <w:r>
        <w:t>Risklar va keyingi oy rejasi</w:t>
      </w:r>
    </w:p>
    <w:p>
      <w:pPr>
        <w:pStyle w:val="Heading1"/>
      </w:pPr>
      <w:r>
        <w:t>5. CEO uchun Executive Report</w:t>
      </w:r>
    </w:p>
    <w:p>
      <w:r>
        <w:t>Hisobot 1-2 sahifadan iborat bo'lib, rahbariyat uchun qaror qabul qilishga xizmat qiladigan asosiy ko'rsatkichlarni o'z ichiga oladi.</w:t>
      </w:r>
    </w:p>
    <w:p>
      <w:pPr>
        <w:pStyle w:val="ListBullet"/>
      </w:pPr>
      <w:r>
        <w:t>Asosiy IT KPIlar</w:t>
      </w:r>
    </w:p>
    <w:p>
      <w:pPr>
        <w:pStyle w:val="ListBullet"/>
      </w:pPr>
      <w:r>
        <w:t>Top 5 yutuq</w:t>
      </w:r>
    </w:p>
    <w:p>
      <w:pPr>
        <w:pStyle w:val="ListBullet"/>
      </w:pPr>
      <w:r>
        <w:t>Top 5 muammo</w:t>
      </w:r>
    </w:p>
    <w:p>
      <w:pPr>
        <w:pStyle w:val="ListBullet"/>
      </w:pPr>
      <w:r>
        <w:t>Kritik risklar</w:t>
      </w:r>
    </w:p>
    <w:p>
      <w:pPr>
        <w:pStyle w:val="ListBullet"/>
      </w:pPr>
      <w:r>
        <w:t>Qaror talab qiluvchi masalalar</w:t>
      </w:r>
    </w:p>
    <w:p>
      <w:pPr>
        <w:pStyle w:val="ListBullet"/>
      </w:pPr>
      <w:r>
        <w:t>Keyingi davr ustuvor loyihalari</w:t>
      </w:r>
    </w:p>
    <w:p>
      <w:pPr>
        <w:pStyle w:val="Heading1"/>
      </w:pPr>
      <w:r>
        <w:t>6. Hisobotni rad etish mezonlari</w:t>
      </w:r>
    </w:p>
    <w:p>
      <w:pPr>
        <w:pStyle w:val="ListBullet"/>
      </w:pPr>
      <w:r>
        <w:t>KPIlar kiritilmagan</w:t>
      </w:r>
    </w:p>
    <w:p>
      <w:pPr>
        <w:pStyle w:val="ListBullet"/>
      </w:pPr>
      <w:r>
        <w:t>Dashboard ma'lumotlari tasdiqlanmagan</w:t>
      </w:r>
    </w:p>
    <w:p>
      <w:pPr>
        <w:pStyle w:val="ListBullet"/>
      </w:pPr>
      <w:r>
        <w:t>Reja/Fakt yo'q</w:t>
      </w:r>
    </w:p>
    <w:p>
      <w:pPr>
        <w:pStyle w:val="ListBullet"/>
      </w:pPr>
      <w:r>
        <w:t>Incident statistikasi mavjud emas</w:t>
      </w:r>
    </w:p>
    <w:p>
      <w:pPr>
        <w:pStyle w:val="ListBullet"/>
      </w:pPr>
      <w:r>
        <w:t>Hisobot muddati buzilgan</w:t>
      </w:r>
    </w:p>
    <w:p>
      <w:pPr>
        <w:pStyle w:val="Heading1"/>
      </w:pPr>
      <w:r>
        <w:t>7. Direktor chek-listi</w:t>
      </w:r>
    </w:p>
    <w:p>
      <w:r>
        <w:t>□ Hisobotlar qabul qilindi</w:t>
      </w:r>
    </w:p>
    <w:p>
      <w:r>
        <w:t>□ Dashboard tekshirildi</w:t>
      </w:r>
    </w:p>
    <w:p>
      <w:r>
        <w:t>□ KPIlar tasdiqlandi</w:t>
      </w:r>
    </w:p>
    <w:p>
      <w:r>
        <w:t>□ Data Quality baholandi</w:t>
      </w:r>
    </w:p>
    <w:p>
      <w:r>
        <w:t>□ Risklar ko'rib chiqildi</w:t>
      </w:r>
    </w:p>
    <w:p>
      <w:r>
        <w:t>□ CEO Executive Report yuborildi</w:t>
      </w:r>
    </w:p>
    <w:p>
      <w:pPr>
        <w:pStyle w:val="Heading1"/>
      </w:pPr>
      <w:r>
        <w:t>4-qism yakuni</w:t>
      </w:r>
    </w:p>
    <w:p>
      <w:r>
        <w:t>5-qismda yig'ilishlar reglamenti, IT Review, qarorlar reyestri, 30/60/90 kunlik reja va amaliy keyslar keltiriladi.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