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https://botometer.osome.iu.edu/bot-repository/datasets.html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Cresci-2017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dataset of (i) genuine, (ii) traditional, and (iii) social spambot Twitter accounts, annotated by CrowdFlower contributors. Released in CSV format.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gilani-2017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Description: Manually annotated human and bot accounts. Labels and user objects.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tometer.osome.iu.edu/bot-repository/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