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0B6B5" w14:textId="77777777" w:rsidR="00EB0285" w:rsidRPr="00982091" w:rsidRDefault="00EB0285" w:rsidP="00EB0285">
      <w:pPr>
        <w:widowControl w:val="0"/>
        <w:tabs>
          <w:tab w:val="left" w:pos="3870"/>
        </w:tabs>
        <w:autoSpaceDE w:val="0"/>
        <w:autoSpaceDN w:val="0"/>
        <w:adjustRightInd w:val="0"/>
        <w:spacing w:before="120" w:after="0" w:line="360" w:lineRule="auto"/>
        <w:ind w:right="-1" w:firstLine="709"/>
        <w:jc w:val="center"/>
        <w:rPr>
          <w:rFonts w:ascii="Times New Roman" w:eastAsia="Arial" w:hAnsi="Times New Roman" w:cs="Times New Roman"/>
          <w:b/>
          <w:sz w:val="28"/>
          <w:szCs w:val="28"/>
          <w:lang w:val="ru-RU" w:eastAsia="ru-RU"/>
        </w:rPr>
      </w:pPr>
      <w:bookmarkStart w:id="0" w:name="_Hlk135960941"/>
      <w:bookmarkEnd w:id="0"/>
      <w:r w:rsidRPr="00982091">
        <w:rPr>
          <w:rFonts w:ascii="Times New Roman" w:eastAsia="Arial" w:hAnsi="Times New Roman" w:cs="Times New Roman"/>
          <w:b/>
          <w:sz w:val="28"/>
          <w:szCs w:val="28"/>
          <w:lang w:val="ru-RU" w:eastAsia="ru-RU"/>
        </w:rPr>
        <w:t>МИНИСТЕРСТВО ИНОСТРАННЫХ ДЕЛ РЕСПУБЛИКИ УЗБЕКИСТАН</w:t>
      </w:r>
    </w:p>
    <w:p w14:paraId="733E1066"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Университет мировой экономики и дипломатии</w:t>
      </w:r>
    </w:p>
    <w:p w14:paraId="2F08004F"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Факультет «Международная экономика и менеджмент»</w:t>
      </w:r>
    </w:p>
    <w:p w14:paraId="610095DD"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Cs/>
          <w:iCs/>
          <w:color w:val="000000"/>
          <w:sz w:val="28"/>
          <w:szCs w:val="28"/>
          <w:lang w:val="ru-RU" w:eastAsia="ru-RU"/>
        </w:rPr>
      </w:pPr>
      <w:r w:rsidRPr="00982091">
        <w:rPr>
          <w:rFonts w:ascii="Times New Roman" w:eastAsia="Arial" w:hAnsi="Times New Roman" w:cs="Times New Roman"/>
          <w:bCs/>
          <w:sz w:val="28"/>
          <w:szCs w:val="28"/>
          <w:lang w:val="ru-RU" w:eastAsia="ru-RU"/>
        </w:rPr>
        <w:t xml:space="preserve">Кафедра </w:t>
      </w:r>
      <w:r w:rsidRPr="00982091">
        <w:rPr>
          <w:rFonts w:ascii="Times New Roman" w:eastAsia="Arial" w:hAnsi="Times New Roman" w:cs="Times New Roman"/>
          <w:bCs/>
          <w:iCs/>
          <w:color w:val="000000"/>
          <w:sz w:val="28"/>
          <w:szCs w:val="28"/>
          <w:lang w:val="ru-RU" w:eastAsia="ru-RU"/>
        </w:rPr>
        <w:t>«Системный анализ и математическое моделирование»</w:t>
      </w:r>
    </w:p>
    <w:p w14:paraId="6E821DD8"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
          <w:iCs/>
          <w:color w:val="000000"/>
          <w:sz w:val="28"/>
          <w:szCs w:val="28"/>
          <w:lang w:val="uz-Cyrl-UZ" w:eastAsia="ru-RU"/>
        </w:rPr>
      </w:pPr>
      <w:r w:rsidRPr="00982091">
        <w:rPr>
          <w:rFonts w:ascii="Times New Roman" w:eastAsia="Arial" w:hAnsi="Times New Roman" w:cs="Times New Roman"/>
          <w:b/>
          <w:sz w:val="28"/>
          <w:szCs w:val="28"/>
          <w:lang w:val="ru-RU" w:eastAsia="ru-RU"/>
        </w:rPr>
        <w:t>Уктамов Мухаммаджон Уткирович</w:t>
      </w:r>
    </w:p>
    <w:p w14:paraId="10BFCA27"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p>
    <w:p w14:paraId="28BAF630"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Тема: «Цифровизация экономики и устойчивость стран к глобальным кризисам: международный опыт»</w:t>
      </w:r>
    </w:p>
    <w:p w14:paraId="278355DF"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p>
    <w:p w14:paraId="74821BF5" w14:textId="77777777" w:rsidR="00EB0285" w:rsidRPr="00982091" w:rsidRDefault="00EB0285" w:rsidP="00EB0285">
      <w:pPr>
        <w:widowControl w:val="0"/>
        <w:tabs>
          <w:tab w:val="left" w:pos="567"/>
        </w:tabs>
        <w:overflowPunct w:val="0"/>
        <w:autoSpaceDE w:val="0"/>
        <w:autoSpaceDN w:val="0"/>
        <w:adjustRightInd w:val="0"/>
        <w:spacing w:after="0" w:line="360" w:lineRule="auto"/>
        <w:ind w:right="57" w:firstLine="709"/>
        <w:jc w:val="center"/>
        <w:textAlignment w:val="baseline"/>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Выпускная квалификационная работа</w:t>
      </w:r>
    </w:p>
    <w:p w14:paraId="3E777EF0"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sz w:val="28"/>
          <w:szCs w:val="28"/>
          <w:lang w:val="ru-RU" w:eastAsia="ru-RU"/>
        </w:rPr>
      </w:pPr>
      <w:r w:rsidRPr="00982091">
        <w:rPr>
          <w:rFonts w:ascii="Times New Roman" w:eastAsia="Arial" w:hAnsi="Times New Roman" w:cs="Times New Roman"/>
          <w:sz w:val="28"/>
          <w:szCs w:val="28"/>
          <w:lang w:val="ru-RU" w:eastAsia="ru-RU"/>
        </w:rPr>
        <w:t>для получения степени бакалавра по направлению 60412000 – «Международная экономика и менеджмент» (по регионам и направлениям деятельности)</w:t>
      </w:r>
    </w:p>
    <w:p w14:paraId="094D9DA0" w14:textId="77777777" w:rsidR="00EB0285" w:rsidRPr="00982091" w:rsidRDefault="00EB0285" w:rsidP="00EB0285">
      <w:pPr>
        <w:widowControl w:val="0"/>
        <w:spacing w:before="120" w:after="0" w:line="360" w:lineRule="auto"/>
        <w:ind w:right="-142"/>
        <w:rPr>
          <w:rFonts w:ascii="Times New Roman" w:eastAsia="Arial" w:hAnsi="Times New Roman" w:cs="Times New Roman"/>
          <w:sz w:val="24"/>
          <w:szCs w:val="24"/>
          <w:lang w:val="uz-Cyrl-UZ" w:eastAsia="ru-RU"/>
        </w:rPr>
      </w:pPr>
    </w:p>
    <w:p w14:paraId="01A4ADD7"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bl>
      <w:tblPr>
        <w:tblW w:w="0" w:type="auto"/>
        <w:tblLook w:val="04A0" w:firstRow="1" w:lastRow="0" w:firstColumn="1" w:lastColumn="0" w:noHBand="0" w:noVBand="1"/>
      </w:tblPr>
      <w:tblGrid>
        <w:gridCol w:w="4319"/>
        <w:gridCol w:w="579"/>
        <w:gridCol w:w="579"/>
        <w:gridCol w:w="3878"/>
      </w:tblGrid>
      <w:tr w:rsidR="00EB0285" w:rsidRPr="006C53E2" w14:paraId="181A03B4" w14:textId="77777777" w:rsidTr="00286375">
        <w:tc>
          <w:tcPr>
            <w:tcW w:w="4319" w:type="dxa"/>
            <w:hideMark/>
          </w:tcPr>
          <w:p w14:paraId="25ADB2C0"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b/>
                <w:sz w:val="24"/>
                <w:szCs w:val="24"/>
                <w:lang w:val="ru-RU" w:eastAsia="ru-RU"/>
              </w:rPr>
              <w:t>Работа рассмотрена и рекомендована к защите</w:t>
            </w:r>
          </w:p>
        </w:tc>
        <w:tc>
          <w:tcPr>
            <w:tcW w:w="579" w:type="dxa"/>
          </w:tcPr>
          <w:p w14:paraId="13AF389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441A8063"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47BC266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EB0285" w:rsidRPr="00982091" w14:paraId="0D4626E5" w14:textId="77777777" w:rsidTr="00286375">
        <w:tc>
          <w:tcPr>
            <w:tcW w:w="4319" w:type="dxa"/>
            <w:hideMark/>
          </w:tcPr>
          <w:p w14:paraId="390CD267"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Научный руководитель:</w:t>
            </w:r>
          </w:p>
          <w:p w14:paraId="3BF0943B"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доцент Умарова Ш. Г.</w:t>
            </w:r>
          </w:p>
          <w:p w14:paraId="17737AF8"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sz w:val="24"/>
                <w:szCs w:val="24"/>
                <w:lang w:val="ru-RU" w:eastAsia="ru-RU"/>
              </w:rPr>
              <w:t>______________________</w:t>
            </w:r>
          </w:p>
        </w:tc>
        <w:tc>
          <w:tcPr>
            <w:tcW w:w="579" w:type="dxa"/>
          </w:tcPr>
          <w:p w14:paraId="4441464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1731BE87"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6A670560"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EB0285" w:rsidRPr="00982091" w14:paraId="367071F6" w14:textId="77777777" w:rsidTr="00286375">
        <w:tc>
          <w:tcPr>
            <w:tcW w:w="4319" w:type="dxa"/>
            <w:hideMark/>
          </w:tcPr>
          <w:p w14:paraId="574ECBB3"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Зав. кафедрой:</w:t>
            </w:r>
          </w:p>
          <w:p w14:paraId="04E967D3"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 ф.-м.н., профессор Раимова Г.М.</w:t>
            </w:r>
          </w:p>
          <w:p w14:paraId="0940BC4F"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______________________</w:t>
            </w:r>
          </w:p>
          <w:p w14:paraId="1384CE16"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p>
        </w:tc>
        <w:tc>
          <w:tcPr>
            <w:tcW w:w="579" w:type="dxa"/>
          </w:tcPr>
          <w:p w14:paraId="68E2DBFC"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621E4303"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3DFDBC95"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b/>
                <w:sz w:val="24"/>
                <w:szCs w:val="24"/>
                <w:lang w:val="uz-Cyrl-UZ" w:eastAsia="ru-RU"/>
              </w:rPr>
            </w:pPr>
          </w:p>
          <w:p w14:paraId="4A38689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b/>
                <w:sz w:val="24"/>
                <w:szCs w:val="24"/>
                <w:lang w:val="uz-Cyrl-UZ" w:eastAsia="ru-RU"/>
              </w:rPr>
            </w:pPr>
          </w:p>
          <w:p w14:paraId="71110EC4"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uz-Cyrl-UZ" w:eastAsia="ru-RU"/>
              </w:rPr>
            </w:pPr>
            <w:r w:rsidRPr="00982091">
              <w:rPr>
                <w:rFonts w:ascii="Times New Roman" w:eastAsia="Arial" w:hAnsi="Times New Roman" w:cs="Times New Roman"/>
                <w:b/>
                <w:sz w:val="24"/>
                <w:szCs w:val="24"/>
                <w:lang w:val="uz-Cyrl-UZ" w:eastAsia="ru-RU"/>
              </w:rPr>
              <w:t xml:space="preserve">           </w:t>
            </w:r>
            <w:r>
              <w:rPr>
                <w:rFonts w:ascii="Times New Roman" w:eastAsia="Arial" w:hAnsi="Times New Roman" w:cs="Times New Roman"/>
                <w:b/>
                <w:sz w:val="24"/>
                <w:szCs w:val="24"/>
                <w:lang w:val="uz-Cyrl-UZ" w:eastAsia="ru-RU"/>
              </w:rPr>
              <w:t xml:space="preserve">        </w:t>
            </w:r>
            <w:r w:rsidRPr="00982091">
              <w:rPr>
                <w:rFonts w:ascii="Times New Roman" w:eastAsia="Arial" w:hAnsi="Times New Roman" w:cs="Times New Roman"/>
                <w:b/>
                <w:sz w:val="24"/>
                <w:szCs w:val="24"/>
                <w:lang w:val="uz-Cyrl-UZ" w:eastAsia="ru-RU"/>
              </w:rPr>
              <w:t xml:space="preserve"> “____”_________ 2026 г.</w:t>
            </w:r>
          </w:p>
        </w:tc>
      </w:tr>
      <w:tr w:rsidR="00EB0285" w:rsidRPr="00982091" w14:paraId="12A1D7F6" w14:textId="77777777" w:rsidTr="00286375">
        <w:tc>
          <w:tcPr>
            <w:tcW w:w="4319" w:type="dxa"/>
            <w:hideMark/>
          </w:tcPr>
          <w:p w14:paraId="12D0AE7B" w14:textId="77777777" w:rsidR="00EB0285" w:rsidRPr="00982091" w:rsidRDefault="00EB0285" w:rsidP="00286375">
            <w:pPr>
              <w:widowControl w:val="0"/>
              <w:spacing w:before="120" w:after="0" w:line="360" w:lineRule="auto"/>
              <w:ind w:right="-142"/>
              <w:rPr>
                <w:rFonts w:ascii="Times New Roman" w:eastAsia="Arial" w:hAnsi="Times New Roman" w:cs="Times New Roman"/>
                <w:b/>
                <w:sz w:val="24"/>
                <w:szCs w:val="24"/>
                <w:lang w:val="ru-RU" w:eastAsia="ru-RU"/>
              </w:rPr>
            </w:pPr>
          </w:p>
        </w:tc>
        <w:tc>
          <w:tcPr>
            <w:tcW w:w="579" w:type="dxa"/>
          </w:tcPr>
          <w:p w14:paraId="6AC25C6E"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3D60C732"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3878" w:type="dxa"/>
            <w:hideMark/>
          </w:tcPr>
          <w:p w14:paraId="44C69DD5"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b/>
                <w:sz w:val="24"/>
                <w:szCs w:val="24"/>
                <w:lang w:val="uz-Cyrl-UZ" w:eastAsia="ru-RU"/>
              </w:rPr>
            </w:pPr>
          </w:p>
        </w:tc>
      </w:tr>
    </w:tbl>
    <w:p w14:paraId="65E6BB34" w14:textId="77777777" w:rsidR="00EB0285" w:rsidRPr="00982091" w:rsidRDefault="00EB0285" w:rsidP="00EB0285">
      <w:pPr>
        <w:widowControl w:val="0"/>
        <w:spacing w:after="0" w:line="360" w:lineRule="auto"/>
        <w:rPr>
          <w:rFonts w:ascii="Times New Roman" w:eastAsia="Arial" w:hAnsi="Times New Roman" w:cs="Times New Roman"/>
          <w:b/>
          <w:sz w:val="24"/>
          <w:szCs w:val="24"/>
          <w:lang w:val="ru-RU" w:eastAsia="ru-RU"/>
        </w:rPr>
      </w:pPr>
    </w:p>
    <w:p w14:paraId="5FA894A1" w14:textId="77777777" w:rsidR="00EB0285" w:rsidRDefault="00EB0285" w:rsidP="00EB0285">
      <w:pPr>
        <w:widowControl w:val="0"/>
        <w:spacing w:after="0" w:line="360" w:lineRule="auto"/>
        <w:ind w:firstLine="709"/>
        <w:jc w:val="center"/>
        <w:rPr>
          <w:rFonts w:ascii="Times New Roman" w:eastAsia="Arial" w:hAnsi="Times New Roman" w:cs="Times New Roman"/>
          <w:b/>
          <w:sz w:val="24"/>
          <w:szCs w:val="24"/>
          <w:lang w:val="ru-RU" w:eastAsia="ru-RU"/>
        </w:rPr>
        <w:sectPr w:rsidR="00EB0285" w:rsidSect="00CA034D">
          <w:pgSz w:w="12240" w:h="15840"/>
          <w:pgMar w:top="1134" w:right="850" w:bottom="1134" w:left="1701" w:header="708" w:footer="708" w:gutter="0"/>
          <w:cols w:space="708"/>
          <w:docGrid w:linePitch="360"/>
        </w:sectPr>
      </w:pPr>
      <w:r>
        <w:rPr>
          <w:rFonts w:ascii="Times New Roman" w:eastAsia="Arial" w:hAnsi="Times New Roman" w:cs="Times New Roman"/>
          <w:b/>
          <w:sz w:val="24"/>
          <w:szCs w:val="24"/>
          <w:lang w:val="ru-RU" w:eastAsia="ru-RU"/>
        </w:rPr>
        <w:t>Ташкен</w:t>
      </w:r>
      <w:r w:rsidR="00DC0760">
        <w:rPr>
          <w:rFonts w:ascii="Times New Roman" w:eastAsia="Arial" w:hAnsi="Times New Roman" w:cs="Times New Roman"/>
          <w:b/>
          <w:sz w:val="24"/>
          <w:szCs w:val="24"/>
          <w:lang w:val="ru-RU" w:eastAsia="ru-RU"/>
        </w:rPr>
        <w:t>т</w:t>
      </w:r>
    </w:p>
    <w:sdt>
      <w:sdtPr>
        <w:rPr>
          <w:rFonts w:ascii="Times New Roman" w:eastAsiaTheme="minorHAnsi" w:hAnsi="Times New Roman" w:cs="Times New Roman"/>
          <w:b/>
          <w:color w:val="auto"/>
          <w:sz w:val="28"/>
          <w:szCs w:val="28"/>
          <w:lang w:val="ru-RU"/>
          <w14:ligatures w14:val="standardContextual"/>
        </w:rPr>
        <w:id w:val="404803786"/>
        <w:docPartObj>
          <w:docPartGallery w:val="Table of Contents"/>
          <w:docPartUnique/>
        </w:docPartObj>
      </w:sdtPr>
      <w:sdtEndPr>
        <w:rPr>
          <w:rFonts w:asciiTheme="minorHAnsi" w:hAnsiTheme="minorHAnsi" w:cstheme="minorBidi"/>
          <w:bCs/>
          <w:sz w:val="22"/>
          <w:szCs w:val="22"/>
        </w:rPr>
      </w:sdtEndPr>
      <w:sdtContent>
        <w:p w14:paraId="615ABD0D" w14:textId="77777777" w:rsidR="00EB0285" w:rsidRPr="00DC0760" w:rsidRDefault="00EB0285" w:rsidP="00EB0285">
          <w:pPr>
            <w:pStyle w:val="ab"/>
            <w:jc w:val="center"/>
            <w:rPr>
              <w:rFonts w:ascii="Times New Roman" w:hAnsi="Times New Roman" w:cs="Times New Roman"/>
              <w:b/>
              <w:color w:val="auto"/>
              <w:sz w:val="26"/>
              <w:szCs w:val="26"/>
              <w:lang w:val="ru-RU"/>
            </w:rPr>
          </w:pPr>
          <w:r w:rsidRPr="00DC0760">
            <w:rPr>
              <w:rFonts w:ascii="Times New Roman" w:hAnsi="Times New Roman" w:cs="Times New Roman"/>
              <w:b/>
              <w:color w:val="auto"/>
              <w:sz w:val="26"/>
              <w:szCs w:val="26"/>
              <w:lang w:val="ru-RU"/>
            </w:rPr>
            <w:t>СОДЕРЖАНИЕ</w:t>
          </w:r>
        </w:p>
        <w:p w14:paraId="71139062" w14:textId="77777777" w:rsidR="00DC0760" w:rsidRPr="00DC0760" w:rsidRDefault="00EB0285">
          <w:pPr>
            <w:pStyle w:val="11"/>
            <w:tabs>
              <w:tab w:val="right" w:leader="dot" w:pos="9678"/>
            </w:tabs>
            <w:rPr>
              <w:rFonts w:ascii="Times New Roman" w:eastAsiaTheme="minorEastAsia" w:hAnsi="Times New Roman" w:cs="Times New Roman"/>
              <w:noProof/>
              <w:sz w:val="26"/>
              <w:szCs w:val="26"/>
              <w14:ligatures w14:val="none"/>
            </w:rPr>
          </w:pPr>
          <w:r w:rsidRPr="00DC0760">
            <w:rPr>
              <w:rFonts w:ascii="Times New Roman" w:hAnsi="Times New Roman" w:cs="Times New Roman"/>
              <w:b/>
              <w:sz w:val="26"/>
              <w:szCs w:val="26"/>
            </w:rPr>
            <w:fldChar w:fldCharType="begin"/>
          </w:r>
          <w:r w:rsidRPr="00DC0760">
            <w:rPr>
              <w:rFonts w:ascii="Times New Roman" w:hAnsi="Times New Roman" w:cs="Times New Roman"/>
              <w:b/>
              <w:sz w:val="26"/>
              <w:szCs w:val="26"/>
            </w:rPr>
            <w:instrText xml:space="preserve"> TOC \o "1-3" \h \z \u </w:instrText>
          </w:r>
          <w:r w:rsidRPr="00DC0760">
            <w:rPr>
              <w:rFonts w:ascii="Times New Roman" w:hAnsi="Times New Roman" w:cs="Times New Roman"/>
              <w:b/>
              <w:sz w:val="26"/>
              <w:szCs w:val="26"/>
            </w:rPr>
            <w:fldChar w:fldCharType="separate"/>
          </w:r>
          <w:hyperlink w:anchor="_Toc231804943" w:history="1">
            <w:r w:rsidR="00DC0760" w:rsidRPr="00DC0760">
              <w:rPr>
                <w:rStyle w:val="a5"/>
                <w:rFonts w:ascii="Times New Roman" w:hAnsi="Times New Roman" w:cs="Times New Roman"/>
                <w:b/>
                <w:noProof/>
                <w:sz w:val="26"/>
                <w:szCs w:val="26"/>
                <w:lang w:val="ru-RU"/>
              </w:rPr>
              <w:t>ВВЕДЕНИЕ</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_Toc231804943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3</w:t>
            </w:r>
            <w:r w:rsidR="00DC0760" w:rsidRPr="00DC0760">
              <w:rPr>
                <w:rFonts w:ascii="Times New Roman" w:hAnsi="Times New Roman" w:cs="Times New Roman"/>
                <w:noProof/>
                <w:webHidden/>
                <w:sz w:val="26"/>
                <w:szCs w:val="26"/>
              </w:rPr>
              <w:fldChar w:fldCharType="end"/>
            </w:r>
          </w:hyperlink>
        </w:p>
        <w:p w14:paraId="1696F8B0"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44" w:history="1">
            <w:r w:rsidR="00DC0760" w:rsidRPr="00DC0760">
              <w:rPr>
                <w:rStyle w:val="a5"/>
                <w:rFonts w:ascii="Times New Roman" w:hAnsi="Times New Roman" w:cs="Times New Roman"/>
                <w:b/>
                <w:noProof/>
                <w:sz w:val="26"/>
                <w:szCs w:val="26"/>
                <w:lang w:val="ru-RU"/>
              </w:rPr>
              <w:t>ГЛАВА I. ТЕОРЕТИКО-МЕТОДОЛОГИЧЕСКИЕ ОСНОВЫ ЦИФРОВИЗАЦИИ ЭКОНОМИКИ И УСТОЙЧИВОСТИ СТРАН К ГЛОБАЛЬНЫМ КРИЗИСАМ</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_Toc231804944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8</w:t>
            </w:r>
            <w:r w:rsidR="00DC0760" w:rsidRPr="00DC0760">
              <w:rPr>
                <w:rFonts w:ascii="Times New Roman" w:hAnsi="Times New Roman" w:cs="Times New Roman"/>
                <w:noProof/>
                <w:webHidden/>
                <w:sz w:val="26"/>
                <w:szCs w:val="26"/>
              </w:rPr>
              <w:fldChar w:fldCharType="end"/>
            </w:r>
          </w:hyperlink>
        </w:p>
        <w:p w14:paraId="38CF3FCB"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45" w:history="1">
            <w:r w:rsidR="00DC0760" w:rsidRPr="00CA034D">
              <w:rPr>
                <w:rStyle w:val="a5"/>
                <w:rFonts w:ascii="Times New Roman" w:hAnsi="Times New Roman" w:cs="Times New Roman"/>
                <w:noProof/>
                <w:sz w:val="26"/>
                <w:szCs w:val="26"/>
                <w:lang w:val="ru-RU"/>
              </w:rPr>
              <w:t>1.1. Сущность, содержание и основные направления цифровизации современной экономики</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_Toc231804945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8</w:t>
            </w:r>
            <w:r w:rsidR="00DC0760" w:rsidRPr="00CA034D">
              <w:rPr>
                <w:rFonts w:ascii="Times New Roman" w:hAnsi="Times New Roman" w:cs="Times New Roman"/>
                <w:noProof/>
                <w:webHidden/>
                <w:sz w:val="26"/>
                <w:szCs w:val="26"/>
              </w:rPr>
              <w:fldChar w:fldCharType="end"/>
            </w:r>
          </w:hyperlink>
        </w:p>
        <w:p w14:paraId="01CF3002"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46" w:history="1">
            <w:r w:rsidR="00DC0760" w:rsidRPr="00CA034D">
              <w:rPr>
                <w:rStyle w:val="a5"/>
                <w:rFonts w:ascii="Times New Roman" w:hAnsi="Times New Roman" w:cs="Times New Roman"/>
                <w:noProof/>
                <w:sz w:val="26"/>
                <w:szCs w:val="26"/>
                <w:lang w:val="ru-RU"/>
              </w:rPr>
              <w:t>1.2. Теоретические подходы к категории устойчивости национальных экономик к экзогенным шокам и глобальным кризисам</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_Toc231804946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15</w:t>
            </w:r>
            <w:r w:rsidR="00DC0760" w:rsidRPr="00CA034D">
              <w:rPr>
                <w:rFonts w:ascii="Times New Roman" w:hAnsi="Times New Roman" w:cs="Times New Roman"/>
                <w:noProof/>
                <w:webHidden/>
                <w:sz w:val="26"/>
                <w:szCs w:val="26"/>
              </w:rPr>
              <w:fldChar w:fldCharType="end"/>
            </w:r>
          </w:hyperlink>
        </w:p>
        <w:p w14:paraId="0471675D"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47" w:history="1">
            <w:r w:rsidR="00DC0760" w:rsidRPr="00CA034D">
              <w:rPr>
                <w:rStyle w:val="a5"/>
                <w:rFonts w:ascii="Times New Roman" w:hAnsi="Times New Roman" w:cs="Times New Roman"/>
                <w:noProof/>
                <w:sz w:val="26"/>
                <w:szCs w:val="26"/>
                <w:lang w:val="ru-RU"/>
              </w:rPr>
              <w:t>1.3. Системные механизмы и каналы влияния цифровых технологий на макроэкономическую стабильность государств</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_Toc231804947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19</w:t>
            </w:r>
            <w:r w:rsidR="00DC0760" w:rsidRPr="00CA034D">
              <w:rPr>
                <w:rFonts w:ascii="Times New Roman" w:hAnsi="Times New Roman" w:cs="Times New Roman"/>
                <w:noProof/>
                <w:webHidden/>
                <w:sz w:val="26"/>
                <w:szCs w:val="26"/>
              </w:rPr>
              <w:fldChar w:fldCharType="end"/>
            </w:r>
          </w:hyperlink>
        </w:p>
        <w:p w14:paraId="0D971BD4"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48" w:history="1">
            <w:r w:rsidR="00DC0760" w:rsidRPr="00DC0760">
              <w:rPr>
                <w:rStyle w:val="a5"/>
                <w:rFonts w:ascii="Times New Roman" w:hAnsi="Times New Roman" w:cs="Times New Roman"/>
                <w:b/>
                <w:noProof/>
                <w:sz w:val="26"/>
                <w:szCs w:val="26"/>
                <w:lang w:val="ru-RU"/>
              </w:rPr>
              <w:t>ГЛАВА II. МЕЖДУНАРОДНЫЙ ОПЫТ ЦИФРОВИЗАЦИИ ЭКОНОМИКИ И ЭКОНОМЕТРИЧЕСКИЙ АНАЛИЗ ЕЁ ВЛИЯНИЯ НА УСТОЙЧИВОСТЬ СТРАН К ГЛОБАЛЬНЫМ КРИЗИСАМ</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_Toc231804948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24</w:t>
            </w:r>
            <w:r w:rsidR="00DC0760" w:rsidRPr="00DC0760">
              <w:rPr>
                <w:rFonts w:ascii="Times New Roman" w:hAnsi="Times New Roman" w:cs="Times New Roman"/>
                <w:noProof/>
                <w:webHidden/>
                <w:sz w:val="26"/>
                <w:szCs w:val="26"/>
              </w:rPr>
              <w:fldChar w:fldCharType="end"/>
            </w:r>
          </w:hyperlink>
        </w:p>
        <w:p w14:paraId="79135198"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49" w:history="1">
            <w:r w:rsidR="00DC0760" w:rsidRPr="00CA034D">
              <w:rPr>
                <w:rStyle w:val="a5"/>
                <w:rFonts w:ascii="Times New Roman" w:hAnsi="Times New Roman" w:cs="Times New Roman"/>
                <w:noProof/>
                <w:sz w:val="26"/>
                <w:szCs w:val="26"/>
                <w:lang w:val="ru-RU"/>
              </w:rPr>
              <w:t>2.1. Сравнительный анализ моделей цифровой трансформации стран-лидеров (на примере Эстонии, Республики Корея, Сингапура и Польши)</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_Toc231804949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24</w:t>
            </w:r>
            <w:r w:rsidR="00DC0760" w:rsidRPr="00CA034D">
              <w:rPr>
                <w:rFonts w:ascii="Times New Roman" w:hAnsi="Times New Roman" w:cs="Times New Roman"/>
                <w:noProof/>
                <w:webHidden/>
                <w:sz w:val="26"/>
                <w:szCs w:val="26"/>
              </w:rPr>
              <w:fldChar w:fldCharType="end"/>
            </w:r>
          </w:hyperlink>
        </w:p>
        <w:p w14:paraId="752E3102"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50" w:history="1">
            <w:r w:rsidR="00DC0760" w:rsidRPr="00CA034D">
              <w:rPr>
                <w:rStyle w:val="a5"/>
                <w:rFonts w:ascii="Times New Roman" w:hAnsi="Times New Roman" w:cs="Times New Roman"/>
                <w:noProof/>
                <w:sz w:val="26"/>
                <w:szCs w:val="26"/>
                <w:lang w:val="ru-RU"/>
              </w:rPr>
              <w:t>2.2. Реакция национальных экономик на глобальные кризисы 2020-2022 годов в контексте уровня цифровой зрелости</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_Toc231804950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33</w:t>
            </w:r>
            <w:r w:rsidR="00DC0760" w:rsidRPr="00CA034D">
              <w:rPr>
                <w:rFonts w:ascii="Times New Roman" w:hAnsi="Times New Roman" w:cs="Times New Roman"/>
                <w:noProof/>
                <w:webHidden/>
                <w:sz w:val="26"/>
                <w:szCs w:val="26"/>
              </w:rPr>
              <w:fldChar w:fldCharType="end"/>
            </w:r>
          </w:hyperlink>
        </w:p>
        <w:p w14:paraId="081B1AD5"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51" w:history="1">
            <w:r w:rsidR="00DC0760" w:rsidRPr="00CA034D">
              <w:rPr>
                <w:rStyle w:val="a5"/>
                <w:rFonts w:ascii="Times New Roman" w:hAnsi="Times New Roman" w:cs="Times New Roman"/>
                <w:noProof/>
                <w:sz w:val="26"/>
                <w:szCs w:val="26"/>
                <w:lang w:val="ru-RU"/>
              </w:rPr>
              <w:t>2.3. Эконометрическая оценка влияния цифровизации на устойчивость национальных экономик на основе панельных данных</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_Toc231804951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41</w:t>
            </w:r>
            <w:r w:rsidR="00DC0760" w:rsidRPr="00CA034D">
              <w:rPr>
                <w:rFonts w:ascii="Times New Roman" w:hAnsi="Times New Roman" w:cs="Times New Roman"/>
                <w:noProof/>
                <w:webHidden/>
                <w:sz w:val="26"/>
                <w:szCs w:val="26"/>
              </w:rPr>
              <w:fldChar w:fldCharType="end"/>
            </w:r>
          </w:hyperlink>
        </w:p>
        <w:p w14:paraId="12E10FA9"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52" w:history="1">
            <w:r w:rsidR="00DC0760" w:rsidRPr="00DC0760">
              <w:rPr>
                <w:rStyle w:val="a5"/>
                <w:rFonts w:ascii="Times New Roman" w:hAnsi="Times New Roman" w:cs="Times New Roman"/>
                <w:b/>
                <w:noProof/>
                <w:sz w:val="26"/>
                <w:szCs w:val="26"/>
                <w:lang w:val="ru-RU"/>
              </w:rPr>
              <w:t xml:space="preserve">ГЛАВА </w:t>
            </w:r>
            <w:r w:rsidR="00DC0760" w:rsidRPr="00DC0760">
              <w:rPr>
                <w:rStyle w:val="a5"/>
                <w:rFonts w:ascii="Times New Roman" w:hAnsi="Times New Roman" w:cs="Times New Roman"/>
                <w:b/>
                <w:noProof/>
                <w:sz w:val="26"/>
                <w:szCs w:val="26"/>
              </w:rPr>
              <w:t>III</w:t>
            </w:r>
            <w:r w:rsidR="00DC0760" w:rsidRPr="00DC0760">
              <w:rPr>
                <w:rStyle w:val="a5"/>
                <w:rFonts w:ascii="Times New Roman" w:hAnsi="Times New Roman" w:cs="Times New Roman"/>
                <w:b/>
                <w:noProof/>
                <w:sz w:val="26"/>
                <w:szCs w:val="26"/>
                <w:lang w:val="ru-RU"/>
              </w:rPr>
              <w:t>. ИСПОЛЬЗОВАНИЕ МЕЖДУНАРОДНОГО ОПЫТА ЦИФРОВИЗАЦИИ В УСЛОВИЯХ РЕСПУБЛИКИ УЗБЕКИСТАН</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_Toc231804952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52</w:t>
            </w:r>
            <w:r w:rsidR="00DC0760" w:rsidRPr="00DC0760">
              <w:rPr>
                <w:rFonts w:ascii="Times New Roman" w:hAnsi="Times New Roman" w:cs="Times New Roman"/>
                <w:noProof/>
                <w:webHidden/>
                <w:sz w:val="26"/>
                <w:szCs w:val="26"/>
              </w:rPr>
              <w:fldChar w:fldCharType="end"/>
            </w:r>
          </w:hyperlink>
        </w:p>
        <w:p w14:paraId="5F22754C"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53" w:history="1">
            <w:r w:rsidR="00DC0760" w:rsidRPr="00CA034D">
              <w:rPr>
                <w:rStyle w:val="a5"/>
                <w:rFonts w:ascii="Times New Roman" w:hAnsi="Times New Roman" w:cs="Times New Roman"/>
                <w:noProof/>
                <w:sz w:val="26"/>
                <w:szCs w:val="26"/>
                <w:lang w:val="ru-RU"/>
              </w:rPr>
              <w:t>3.1. Современное состояние цифровой трансформации экономики Узбекистана в рамках Стратегии «Цифровой Узбекистан - 2030»</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_Toc231804953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52</w:t>
            </w:r>
            <w:r w:rsidR="00DC0760" w:rsidRPr="00CA034D">
              <w:rPr>
                <w:rFonts w:ascii="Times New Roman" w:hAnsi="Times New Roman" w:cs="Times New Roman"/>
                <w:noProof/>
                <w:webHidden/>
                <w:sz w:val="26"/>
                <w:szCs w:val="26"/>
              </w:rPr>
              <w:fldChar w:fldCharType="end"/>
            </w:r>
          </w:hyperlink>
        </w:p>
        <w:p w14:paraId="47FAD993"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54" w:history="1">
            <w:r w:rsidR="00DC0760" w:rsidRPr="00CA034D">
              <w:rPr>
                <w:rStyle w:val="a5"/>
                <w:rFonts w:ascii="Times New Roman" w:hAnsi="Times New Roman" w:cs="Times New Roman"/>
                <w:noProof/>
                <w:sz w:val="26"/>
                <w:szCs w:val="26"/>
                <w:lang w:val="ru-RU"/>
              </w:rPr>
              <w:t>3.2. Адаптация международного опыта цифровой трансформации к условиям Республики Узбекистан</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_Toc231804954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56</w:t>
            </w:r>
            <w:r w:rsidR="00DC0760" w:rsidRPr="00CA034D">
              <w:rPr>
                <w:rFonts w:ascii="Times New Roman" w:hAnsi="Times New Roman" w:cs="Times New Roman"/>
                <w:noProof/>
                <w:webHidden/>
                <w:sz w:val="26"/>
                <w:szCs w:val="26"/>
              </w:rPr>
              <w:fldChar w:fldCharType="end"/>
            </w:r>
          </w:hyperlink>
        </w:p>
        <w:p w14:paraId="7D79A4A1" w14:textId="77777777" w:rsidR="00DC0760" w:rsidRPr="00CA034D" w:rsidRDefault="00AF2905">
          <w:pPr>
            <w:pStyle w:val="21"/>
            <w:tabs>
              <w:tab w:val="right" w:leader="dot" w:pos="9678"/>
            </w:tabs>
            <w:rPr>
              <w:rFonts w:ascii="Times New Roman" w:eastAsiaTheme="minorEastAsia" w:hAnsi="Times New Roman" w:cs="Times New Roman"/>
              <w:noProof/>
              <w:sz w:val="26"/>
              <w:szCs w:val="26"/>
              <w14:ligatures w14:val="none"/>
            </w:rPr>
          </w:pPr>
          <w:hyperlink w:anchor="_Toc231804955" w:history="1">
            <w:r w:rsidR="00DC0760" w:rsidRPr="00CA034D">
              <w:rPr>
                <w:rStyle w:val="a5"/>
                <w:rFonts w:ascii="Times New Roman" w:hAnsi="Times New Roman" w:cs="Times New Roman"/>
                <w:noProof/>
                <w:sz w:val="26"/>
                <w:szCs w:val="26"/>
                <w:lang w:val="ru-RU"/>
              </w:rPr>
              <w:t>3.3. Практические рекомендации по укреплению цифровой устойчивости экономики Республики Узбекистан и оценка ожидаемого эффекта</w:t>
            </w:r>
            <w:r w:rsidR="00DC0760" w:rsidRPr="00CA034D">
              <w:rPr>
                <w:rFonts w:ascii="Times New Roman" w:hAnsi="Times New Roman" w:cs="Times New Roman"/>
                <w:noProof/>
                <w:webHidden/>
                <w:sz w:val="26"/>
                <w:szCs w:val="26"/>
              </w:rPr>
              <w:tab/>
            </w:r>
            <w:r w:rsidR="00DC0760" w:rsidRPr="00CA034D">
              <w:rPr>
                <w:rFonts w:ascii="Times New Roman" w:hAnsi="Times New Roman" w:cs="Times New Roman"/>
                <w:noProof/>
                <w:webHidden/>
                <w:sz w:val="26"/>
                <w:szCs w:val="26"/>
              </w:rPr>
              <w:fldChar w:fldCharType="begin"/>
            </w:r>
            <w:r w:rsidR="00DC0760" w:rsidRPr="00CA034D">
              <w:rPr>
                <w:rFonts w:ascii="Times New Roman" w:hAnsi="Times New Roman" w:cs="Times New Roman"/>
                <w:noProof/>
                <w:webHidden/>
                <w:sz w:val="26"/>
                <w:szCs w:val="26"/>
              </w:rPr>
              <w:instrText xml:space="preserve"> PAGEREF _Toc231804955 \h </w:instrText>
            </w:r>
            <w:r w:rsidR="00DC0760" w:rsidRPr="00CA034D">
              <w:rPr>
                <w:rFonts w:ascii="Times New Roman" w:hAnsi="Times New Roman" w:cs="Times New Roman"/>
                <w:noProof/>
                <w:webHidden/>
                <w:sz w:val="26"/>
                <w:szCs w:val="26"/>
              </w:rPr>
            </w:r>
            <w:r w:rsidR="00DC0760" w:rsidRPr="00CA034D">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61</w:t>
            </w:r>
            <w:r w:rsidR="00DC0760" w:rsidRPr="00CA034D">
              <w:rPr>
                <w:rFonts w:ascii="Times New Roman" w:hAnsi="Times New Roman" w:cs="Times New Roman"/>
                <w:noProof/>
                <w:webHidden/>
                <w:sz w:val="26"/>
                <w:szCs w:val="26"/>
              </w:rPr>
              <w:fldChar w:fldCharType="end"/>
            </w:r>
          </w:hyperlink>
        </w:p>
        <w:p w14:paraId="3EADB896"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56" w:history="1">
            <w:r w:rsidR="00DC0760" w:rsidRPr="00DC0760">
              <w:rPr>
                <w:rStyle w:val="a5"/>
                <w:rFonts w:ascii="Times New Roman" w:hAnsi="Times New Roman" w:cs="Times New Roman"/>
                <w:b/>
                <w:noProof/>
                <w:sz w:val="26"/>
                <w:szCs w:val="26"/>
                <w:lang w:val="ru-RU"/>
              </w:rPr>
              <w:t>ЗАКЛЮЧЕНИЕ</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_Toc231804956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68</w:t>
            </w:r>
            <w:r w:rsidR="00DC0760" w:rsidRPr="00DC0760">
              <w:rPr>
                <w:rFonts w:ascii="Times New Roman" w:hAnsi="Times New Roman" w:cs="Times New Roman"/>
                <w:noProof/>
                <w:webHidden/>
                <w:sz w:val="26"/>
                <w:szCs w:val="26"/>
              </w:rPr>
              <w:fldChar w:fldCharType="end"/>
            </w:r>
          </w:hyperlink>
        </w:p>
        <w:p w14:paraId="298F3553"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57" w:history="1">
            <w:r w:rsidR="00DC0760" w:rsidRPr="00DC0760">
              <w:rPr>
                <w:rStyle w:val="a5"/>
                <w:rFonts w:ascii="Times New Roman" w:hAnsi="Times New Roman" w:cs="Times New Roman"/>
                <w:b/>
                <w:noProof/>
                <w:spacing w:val="-2"/>
                <w:sz w:val="26"/>
                <w:szCs w:val="26"/>
              </w:rPr>
              <w:t>СПИСОК</w:t>
            </w:r>
            <w:r w:rsidR="00DC0760" w:rsidRPr="00DC0760">
              <w:rPr>
                <w:rStyle w:val="a5"/>
                <w:rFonts w:ascii="Times New Roman" w:hAnsi="Times New Roman" w:cs="Times New Roman"/>
                <w:b/>
                <w:noProof/>
                <w:spacing w:val="-4"/>
                <w:sz w:val="26"/>
                <w:szCs w:val="26"/>
              </w:rPr>
              <w:t xml:space="preserve"> </w:t>
            </w:r>
            <w:r w:rsidR="00DC0760" w:rsidRPr="00DC0760">
              <w:rPr>
                <w:rStyle w:val="a5"/>
                <w:rFonts w:ascii="Times New Roman" w:hAnsi="Times New Roman" w:cs="Times New Roman"/>
                <w:b/>
                <w:noProof/>
                <w:spacing w:val="-2"/>
                <w:sz w:val="26"/>
                <w:szCs w:val="26"/>
              </w:rPr>
              <w:t>ИСПОЛЬЗОВАННОЙ</w:t>
            </w:r>
            <w:r w:rsidR="00DC0760" w:rsidRPr="00DC0760">
              <w:rPr>
                <w:rStyle w:val="a5"/>
                <w:rFonts w:ascii="Times New Roman" w:hAnsi="Times New Roman" w:cs="Times New Roman"/>
                <w:b/>
                <w:noProof/>
                <w:spacing w:val="-4"/>
                <w:sz w:val="26"/>
                <w:szCs w:val="26"/>
              </w:rPr>
              <w:t xml:space="preserve"> </w:t>
            </w:r>
            <w:r w:rsidR="00DC0760" w:rsidRPr="00DC0760">
              <w:rPr>
                <w:rStyle w:val="a5"/>
                <w:rFonts w:ascii="Times New Roman" w:hAnsi="Times New Roman" w:cs="Times New Roman"/>
                <w:b/>
                <w:noProof/>
                <w:spacing w:val="-2"/>
                <w:sz w:val="26"/>
                <w:szCs w:val="26"/>
              </w:rPr>
              <w:t>ЛИТЕРАТУРЫ</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_Toc231804957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72</w:t>
            </w:r>
            <w:r w:rsidR="00DC0760" w:rsidRPr="00DC0760">
              <w:rPr>
                <w:rFonts w:ascii="Times New Roman" w:hAnsi="Times New Roman" w:cs="Times New Roman"/>
                <w:noProof/>
                <w:webHidden/>
                <w:sz w:val="26"/>
                <w:szCs w:val="26"/>
              </w:rPr>
              <w:fldChar w:fldCharType="end"/>
            </w:r>
          </w:hyperlink>
        </w:p>
        <w:p w14:paraId="75FD7B07" w14:textId="77777777" w:rsidR="00DC0760" w:rsidRPr="00DC0760" w:rsidRDefault="00AF2905">
          <w:pPr>
            <w:pStyle w:val="11"/>
            <w:tabs>
              <w:tab w:val="right" w:leader="dot" w:pos="9678"/>
            </w:tabs>
            <w:rPr>
              <w:rFonts w:ascii="Times New Roman" w:eastAsiaTheme="minorEastAsia" w:hAnsi="Times New Roman" w:cs="Times New Roman"/>
              <w:noProof/>
              <w:sz w:val="26"/>
              <w:szCs w:val="26"/>
              <w14:ligatures w14:val="none"/>
            </w:rPr>
          </w:pPr>
          <w:hyperlink w:anchor="_Toc231804958" w:history="1">
            <w:r w:rsidR="00DC0760" w:rsidRPr="00DC0760">
              <w:rPr>
                <w:rStyle w:val="a5"/>
                <w:rFonts w:ascii="Times New Roman" w:hAnsi="Times New Roman" w:cs="Times New Roman"/>
                <w:b/>
                <w:noProof/>
                <w:sz w:val="26"/>
                <w:szCs w:val="26"/>
              </w:rPr>
              <w:t>ПРИЛОЖЕНИЯ</w:t>
            </w:r>
            <w:r w:rsidR="00DC0760" w:rsidRPr="00DC0760">
              <w:rPr>
                <w:rFonts w:ascii="Times New Roman" w:hAnsi="Times New Roman" w:cs="Times New Roman"/>
                <w:noProof/>
                <w:webHidden/>
                <w:sz w:val="26"/>
                <w:szCs w:val="26"/>
              </w:rPr>
              <w:tab/>
            </w:r>
            <w:r w:rsidR="00DC0760" w:rsidRPr="00DC0760">
              <w:rPr>
                <w:rFonts w:ascii="Times New Roman" w:hAnsi="Times New Roman" w:cs="Times New Roman"/>
                <w:noProof/>
                <w:webHidden/>
                <w:sz w:val="26"/>
                <w:szCs w:val="26"/>
              </w:rPr>
              <w:fldChar w:fldCharType="begin"/>
            </w:r>
            <w:r w:rsidR="00DC0760" w:rsidRPr="00DC0760">
              <w:rPr>
                <w:rFonts w:ascii="Times New Roman" w:hAnsi="Times New Roman" w:cs="Times New Roman"/>
                <w:noProof/>
                <w:webHidden/>
                <w:sz w:val="26"/>
                <w:szCs w:val="26"/>
              </w:rPr>
              <w:instrText xml:space="preserve"> PAGEREF _Toc231804958 \h </w:instrText>
            </w:r>
            <w:r w:rsidR="00DC0760" w:rsidRPr="00DC0760">
              <w:rPr>
                <w:rFonts w:ascii="Times New Roman" w:hAnsi="Times New Roman" w:cs="Times New Roman"/>
                <w:noProof/>
                <w:webHidden/>
                <w:sz w:val="26"/>
                <w:szCs w:val="26"/>
              </w:rPr>
            </w:r>
            <w:r w:rsidR="00DC0760" w:rsidRPr="00DC0760">
              <w:rPr>
                <w:rFonts w:ascii="Times New Roman" w:hAnsi="Times New Roman" w:cs="Times New Roman"/>
                <w:noProof/>
                <w:webHidden/>
                <w:sz w:val="26"/>
                <w:szCs w:val="26"/>
              </w:rPr>
              <w:fldChar w:fldCharType="separate"/>
            </w:r>
            <w:r w:rsidR="00AE2DFB">
              <w:rPr>
                <w:rFonts w:ascii="Times New Roman" w:hAnsi="Times New Roman" w:cs="Times New Roman"/>
                <w:noProof/>
                <w:webHidden/>
                <w:sz w:val="26"/>
                <w:szCs w:val="26"/>
              </w:rPr>
              <w:t>79</w:t>
            </w:r>
            <w:r w:rsidR="00DC0760" w:rsidRPr="00DC0760">
              <w:rPr>
                <w:rFonts w:ascii="Times New Roman" w:hAnsi="Times New Roman" w:cs="Times New Roman"/>
                <w:noProof/>
                <w:webHidden/>
                <w:sz w:val="26"/>
                <w:szCs w:val="26"/>
              </w:rPr>
              <w:fldChar w:fldCharType="end"/>
            </w:r>
          </w:hyperlink>
        </w:p>
        <w:p w14:paraId="1865BF7F" w14:textId="77777777" w:rsidR="00EB0285" w:rsidRDefault="00EB0285" w:rsidP="00EB0285">
          <w:r w:rsidRPr="00DC0760">
            <w:rPr>
              <w:rFonts w:ascii="Times New Roman" w:hAnsi="Times New Roman" w:cs="Times New Roman"/>
              <w:b/>
              <w:bCs/>
              <w:sz w:val="26"/>
              <w:szCs w:val="26"/>
              <w:lang w:val="ru-RU"/>
            </w:rPr>
            <w:fldChar w:fldCharType="end"/>
          </w:r>
        </w:p>
      </w:sdtContent>
    </w:sdt>
    <w:p w14:paraId="127019AC" w14:textId="77777777" w:rsidR="00EB0285" w:rsidRDefault="00EB0285" w:rsidP="00EB0285">
      <w:pPr>
        <w:pStyle w:val="1"/>
        <w:rPr>
          <w:rFonts w:ascii="Times New Roman" w:hAnsi="Times New Roman" w:cs="Times New Roman"/>
          <w:b/>
          <w:color w:val="auto"/>
          <w:sz w:val="28"/>
          <w:szCs w:val="28"/>
          <w:lang w:val="ru-RU"/>
        </w:rPr>
      </w:pPr>
    </w:p>
    <w:p w14:paraId="7195873D" w14:textId="77777777" w:rsidR="00C02A16" w:rsidRPr="00C91D9E" w:rsidRDefault="00C02A16" w:rsidP="00C91D9E">
      <w:pPr>
        <w:pStyle w:val="1"/>
        <w:jc w:val="center"/>
        <w:rPr>
          <w:rFonts w:ascii="Times New Roman" w:hAnsi="Times New Roman" w:cs="Times New Roman"/>
          <w:b/>
          <w:color w:val="auto"/>
          <w:sz w:val="28"/>
          <w:szCs w:val="28"/>
          <w:lang w:val="ru-RU"/>
        </w:rPr>
      </w:pPr>
      <w:bookmarkStart w:id="1" w:name="_Toc231804943"/>
      <w:r w:rsidRPr="00C91D9E">
        <w:rPr>
          <w:rFonts w:ascii="Times New Roman" w:hAnsi="Times New Roman" w:cs="Times New Roman"/>
          <w:b/>
          <w:color w:val="auto"/>
          <w:sz w:val="28"/>
          <w:szCs w:val="28"/>
          <w:lang w:val="ru-RU"/>
        </w:rPr>
        <w:t>ВВЕДЕНИЕ</w:t>
      </w:r>
      <w:bookmarkEnd w:id="1"/>
    </w:p>
    <w:p w14:paraId="1072325D"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b/>
          <w:bCs/>
          <w:sz w:val="28"/>
          <w:szCs w:val="28"/>
          <w:lang w:val="ru-RU"/>
        </w:rPr>
        <w:t>Актуальность темы исследования.</w:t>
      </w:r>
      <w:r w:rsidRPr="000E5726">
        <w:rPr>
          <w:rFonts w:ascii="Times New Roman" w:hAnsi="Times New Roman" w:cs="Times New Roman"/>
          <w:sz w:val="28"/>
          <w:szCs w:val="28"/>
          <w:lang w:val="ru-RU"/>
        </w:rPr>
        <w:t xml:space="preserve"> </w:t>
      </w:r>
      <w:r w:rsidR="00BB1BAF" w:rsidRPr="006751BD">
        <w:rPr>
          <w:rFonts w:ascii="Times New Roman" w:hAnsi="Times New Roman" w:cs="Times New Roman"/>
          <w:sz w:val="28"/>
          <w:szCs w:val="28"/>
          <w:lang w:val="ru-RU"/>
        </w:rPr>
        <w:t>Последние десятилетия показали, что национальные экономики становятся всё более зависимыми от внешних шоков, технологических изменений и скорости адаптации государственных институтов.</w:t>
      </w:r>
      <w:r w:rsidR="00BB1BAF">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Три волны глобальных кризисов: мировой финансовый кризис 2008-2009 годов, пандемийный шок COVID-19 2020-2021 годов и геополитический кризис 2022 года - обнажили одну закономерность, которую сложно игнорировать: одинаковый по силе внешний удар даёт разные траектории восстановления даже у стран со схожим уровнем развития. Одни экономики возвращались к росту достаточно быстро, другие ещё долго несли последствия ш</w:t>
      </w:r>
      <w:r w:rsidR="0093678C">
        <w:rPr>
          <w:rFonts w:ascii="Times New Roman" w:hAnsi="Times New Roman" w:cs="Times New Roman"/>
          <w:sz w:val="28"/>
          <w:szCs w:val="28"/>
          <w:lang w:val="ru-RU"/>
        </w:rPr>
        <w:t>ока. Классические инструменты</w:t>
      </w:r>
      <w:r w:rsidR="0093678C">
        <w:rPr>
          <w:rFonts w:ascii="Times New Roman" w:hAnsi="Times New Roman" w:cs="Times New Roman"/>
          <w:sz w:val="28"/>
          <w:szCs w:val="28"/>
        </w:rPr>
        <w:t> </w:t>
      </w:r>
      <w:r w:rsidRPr="000E5726">
        <w:rPr>
          <w:rFonts w:ascii="Times New Roman" w:hAnsi="Times New Roman" w:cs="Times New Roman"/>
          <w:sz w:val="28"/>
          <w:szCs w:val="28"/>
          <w:lang w:val="ru-RU"/>
        </w:rPr>
        <w:t>ф</w:t>
      </w:r>
      <w:r w:rsidR="0093678C">
        <w:rPr>
          <w:rFonts w:ascii="Times New Roman" w:hAnsi="Times New Roman" w:cs="Times New Roman"/>
          <w:sz w:val="28"/>
          <w:szCs w:val="28"/>
          <w:lang w:val="ru-RU"/>
        </w:rPr>
        <w:t>искальная и монетарная политика</w:t>
      </w:r>
      <w:r w:rsidR="0093678C">
        <w:rPr>
          <w:rFonts w:ascii="Times New Roman" w:hAnsi="Times New Roman" w:cs="Times New Roman"/>
          <w:sz w:val="28"/>
          <w:szCs w:val="28"/>
        </w:rPr>
        <w:t> </w:t>
      </w:r>
      <w:r w:rsidR="0093678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объясняют многое, но явно не всё.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w:t>
      </w:r>
      <w:r w:rsidR="00DC0760">
        <w:rPr>
          <w:rFonts w:ascii="Times New Roman" w:hAnsi="Times New Roman" w:cs="Times New Roman"/>
          <w:sz w:val="28"/>
          <w:szCs w:val="28"/>
          <w:lang w:val="ru-RU"/>
        </w:rPr>
        <w:t>страны без банковского кризиса</w:t>
      </w:r>
      <w:r w:rsidRPr="000E5726">
        <w:rPr>
          <w:rFonts w:ascii="Times New Roman" w:hAnsi="Times New Roman" w:cs="Times New Roman"/>
          <w:sz w:val="28"/>
          <w:szCs w:val="28"/>
          <w:lang w:val="ru-RU"/>
        </w:rPr>
        <w:t xml:space="preserve"> около 4 кварталов</w:t>
      </w:r>
      <w:r w:rsidRPr="000E5726">
        <w:rPr>
          <w:rStyle w:val="a4"/>
          <w:rFonts w:ascii="Times New Roman" w:hAnsi="Times New Roman" w:cs="Times New Roman"/>
          <w:sz w:val="28"/>
          <w:szCs w:val="28"/>
        </w:rPr>
        <w:footnoteReference w:id="1"/>
      </w:r>
      <w:r>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Разрыв в три раза при сопоставимой макроэкономической политике</w:t>
      </w:r>
      <w:r>
        <w:rPr>
          <w:rFonts w:ascii="Times New Roman" w:hAnsi="Times New Roman" w:cs="Times New Roman"/>
          <w:sz w:val="28"/>
          <w:szCs w:val="28"/>
          <w:lang w:val="ru-RU"/>
        </w:rPr>
        <w:t> </w:t>
      </w:r>
      <w:r w:rsidRPr="000E5726">
        <w:rPr>
          <w:rFonts w:ascii="Times New Roman" w:hAnsi="Times New Roman" w:cs="Times New Roman"/>
          <w:sz w:val="28"/>
          <w:szCs w:val="28"/>
          <w:lang w:val="ru-RU"/>
        </w:rPr>
        <w:t>-</w:t>
      </w:r>
      <w:r>
        <w:rPr>
          <w:rFonts w:ascii="Times New Roman" w:hAnsi="Times New Roman" w:cs="Times New Roman"/>
          <w:sz w:val="28"/>
          <w:szCs w:val="28"/>
          <w:lang w:val="ru-RU"/>
        </w:rPr>
        <w:t> </w:t>
      </w:r>
      <w:r w:rsidRPr="000E5726">
        <w:rPr>
          <w:rFonts w:ascii="Times New Roman" w:hAnsi="Times New Roman" w:cs="Times New Roman"/>
          <w:sz w:val="28"/>
          <w:szCs w:val="28"/>
          <w:lang w:val="ru-RU"/>
        </w:rPr>
        <w:t>это достаточно весомый аргумент в пользу того, что уст</w:t>
      </w:r>
      <w:r w:rsidR="00050ED2">
        <w:rPr>
          <w:rFonts w:ascii="Times New Roman" w:hAnsi="Times New Roman" w:cs="Times New Roman"/>
          <w:sz w:val="28"/>
          <w:szCs w:val="28"/>
          <w:lang w:val="ru-RU"/>
        </w:rPr>
        <w:t>ойчивость экономики зависит от</w:t>
      </w:r>
      <w:r w:rsidRPr="000E5726">
        <w:rPr>
          <w:rFonts w:ascii="Times New Roman" w:hAnsi="Times New Roman" w:cs="Times New Roman"/>
          <w:sz w:val="28"/>
          <w:szCs w:val="28"/>
          <w:lang w:val="ru-RU"/>
        </w:rPr>
        <w:t xml:space="preserve"> не только реакцией на шок, но и тем, что было выстроено до него.</w:t>
      </w:r>
    </w:p>
    <w:p w14:paraId="0802CF5D"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условиях четвёртой промышленной рев</w:t>
      </w:r>
      <w:r w:rsidR="0093678C">
        <w:rPr>
          <w:rFonts w:ascii="Times New Roman" w:hAnsi="Times New Roman" w:cs="Times New Roman"/>
          <w:sz w:val="28"/>
          <w:szCs w:val="28"/>
          <w:lang w:val="ru-RU"/>
        </w:rPr>
        <w:t>олюции цифровизация всё чаще ра</w:t>
      </w:r>
      <w:r w:rsidRPr="000E5726">
        <w:rPr>
          <w:rFonts w:ascii="Times New Roman" w:hAnsi="Times New Roman" w:cs="Times New Roman"/>
          <w:sz w:val="28"/>
          <w:szCs w:val="28"/>
          <w:lang w:val="ru-RU"/>
        </w:rPr>
        <w:t xml:space="preserve">сматривается как один из таких структурных факторов. Опыт пандемии </w:t>
      </w:r>
      <w:r w:rsidRPr="000E5726">
        <w:rPr>
          <w:rFonts w:ascii="Times New Roman" w:hAnsi="Times New Roman" w:cs="Times New Roman"/>
          <w:sz w:val="28"/>
          <w:szCs w:val="28"/>
        </w:rPr>
        <w:t>COVID</w:t>
      </w:r>
      <w:r w:rsidRPr="00933D6F">
        <w:rPr>
          <w:rFonts w:ascii="Times New Roman" w:hAnsi="Times New Roman" w:cs="Times New Roman"/>
          <w:sz w:val="28"/>
          <w:szCs w:val="28"/>
          <w:lang w:val="ru-RU"/>
        </w:rPr>
        <w:t>-</w:t>
      </w:r>
      <w:r>
        <w:rPr>
          <w:rFonts w:ascii="Times New Roman" w:hAnsi="Times New Roman" w:cs="Times New Roman"/>
          <w:sz w:val="28"/>
          <w:szCs w:val="28"/>
          <w:lang w:val="ru-RU"/>
        </w:rPr>
        <w:t>19</w:t>
      </w:r>
      <w:r w:rsidRPr="000E5726">
        <w:rPr>
          <w:rStyle w:val="a4"/>
          <w:rFonts w:ascii="Times New Roman" w:hAnsi="Times New Roman" w:cs="Times New Roman"/>
          <w:sz w:val="28"/>
          <w:szCs w:val="28"/>
        </w:rPr>
        <w:footnoteReference w:id="2"/>
      </w:r>
      <w:r>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w:t>
      </w:r>
      <w:r w:rsidRPr="000E5726">
        <w:rPr>
          <w:rFonts w:ascii="Times New Roman" w:hAnsi="Times New Roman" w:cs="Times New Roman"/>
          <w:sz w:val="28"/>
          <w:szCs w:val="28"/>
          <w:lang w:val="ru-RU"/>
        </w:rPr>
        <w:lastRenderedPageBreak/>
        <w:t xml:space="preserve">рано. </w:t>
      </w:r>
      <w:r w:rsidR="00BF44E5">
        <w:rPr>
          <w:rFonts w:ascii="Times New Roman" w:hAnsi="Times New Roman" w:cs="Times New Roman"/>
          <w:sz w:val="28"/>
          <w:szCs w:val="28"/>
          <w:lang w:val="ru-RU"/>
        </w:rPr>
        <w:t xml:space="preserve">Вопрос остается открытым. </w:t>
      </w:r>
      <w:r w:rsidRPr="000E5726">
        <w:rPr>
          <w:rFonts w:ascii="Times New Roman" w:hAnsi="Times New Roman" w:cs="Times New Roman"/>
          <w:sz w:val="28"/>
          <w:szCs w:val="28"/>
          <w:lang w:val="ru-RU"/>
        </w:rPr>
        <w:t>В научной литературе до сих пор нет достаточно системного объяснения того, через какие конкретно механизмы цифровые технологии влияют на отдельные элементы макроэкономической устойчивости.</w:t>
      </w:r>
    </w:p>
    <w:p w14:paraId="6ED9D163" w14:textId="77777777" w:rsidR="00C02A16" w:rsidRPr="000E5726" w:rsidRDefault="00737AF8" w:rsidP="00C02A16">
      <w:pPr>
        <w:spacing w:after="0" w:line="360" w:lineRule="auto"/>
        <w:ind w:firstLine="709"/>
        <w:jc w:val="both"/>
        <w:rPr>
          <w:rFonts w:ascii="Times New Roman" w:hAnsi="Times New Roman" w:cs="Times New Roman"/>
          <w:sz w:val="28"/>
          <w:szCs w:val="28"/>
          <w:lang w:val="ru-RU"/>
        </w:rPr>
      </w:pPr>
      <w:r w:rsidRPr="00737AF8">
        <w:rPr>
          <w:rFonts w:ascii="Times New Roman" w:hAnsi="Times New Roman" w:cs="Times New Roman"/>
          <w:sz w:val="28"/>
          <w:szCs w:val="28"/>
          <w:lang w:val="ru-RU"/>
        </w:rPr>
        <w:t>Для Республики Узбекистан это особенно важно</w:t>
      </w:r>
      <w:r w:rsidR="00C02A16" w:rsidRPr="000E5726">
        <w:rPr>
          <w:rFonts w:ascii="Times New Roman" w:hAnsi="Times New Roman" w:cs="Times New Roman"/>
          <w:sz w:val="28"/>
          <w:szCs w:val="28"/>
          <w:lang w:val="ru-RU"/>
        </w:rPr>
        <w:t>, реализующей программу цифровой трансформации в рамках Стратегии «Цифровой Узбекистан - 2030»</w:t>
      </w:r>
      <w:r w:rsidR="00C02A16" w:rsidRPr="000E5726">
        <w:rPr>
          <w:rStyle w:val="a4"/>
          <w:rFonts w:ascii="Times New Roman" w:hAnsi="Times New Roman" w:cs="Times New Roman"/>
          <w:sz w:val="28"/>
          <w:szCs w:val="28"/>
        </w:rPr>
        <w:footnoteReference w:id="3"/>
      </w:r>
      <w:r w:rsidR="00C02A16">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Для национальной экономики здесь важно не просто перенять отдельные решения стран-лидеров, а разобраться - 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восстановления в кризисный период 2020-2022 годов. Отсюда и научная, и практическая значимость темы.</w:t>
      </w:r>
    </w:p>
    <w:p w14:paraId="3542C26B"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Степень изученности проблемы.</w:t>
      </w:r>
      <w:r w:rsidRPr="000E5726">
        <w:rPr>
          <w:rFonts w:ascii="Times New Roman" w:hAnsi="Times New Roman" w:cs="Times New Roman"/>
          <w:sz w:val="28"/>
          <w:szCs w:val="28"/>
          <w:lang w:val="ru-RU"/>
        </w:rPr>
        <w:t xml:space="preserve">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w:t>
      </w:r>
      <w:r w:rsidR="0093678C">
        <w:rPr>
          <w:rFonts w:ascii="Times New Roman" w:hAnsi="Times New Roman" w:cs="Times New Roman"/>
          <w:sz w:val="28"/>
          <w:szCs w:val="28"/>
          <w:lang w:val="ru-RU"/>
        </w:rPr>
        <w:t>урной уязвимостью экономики и ее</w:t>
      </w:r>
      <w:r w:rsidRPr="000E5726">
        <w:rPr>
          <w:rFonts w:ascii="Times New Roman" w:hAnsi="Times New Roman" w:cs="Times New Roman"/>
          <w:sz w:val="28"/>
          <w:szCs w:val="28"/>
          <w:lang w:val="ru-RU"/>
        </w:rPr>
        <w:t xml:space="preserve">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w:t>
      </w:r>
      <w:r w:rsidRPr="000E5726">
        <w:rPr>
          <w:rStyle w:val="a4"/>
          <w:rFonts w:ascii="Times New Roman" w:hAnsi="Times New Roman" w:cs="Times New Roman"/>
          <w:sz w:val="28"/>
          <w:szCs w:val="28"/>
        </w:rPr>
        <w:footnoteReference w:id="4"/>
      </w:r>
      <w:r w:rsidRPr="000E5726">
        <w:rPr>
          <w:rFonts w:ascii="Times New Roman" w:hAnsi="Times New Roman" w:cs="Times New Roman"/>
          <w:sz w:val="28"/>
          <w:szCs w:val="28"/>
          <w:lang w:val="ru-RU"/>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 в работах М. Ойкономоу, Н. Пьерри и Й. Тиммера. Пробле</w:t>
      </w:r>
      <w:r w:rsidR="00390488">
        <w:rPr>
          <w:rFonts w:ascii="Times New Roman" w:hAnsi="Times New Roman" w:cs="Times New Roman"/>
          <w:sz w:val="28"/>
          <w:szCs w:val="28"/>
          <w:lang w:val="ru-RU"/>
        </w:rPr>
        <w:t xml:space="preserve">ма в том, что оба направления - устойчивость и </w:t>
      </w:r>
      <w:r w:rsidR="00390488">
        <w:rPr>
          <w:rFonts w:ascii="Times New Roman" w:hAnsi="Times New Roman" w:cs="Times New Roman"/>
          <w:sz w:val="28"/>
          <w:szCs w:val="28"/>
          <w:lang w:val="ru-RU"/>
        </w:rPr>
        <w:lastRenderedPageBreak/>
        <w:t>цифровизация - </w:t>
      </w:r>
      <w:r w:rsidRPr="000E5726">
        <w:rPr>
          <w:rFonts w:ascii="Times New Roman" w:hAnsi="Times New Roman" w:cs="Times New Roman"/>
          <w:sz w:val="28"/>
          <w:szCs w:val="28"/>
          <w:lang w:val="ru-RU"/>
        </w:rPr>
        <w:t xml:space="preserve">в большинстве работ </w:t>
      </w:r>
      <w:r w:rsidR="0093678C">
        <w:rPr>
          <w:rFonts w:ascii="Times New Roman" w:hAnsi="Times New Roman" w:cs="Times New Roman"/>
          <w:sz w:val="28"/>
          <w:szCs w:val="28"/>
          <w:lang w:val="ru-RU"/>
        </w:rPr>
        <w:t>существ</w:t>
      </w:r>
      <w:r w:rsidRPr="000E5726">
        <w:rPr>
          <w:rFonts w:ascii="Times New Roman" w:hAnsi="Times New Roman" w:cs="Times New Roman"/>
          <w:sz w:val="28"/>
          <w:szCs w:val="28"/>
          <w:lang w:val="ru-RU"/>
        </w:rPr>
        <w:t>ют как бы параллельно, не пересекаясь. Комплексного анализа каналов через которые цифровые технологии воздействуют на макроэкономическую устойчивость в условиях глобальных кризисов, пока недостаточно. Этот пробел и стал отправной точкой данной работы.</w:t>
      </w:r>
    </w:p>
    <w:p w14:paraId="5D295BA9"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Объект исследования</w:t>
      </w:r>
      <w:r w:rsidRPr="000E5726">
        <w:rPr>
          <w:rFonts w:ascii="Times New Roman" w:hAnsi="Times New Roman" w:cs="Times New Roman"/>
          <w:sz w:val="28"/>
          <w:szCs w:val="28"/>
          <w:lang w:val="ru-RU"/>
        </w:rPr>
        <w:t xml:space="preserve"> - процесс цифровой трансформации национальных экономик и формирование их устойчивости к глобальным экзогенным шокам.</w:t>
      </w:r>
    </w:p>
    <w:p w14:paraId="16AE459A"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 xml:space="preserve">Предмет исследования </w:t>
      </w:r>
      <w:r w:rsidRPr="000E5726">
        <w:rPr>
          <w:rFonts w:ascii="Times New Roman" w:hAnsi="Times New Roman" w:cs="Times New Roman"/>
          <w:sz w:val="28"/>
          <w:szCs w:val="28"/>
          <w:lang w:val="ru-RU"/>
        </w:rPr>
        <w:t>-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
    </w:p>
    <w:p w14:paraId="36B0EB4E"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 xml:space="preserve">Цель исследования </w:t>
      </w:r>
      <w:r w:rsidRPr="000E5726">
        <w:rPr>
          <w:rFonts w:ascii="Times New Roman" w:hAnsi="Times New Roman" w:cs="Times New Roman"/>
          <w:sz w:val="28"/>
          <w:szCs w:val="28"/>
          <w:lang w:val="ru-RU"/>
        </w:rPr>
        <w:t>-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
    </w:p>
    <w:p w14:paraId="3C3FD851" w14:textId="77777777" w:rsidR="00C02A16" w:rsidRPr="0084714E" w:rsidRDefault="00C02A16" w:rsidP="0084714E">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Задачи исследования.</w:t>
      </w:r>
      <w:r w:rsidRPr="000E5726">
        <w:rPr>
          <w:rFonts w:ascii="Times New Roman" w:hAnsi="Times New Roman" w:cs="Times New Roman"/>
          <w:sz w:val="28"/>
          <w:szCs w:val="28"/>
          <w:lang w:val="ru-RU"/>
        </w:rPr>
        <w:t xml:space="preserve"> Для достижения поставленной цели необходимо решить следующие задачи:</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1) </w:t>
      </w:r>
      <w:r w:rsidRPr="00CA034D">
        <w:rPr>
          <w:rFonts w:ascii="Times New Roman" w:hAnsi="Times New Roman" w:cs="Times New Roman"/>
          <w:sz w:val="28"/>
          <w:szCs w:val="28"/>
          <w:lang w:val="ru-RU"/>
        </w:rPr>
        <w:t xml:space="preserve">Раскрыть теоретико-методологические основы цифровизации экономики, </w:t>
      </w:r>
      <w:r w:rsidR="00737AF8" w:rsidRPr="00CA034D">
        <w:rPr>
          <w:rFonts w:ascii="Times New Roman" w:hAnsi="Times New Roman" w:cs="Times New Roman"/>
          <w:sz w:val="28"/>
          <w:szCs w:val="28"/>
          <w:lang w:val="ru-RU"/>
        </w:rPr>
        <w:t>выделить её основные направления и разобрать каналы влияния на макроэкономическую устойчивость</w:t>
      </w:r>
      <w:r w:rsidRPr="00CA034D">
        <w:rPr>
          <w:rFonts w:ascii="Times New Roman" w:hAnsi="Times New Roman" w:cs="Times New Roman"/>
          <w:sz w:val="28"/>
          <w:szCs w:val="28"/>
          <w:lang w:val="ru-RU"/>
        </w:rPr>
        <w:t>.</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2) </w:t>
      </w:r>
      <w:r w:rsidRPr="00CA034D">
        <w:rPr>
          <w:rFonts w:ascii="Times New Roman" w:hAnsi="Times New Roman" w:cs="Times New Roman"/>
          <w:sz w:val="28"/>
          <w:szCs w:val="28"/>
          <w:lang w:val="ru-RU"/>
        </w:rPr>
        <w:t>Проанализировать теоретические подходы к категории устойчивости национальных экономик к экзогенным шокам и определить её ключевые компоненты.</w:t>
      </w:r>
      <w:r w:rsidR="0084714E" w:rsidRPr="006C53E2">
        <w:rPr>
          <w:rFonts w:ascii="Times New Roman" w:hAnsi="Times New Roman" w:cs="Times New Roman"/>
          <w:sz w:val="28"/>
          <w:szCs w:val="28"/>
          <w:lang w:val="ru-RU"/>
        </w:rPr>
        <w:t xml:space="preserve"> 3) </w:t>
      </w:r>
      <w:r w:rsidRPr="0084714E">
        <w:rPr>
          <w:rFonts w:ascii="Times New Roman" w:hAnsi="Times New Roman" w:cs="Times New Roman"/>
          <w:sz w:val="28"/>
          <w:szCs w:val="28"/>
          <w:lang w:val="ru-RU"/>
        </w:rPr>
        <w:t>Провести сравнительный анализ моделей цифровой трансформации Эстонии, Республ</w:t>
      </w:r>
      <w:r w:rsidR="0084714E">
        <w:rPr>
          <w:rFonts w:ascii="Times New Roman" w:hAnsi="Times New Roman" w:cs="Times New Roman"/>
          <w:sz w:val="28"/>
          <w:szCs w:val="28"/>
          <w:lang w:val="ru-RU"/>
        </w:rPr>
        <w:t>ики Корея, Сингапура и Польши</w:t>
      </w:r>
      <w:r w:rsidR="00390488" w:rsidRPr="0084714E">
        <w:rPr>
          <w:rFonts w:ascii="Times New Roman" w:hAnsi="Times New Roman" w:cs="Times New Roman"/>
          <w:sz w:val="28"/>
          <w:szCs w:val="28"/>
          <w:lang w:val="ru-RU"/>
        </w:rPr>
        <w:t> </w:t>
      </w:r>
      <w:r w:rsidRPr="0084714E">
        <w:rPr>
          <w:rFonts w:ascii="Times New Roman" w:hAnsi="Times New Roman" w:cs="Times New Roman"/>
          <w:sz w:val="28"/>
          <w:szCs w:val="28"/>
          <w:lang w:val="ru-RU"/>
        </w:rPr>
        <w:t>и оценить как каждая из этих экономик реагировала на глобальные кризисы 2020-2022 годов с учётом уровня цифровой зрелости.</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4) </w:t>
      </w:r>
      <w:r w:rsidRPr="0084714E">
        <w:rPr>
          <w:rFonts w:ascii="Times New Roman" w:hAnsi="Times New Roman" w:cs="Times New Roman"/>
          <w:sz w:val="28"/>
          <w:szCs w:val="28"/>
          <w:lang w:val="ru-RU"/>
        </w:rP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5) </w:t>
      </w:r>
      <w:r w:rsidRPr="0084714E">
        <w:rPr>
          <w:rFonts w:ascii="Times New Roman" w:hAnsi="Times New Roman" w:cs="Times New Roman"/>
          <w:sz w:val="28"/>
          <w:szCs w:val="28"/>
          <w:lang w:val="ru-RU"/>
        </w:rPr>
        <w:t>Оценить текущее состояние цифровой трансформации экономики Узбекистана в рамках С</w:t>
      </w:r>
      <w:r w:rsidR="00390488" w:rsidRPr="0084714E">
        <w:rPr>
          <w:rFonts w:ascii="Times New Roman" w:hAnsi="Times New Roman" w:cs="Times New Roman"/>
          <w:sz w:val="28"/>
          <w:szCs w:val="28"/>
          <w:lang w:val="ru-RU"/>
        </w:rPr>
        <w:t>тратегии «Цифровой Узбекистан - </w:t>
      </w:r>
      <w:r w:rsidRPr="0084714E">
        <w:rPr>
          <w:rFonts w:ascii="Times New Roman" w:hAnsi="Times New Roman" w:cs="Times New Roman"/>
          <w:sz w:val="28"/>
          <w:szCs w:val="28"/>
          <w:lang w:val="ru-RU"/>
        </w:rPr>
        <w:t xml:space="preserve">2030» и определить, </w:t>
      </w:r>
      <w:r w:rsidRPr="0084714E">
        <w:rPr>
          <w:rFonts w:ascii="Times New Roman" w:hAnsi="Times New Roman" w:cs="Times New Roman"/>
          <w:sz w:val="28"/>
          <w:szCs w:val="28"/>
          <w:lang w:val="ru-RU"/>
        </w:rPr>
        <w:lastRenderedPageBreak/>
        <w:t>какие элементы международного опыта здесь реально применимы.</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6) </w:t>
      </w:r>
      <w:r w:rsidRPr="0084714E">
        <w:rPr>
          <w:rFonts w:ascii="Times New Roman" w:hAnsi="Times New Roman" w:cs="Times New Roman"/>
          <w:sz w:val="28"/>
          <w:szCs w:val="28"/>
          <w:lang w:val="ru-RU"/>
        </w:rPr>
        <w:t>Разработат</w:t>
      </w:r>
      <w:r w:rsidR="00390488" w:rsidRPr="0084714E">
        <w:rPr>
          <w:rFonts w:ascii="Times New Roman" w:hAnsi="Times New Roman" w:cs="Times New Roman"/>
          <w:sz w:val="28"/>
          <w:szCs w:val="28"/>
          <w:lang w:val="ru-RU"/>
        </w:rPr>
        <w:t>ь практические рекомендаций</w:t>
      </w:r>
      <w:r w:rsidRPr="0084714E">
        <w:rPr>
          <w:rFonts w:ascii="Times New Roman" w:hAnsi="Times New Roman" w:cs="Times New Roman"/>
          <w:sz w:val="28"/>
          <w:szCs w:val="28"/>
          <w:lang w:val="ru-RU"/>
        </w:rPr>
        <w:t xml:space="preserve"> по укреплению цифровой инфраструктуры как фактора антикризисной устойчивости национальной экономики Республики Узбекистан.</w:t>
      </w:r>
    </w:p>
    <w:p w14:paraId="785A721D" w14:textId="0B6275C3"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Основные результаты исследования.</w:t>
      </w:r>
      <w:r w:rsidRPr="000E5726">
        <w:rPr>
          <w:rFonts w:ascii="Times New Roman" w:hAnsi="Times New Roman" w:cs="Times New Roman"/>
          <w:sz w:val="28"/>
          <w:szCs w:val="28"/>
          <w:lang w:val="ru-RU"/>
        </w:rPr>
        <w:t xml:space="preserve"> В работе систематизированы каналы, через которые цифровые технологии могут </w:t>
      </w:r>
      <w:r w:rsidR="00390488">
        <w:rPr>
          <w:rFonts w:ascii="Times New Roman" w:hAnsi="Times New Roman" w:cs="Times New Roman"/>
          <w:sz w:val="28"/>
          <w:szCs w:val="28"/>
          <w:lang w:val="ru-RU"/>
        </w:rPr>
        <w:t>влиять на устойчивость националь</w:t>
      </w:r>
      <w:r w:rsidRPr="000E5726">
        <w:rPr>
          <w:rFonts w:ascii="Times New Roman" w:hAnsi="Times New Roman" w:cs="Times New Roman"/>
          <w:sz w:val="28"/>
          <w:szCs w:val="28"/>
          <w:lang w:val="ru-RU"/>
        </w:rPr>
        <w:t>ных экономик в период глобальных кризисов. В качестве ключевых выделены пять направлений: непрерывность государственн</w:t>
      </w:r>
      <w:r w:rsidR="00390488">
        <w:rPr>
          <w:rFonts w:ascii="Times New Roman" w:hAnsi="Times New Roman" w:cs="Times New Roman"/>
          <w:sz w:val="28"/>
          <w:szCs w:val="28"/>
          <w:lang w:val="ru-RU"/>
        </w:rPr>
        <w:t>ых функций, фискальная трансмис</w:t>
      </w:r>
      <w:r w:rsidR="007C3628">
        <w:rPr>
          <w:rFonts w:ascii="Times New Roman" w:hAnsi="Times New Roman" w:cs="Times New Roman"/>
          <w:sz w:val="28"/>
          <w:szCs w:val="28"/>
          <w:lang w:val="ru-RU"/>
        </w:rPr>
        <w:t>с</w:t>
      </w:r>
      <w:r w:rsidRPr="000E5726">
        <w:rPr>
          <w:rFonts w:ascii="Times New Roman" w:hAnsi="Times New Roman" w:cs="Times New Roman"/>
          <w:sz w:val="28"/>
          <w:szCs w:val="28"/>
          <w:lang w:val="ru-RU"/>
        </w:rPr>
        <w:t>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сравнительный анализ моделей цифровой трансформации Эстонии, Республики К</w:t>
      </w:r>
      <w:r w:rsidR="00390488">
        <w:rPr>
          <w:rFonts w:ascii="Times New Roman" w:hAnsi="Times New Roman" w:cs="Times New Roman"/>
          <w:sz w:val="28"/>
          <w:szCs w:val="28"/>
          <w:lang w:val="ru-RU"/>
        </w:rPr>
        <w:t>орея, Сингапура и Польши - с уче</w:t>
      </w:r>
      <w:r w:rsidRPr="000E5726">
        <w:rPr>
          <w:rFonts w:ascii="Times New Roman" w:hAnsi="Times New Roman" w:cs="Times New Roman"/>
          <w:sz w:val="28"/>
          <w:szCs w:val="28"/>
          <w:lang w:val="ru-RU"/>
        </w:rPr>
        <w:t xml:space="preserve">том институциональных особенностей каждой страны и того, как они проходили кризисы 2020-2022 годов. На основе панельных данных в среде </w:t>
      </w:r>
      <w:r w:rsidRPr="000E5726">
        <w:rPr>
          <w:rFonts w:ascii="Times New Roman" w:hAnsi="Times New Roman" w:cs="Times New Roman"/>
          <w:sz w:val="28"/>
          <w:szCs w:val="28"/>
        </w:rPr>
        <w:t>RStudio</w:t>
      </w:r>
      <w:r w:rsidRPr="000E5726">
        <w:rPr>
          <w:rFonts w:ascii="Times New Roman" w:hAnsi="Times New Roman" w:cs="Times New Roman"/>
          <w:sz w:val="28"/>
          <w:szCs w:val="28"/>
          <w:lang w:val="ru-RU"/>
        </w:rPr>
        <w:t xml:space="preserve"> построена эконометрическая модель, которая позвол</w:t>
      </w:r>
      <w:r w:rsidR="00390488">
        <w:rPr>
          <w:rFonts w:ascii="Times New Roman" w:hAnsi="Times New Roman" w:cs="Times New Roman"/>
          <w:sz w:val="28"/>
          <w:szCs w:val="28"/>
          <w:lang w:val="ru-RU"/>
        </w:rPr>
        <w:t>яет оценить связь между показат</w:t>
      </w:r>
      <w:r w:rsidR="007C3628">
        <w:rPr>
          <w:rFonts w:ascii="Times New Roman" w:hAnsi="Times New Roman" w:cs="Times New Roman"/>
          <w:sz w:val="28"/>
          <w:szCs w:val="28"/>
          <w:lang w:val="ru-RU"/>
        </w:rPr>
        <w:t>е</w:t>
      </w:r>
      <w:r w:rsidRPr="000E5726">
        <w:rPr>
          <w:rFonts w:ascii="Times New Roman" w:hAnsi="Times New Roman" w:cs="Times New Roman"/>
          <w:sz w:val="28"/>
          <w:szCs w:val="28"/>
          <w:lang w:val="ru-RU"/>
        </w:rPr>
        <w:t>лями цифровой зрелости и отдельными индикаторами макроэкономической устойчивости.</w:t>
      </w:r>
    </w:p>
    <w:p w14:paraId="40D8C8CF"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Практическая значимость исследования.</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Эти результаты пригодятся</w:t>
      </w:r>
      <w:r w:rsidRPr="000E5726">
        <w:rPr>
          <w:rFonts w:ascii="Times New Roman" w:hAnsi="Times New Roman" w:cs="Times New Roman"/>
          <w:sz w:val="28"/>
          <w:szCs w:val="28"/>
          <w:lang w:val="ru-RU"/>
        </w:rPr>
        <w:t xml:space="preserve"> при уточнении стратегических документов цифровой трансформации Республики Узбекистан, включая С</w:t>
      </w:r>
      <w:r w:rsidR="00390488">
        <w:rPr>
          <w:rFonts w:ascii="Times New Roman" w:hAnsi="Times New Roman" w:cs="Times New Roman"/>
          <w:sz w:val="28"/>
          <w:szCs w:val="28"/>
          <w:lang w:val="ru-RU"/>
        </w:rPr>
        <w:t>тратегию «Цифровой Узбекистан - </w:t>
      </w:r>
      <w:r w:rsidRPr="000E5726">
        <w:rPr>
          <w:rFonts w:ascii="Times New Roman" w:hAnsi="Times New Roman" w:cs="Times New Roman"/>
          <w:sz w:val="28"/>
          <w:szCs w:val="28"/>
          <w:lang w:val="ru-RU"/>
        </w:rPr>
        <w:t xml:space="preserve">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w:t>
      </w:r>
      <w:r w:rsidR="00390488">
        <w:rPr>
          <w:rFonts w:ascii="Times New Roman" w:hAnsi="Times New Roman" w:cs="Times New Roman"/>
          <w:sz w:val="28"/>
          <w:szCs w:val="28"/>
          <w:lang w:val="ru-RU"/>
        </w:rPr>
        <w:t>образова</w:t>
      </w:r>
      <w:r w:rsidRPr="000E5726">
        <w:rPr>
          <w:rFonts w:ascii="Times New Roman" w:hAnsi="Times New Roman" w:cs="Times New Roman"/>
          <w:sz w:val="28"/>
          <w:szCs w:val="28"/>
          <w:lang w:val="ru-RU"/>
        </w:rPr>
        <w:t>тельным органи</w:t>
      </w:r>
      <w:r w:rsidR="00390488">
        <w:rPr>
          <w:rFonts w:ascii="Times New Roman" w:hAnsi="Times New Roman" w:cs="Times New Roman"/>
          <w:sz w:val="28"/>
          <w:szCs w:val="28"/>
          <w:lang w:val="ru-RU"/>
        </w:rPr>
        <w:t>зациям работающим на пересечений</w:t>
      </w:r>
      <w:r w:rsidRPr="000E5726">
        <w:rPr>
          <w:rFonts w:ascii="Times New Roman" w:hAnsi="Times New Roman" w:cs="Times New Roman"/>
          <w:sz w:val="28"/>
          <w:szCs w:val="28"/>
          <w:lang w:val="ru-RU"/>
        </w:rPr>
        <w:t xml:space="preserve"> вопросов международной экономики, цифровой трансформации и устойчивого развития.</w:t>
      </w:r>
    </w:p>
    <w:p w14:paraId="579C73DB" w14:textId="5B4C8298"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Методология исследования.</w:t>
      </w:r>
      <w:r w:rsidRPr="000E5726">
        <w:rPr>
          <w:rFonts w:ascii="Times New Roman" w:hAnsi="Times New Roman" w:cs="Times New Roman"/>
          <w:sz w:val="28"/>
          <w:szCs w:val="28"/>
          <w:lang w:val="ru-RU"/>
        </w:rPr>
        <w:t xml:space="preserve"> Методологической основой рабо</w:t>
      </w:r>
      <w:r w:rsidR="00390488">
        <w:rPr>
          <w:rFonts w:ascii="Times New Roman" w:hAnsi="Times New Roman" w:cs="Times New Roman"/>
          <w:sz w:val="28"/>
          <w:szCs w:val="28"/>
          <w:lang w:val="ru-RU"/>
        </w:rPr>
        <w:t>ты выступает системный подход - цифровизация и устойчивость ра</w:t>
      </w:r>
      <w:r w:rsidRPr="000E5726">
        <w:rPr>
          <w:rFonts w:ascii="Times New Roman" w:hAnsi="Times New Roman" w:cs="Times New Roman"/>
          <w:sz w:val="28"/>
          <w:szCs w:val="28"/>
          <w:lang w:val="ru-RU"/>
        </w:rPr>
        <w:t>с</w:t>
      </w:r>
      <w:r w:rsidR="007C3628">
        <w:rPr>
          <w:rFonts w:ascii="Times New Roman" w:hAnsi="Times New Roman" w:cs="Times New Roman"/>
          <w:sz w:val="28"/>
          <w:szCs w:val="28"/>
          <w:lang w:val="ru-RU"/>
        </w:rPr>
        <w:t>с</w:t>
      </w:r>
      <w:r w:rsidRPr="000E5726">
        <w:rPr>
          <w:rFonts w:ascii="Times New Roman" w:hAnsi="Times New Roman" w:cs="Times New Roman"/>
          <w:sz w:val="28"/>
          <w:szCs w:val="28"/>
          <w:lang w:val="ru-RU"/>
        </w:rPr>
        <w:t xml:space="preserve">матриваются </w:t>
      </w:r>
      <w:r w:rsidRPr="000E5726">
        <w:rPr>
          <w:rFonts w:ascii="Times New Roman" w:hAnsi="Times New Roman" w:cs="Times New Roman"/>
          <w:sz w:val="28"/>
          <w:szCs w:val="28"/>
          <w:lang w:val="ru-RU"/>
        </w:rPr>
        <w:lastRenderedPageBreak/>
        <w:t xml:space="preserve">здесь </w:t>
      </w:r>
      <w:r w:rsidR="00390488">
        <w:rPr>
          <w:rFonts w:ascii="Times New Roman" w:hAnsi="Times New Roman" w:cs="Times New Roman"/>
          <w:sz w:val="28"/>
          <w:szCs w:val="28"/>
          <w:lang w:val="ru-RU"/>
        </w:rPr>
        <w:t>как взаимосвязанные характерист</w:t>
      </w:r>
      <w:r w:rsidR="007C3628">
        <w:rPr>
          <w:rFonts w:ascii="Times New Roman" w:hAnsi="Times New Roman" w:cs="Times New Roman"/>
          <w:sz w:val="28"/>
          <w:szCs w:val="28"/>
          <w:lang w:val="ru-RU"/>
        </w:rPr>
        <w:t>и</w:t>
      </w:r>
      <w:r w:rsidRPr="000E5726">
        <w:rPr>
          <w:rFonts w:ascii="Times New Roman" w:hAnsi="Times New Roman" w:cs="Times New Roman"/>
          <w:sz w:val="28"/>
          <w:szCs w:val="28"/>
          <w:lang w:val="ru-RU"/>
        </w:rPr>
        <w:t xml:space="preserve">ки национальной экономики, а не как отдельные явления. В работе используются методы сравнительного анализа, корреляционно-регрессионного моделирования на панельных данных и графической визуализации. Эконометрический анализ выполнен в среде </w:t>
      </w:r>
      <w:r w:rsidRPr="000E5726">
        <w:rPr>
          <w:rFonts w:ascii="Times New Roman" w:hAnsi="Times New Roman" w:cs="Times New Roman"/>
          <w:sz w:val="28"/>
          <w:szCs w:val="28"/>
        </w:rPr>
        <w:t>RStudio</w:t>
      </w:r>
      <w:r w:rsidRPr="000E5726">
        <w:rPr>
          <w:rFonts w:ascii="Times New Roman" w:hAnsi="Times New Roman" w:cs="Times New Roman"/>
          <w:sz w:val="28"/>
          <w:szCs w:val="28"/>
          <w:lang w:val="ru-RU"/>
        </w:rPr>
        <w:t xml:space="preserve"> с применением пакета </w:t>
      </w:r>
      <w:r w:rsidR="00390488">
        <w:rPr>
          <w:rFonts w:ascii="Times New Roman" w:hAnsi="Times New Roman" w:cs="Times New Roman"/>
          <w:sz w:val="28"/>
          <w:szCs w:val="28"/>
          <w:lang w:val="ru-RU"/>
        </w:rPr>
        <w:t>(</w:t>
      </w:r>
      <w:r w:rsidRPr="000E5726">
        <w:rPr>
          <w:rFonts w:ascii="Times New Roman" w:hAnsi="Times New Roman" w:cs="Times New Roman"/>
          <w:sz w:val="28"/>
          <w:szCs w:val="28"/>
        </w:rPr>
        <w:t>plm</w:t>
      </w:r>
      <w:r w:rsidR="00390488">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w:t>
      </w:r>
      <w:r w:rsidRPr="000E5726">
        <w:rPr>
          <w:rFonts w:ascii="Times New Roman" w:hAnsi="Times New Roman" w:cs="Times New Roman"/>
          <w:sz w:val="28"/>
          <w:szCs w:val="28"/>
        </w:rPr>
        <w:t>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Government</w:t>
      </w:r>
      <w:r w:rsidRPr="000E5726">
        <w:rPr>
          <w:rStyle w:val="a4"/>
          <w:rFonts w:ascii="Times New Roman" w:hAnsi="Times New Roman" w:cs="Times New Roman"/>
          <w:sz w:val="28"/>
          <w:szCs w:val="28"/>
        </w:rPr>
        <w:footnoteReference w:id="5"/>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Development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Network</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Readiness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и </w:t>
      </w:r>
      <w:r w:rsidRPr="000E5726">
        <w:rPr>
          <w:rFonts w:ascii="Times New Roman" w:hAnsi="Times New Roman" w:cs="Times New Roman"/>
          <w:sz w:val="28"/>
          <w:szCs w:val="28"/>
        </w:rPr>
        <w:t>Digital</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Economy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and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Society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В эконометрической модели основным индикатором цифровизации выступает доля интернет-пользователей в численности населения по базе </w:t>
      </w:r>
      <w:r w:rsidRPr="000E5726">
        <w:rPr>
          <w:rFonts w:ascii="Times New Roman" w:hAnsi="Times New Roman" w:cs="Times New Roman"/>
          <w:sz w:val="28"/>
          <w:szCs w:val="28"/>
        </w:rPr>
        <w:t>World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Development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Indicators</w:t>
      </w:r>
      <w:r w:rsidRPr="000E5726">
        <w:rPr>
          <w:rStyle w:val="a4"/>
          <w:rFonts w:ascii="Times New Roman" w:hAnsi="Times New Roman" w:cs="Times New Roman"/>
          <w:sz w:val="28"/>
          <w:szCs w:val="28"/>
        </w:rPr>
        <w:footnoteReference w:id="6"/>
      </w:r>
      <w:r w:rsidRPr="000E5726">
        <w:rPr>
          <w:rFonts w:ascii="Times New Roman" w:hAnsi="Times New Roman" w:cs="Times New Roman"/>
          <w:sz w:val="28"/>
          <w:szCs w:val="28"/>
          <w:lang w:val="ru-RU"/>
        </w:rPr>
        <w:t>,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
    </w:p>
    <w:p w14:paraId="28157D6A"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Структура работы.</w:t>
      </w:r>
      <w:r w:rsidRPr="000E5726">
        <w:rPr>
          <w:rFonts w:ascii="Times New Roman" w:hAnsi="Times New Roman" w:cs="Times New Roman"/>
          <w:sz w:val="28"/>
          <w:szCs w:val="28"/>
          <w:lang w:val="ru-RU"/>
        </w:rPr>
        <w:t xml:space="preserve"> Выпускная квалификационная</w:t>
      </w:r>
      <w:r w:rsidR="00390488">
        <w:rPr>
          <w:rFonts w:ascii="Times New Roman" w:hAnsi="Times New Roman" w:cs="Times New Roman"/>
          <w:sz w:val="28"/>
          <w:szCs w:val="28"/>
          <w:lang w:val="ru-RU"/>
        </w:rPr>
        <w:t xml:space="preserve"> работа состоит из введения, тре</w:t>
      </w:r>
      <w:r w:rsidRPr="000E5726">
        <w:rPr>
          <w:rFonts w:ascii="Times New Roman" w:hAnsi="Times New Roman" w:cs="Times New Roman"/>
          <w:sz w:val="28"/>
          <w:szCs w:val="28"/>
          <w:lang w:val="ru-RU"/>
        </w:rPr>
        <w:t>х глав, разделённых на девять параграфов, заключения, списка использованных источников и приложений.</w:t>
      </w:r>
    </w:p>
    <w:p w14:paraId="5B7911B7"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первой главе</w:t>
      </w:r>
      <w:r w:rsidRPr="000E5726">
        <w:rPr>
          <w:rFonts w:ascii="Times New Roman" w:hAnsi="Times New Roman" w:cs="Times New Roman"/>
          <w:sz w:val="28"/>
          <w:szCs w:val="28"/>
          <w:lang w:val="ru-RU"/>
        </w:rPr>
        <w:t xml:space="preserve">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
    </w:p>
    <w:p w14:paraId="4EA97AE3"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lastRenderedPageBreak/>
        <w:t>Во второй главе</w:t>
      </w:r>
      <w:r w:rsidRPr="000E5726">
        <w:rPr>
          <w:rFonts w:ascii="Times New Roman" w:hAnsi="Times New Roman" w:cs="Times New Roman"/>
          <w:sz w:val="28"/>
          <w:szCs w:val="28"/>
          <w:lang w:val="ru-RU"/>
        </w:rPr>
        <w:t xml:space="preserve">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анализ влияния цифровизации на устойчивость национальных экономик на основе панельных данных.</w:t>
      </w:r>
    </w:p>
    <w:p w14:paraId="56DC3566" w14:textId="213AE95F"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третьей главе</w:t>
      </w:r>
      <w:r w:rsidRPr="000E5726">
        <w:rPr>
          <w:rFonts w:ascii="Times New Roman" w:hAnsi="Times New Roman" w:cs="Times New Roman"/>
          <w:sz w:val="28"/>
          <w:szCs w:val="28"/>
          <w:lang w:val="ru-RU"/>
        </w:rPr>
        <w:t xml:space="preserve">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w:t>
      </w:r>
      <w:r w:rsidR="00807BBC">
        <w:rPr>
          <w:rFonts w:ascii="Times New Roman" w:hAnsi="Times New Roman" w:cs="Times New Roman"/>
          <w:sz w:val="28"/>
          <w:szCs w:val="28"/>
          <w:lang w:val="ru-RU"/>
        </w:rPr>
        <w:t>тратегии «Цифровой Узбекистан - </w:t>
      </w:r>
      <w:r w:rsidRPr="000E5726">
        <w:rPr>
          <w:rFonts w:ascii="Times New Roman" w:hAnsi="Times New Roman" w:cs="Times New Roman"/>
          <w:sz w:val="28"/>
          <w:szCs w:val="28"/>
          <w:lang w:val="ru-RU"/>
        </w:rPr>
        <w:t>2030», оцениваются возможности адаптации международног</w:t>
      </w:r>
      <w:r w:rsidR="00807BBC">
        <w:rPr>
          <w:rFonts w:ascii="Times New Roman" w:hAnsi="Times New Roman" w:cs="Times New Roman"/>
          <w:sz w:val="28"/>
          <w:szCs w:val="28"/>
          <w:lang w:val="ru-RU"/>
        </w:rPr>
        <w:t>о опыта и формулируются практич</w:t>
      </w:r>
      <w:r w:rsidR="007C3628">
        <w:rPr>
          <w:rFonts w:ascii="Times New Roman" w:hAnsi="Times New Roman" w:cs="Times New Roman"/>
          <w:sz w:val="28"/>
          <w:szCs w:val="28"/>
          <w:lang w:val="ru-RU"/>
        </w:rPr>
        <w:t>е</w:t>
      </w:r>
      <w:r w:rsidRPr="000E5726">
        <w:rPr>
          <w:rFonts w:ascii="Times New Roman" w:hAnsi="Times New Roman" w:cs="Times New Roman"/>
          <w:sz w:val="28"/>
          <w:szCs w:val="28"/>
          <w:lang w:val="ru-RU"/>
        </w:rPr>
        <w:t>ские рекомендации по укреплению цифровой устойчивости национальной экономики.</w:t>
      </w:r>
    </w:p>
    <w:p w14:paraId="58F96936"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заключении</w:t>
      </w:r>
      <w:r w:rsidRPr="000E5726">
        <w:rPr>
          <w:rFonts w:ascii="Times New Roman" w:hAnsi="Times New Roman" w:cs="Times New Roman"/>
          <w:sz w:val="28"/>
          <w:szCs w:val="28"/>
          <w:lang w:val="ru-RU"/>
        </w:rPr>
        <w:t xml:space="preserve"> обобщаются основные результаты исследования, формулируются выводы и практические рекомендации.</w:t>
      </w:r>
    </w:p>
    <w:p w14:paraId="734630AE"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66C66AE9"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65005578"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58DBBADA"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009C2A5F"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068C9698" w14:textId="5B638835" w:rsidR="00CA034D" w:rsidRDefault="00CA034D" w:rsidP="006C53E2">
      <w:pPr>
        <w:pStyle w:val="1"/>
        <w:rPr>
          <w:rFonts w:ascii="Times New Roman" w:hAnsi="Times New Roman" w:cs="Times New Roman"/>
          <w:b/>
          <w:color w:val="auto"/>
          <w:sz w:val="28"/>
          <w:szCs w:val="28"/>
          <w:lang w:val="ru-RU"/>
        </w:rPr>
      </w:pPr>
      <w:bookmarkStart w:id="2" w:name="_Toc231804944"/>
    </w:p>
    <w:p w14:paraId="146D3A70" w14:textId="77777777" w:rsidR="006C53E2" w:rsidRPr="006C53E2" w:rsidRDefault="006C53E2" w:rsidP="006C53E2">
      <w:pPr>
        <w:rPr>
          <w:lang w:val="ru-RU"/>
        </w:rPr>
      </w:pPr>
    </w:p>
    <w:p w14:paraId="5A79EE66" w14:textId="77777777" w:rsidR="00C91D9E" w:rsidRPr="00C255BA" w:rsidRDefault="00C02A16" w:rsidP="00C255BA">
      <w:pPr>
        <w:pStyle w:val="1"/>
        <w:jc w:val="center"/>
        <w:rPr>
          <w:rFonts w:ascii="Times New Roman" w:hAnsi="Times New Roman" w:cs="Times New Roman"/>
          <w:b/>
          <w:color w:val="auto"/>
          <w:sz w:val="28"/>
          <w:szCs w:val="28"/>
          <w:lang w:val="ru-RU"/>
        </w:rPr>
      </w:pPr>
      <w:r w:rsidRPr="00C91D9E">
        <w:rPr>
          <w:rFonts w:ascii="Times New Roman" w:hAnsi="Times New Roman" w:cs="Times New Roman"/>
          <w:b/>
          <w:color w:val="auto"/>
          <w:sz w:val="28"/>
          <w:szCs w:val="28"/>
          <w:lang w:val="ru-RU"/>
        </w:rPr>
        <w:lastRenderedPageBreak/>
        <w:t>ГЛАВА I. ТЕОРЕТИКО-МЕТОДОЛОГИЧЕСКИЕ ОСНОВЫ ЦИФРОВИЗАЦИИ ЭКОНОМИКИ И УСТОЙЧИВОСТИ СТРАН К ГЛОБАЛЬНЫМ КРИЗИСАМ</w:t>
      </w:r>
      <w:bookmarkEnd w:id="2"/>
    </w:p>
    <w:p w14:paraId="12BBB41B" w14:textId="77777777" w:rsidR="00C91D9E" w:rsidRPr="00C255BA" w:rsidRDefault="00C02A16" w:rsidP="00C255BA">
      <w:pPr>
        <w:pStyle w:val="2"/>
        <w:jc w:val="center"/>
        <w:rPr>
          <w:rFonts w:ascii="Times New Roman" w:hAnsi="Times New Roman" w:cs="Times New Roman"/>
          <w:b/>
          <w:color w:val="auto"/>
          <w:sz w:val="28"/>
          <w:szCs w:val="28"/>
          <w:lang w:val="ru-RU"/>
        </w:rPr>
      </w:pPr>
      <w:bookmarkStart w:id="3" w:name="_Toc231804945"/>
      <w:r w:rsidRPr="00C91D9E">
        <w:rPr>
          <w:rFonts w:ascii="Times New Roman" w:hAnsi="Times New Roman" w:cs="Times New Roman"/>
          <w:b/>
          <w:color w:val="auto"/>
          <w:sz w:val="28"/>
          <w:szCs w:val="28"/>
          <w:lang w:val="ru-RU"/>
        </w:rPr>
        <w:t>1.1. Сущность, содержание и основные направления цифровизации современной экономики</w:t>
      </w:r>
      <w:bookmarkEnd w:id="3"/>
    </w:p>
    <w:p w14:paraId="45F927EE" w14:textId="41487E03"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Понятие «цифровизация экономики» в научной лите</w:t>
      </w:r>
      <w:r w:rsidR="0084714E">
        <w:rPr>
          <w:rFonts w:ascii="Times New Roman" w:hAnsi="Times New Roman" w:cs="Times New Roman"/>
          <w:sz w:val="28"/>
          <w:szCs w:val="28"/>
          <w:lang w:val="ru-RU"/>
        </w:rPr>
        <w:t>ратуре трактуется неоднозначно,</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w:t>
      </w:r>
      <w:r w:rsidR="00D04290">
        <w:rPr>
          <w:rFonts w:ascii="Times New Roman" w:hAnsi="Times New Roman" w:cs="Times New Roman"/>
          <w:sz w:val="28"/>
          <w:szCs w:val="28"/>
          <w:lang w:val="ru-RU"/>
        </w:rPr>
        <w:t>ь</w:t>
      </w:r>
      <w:r w:rsidRPr="000E5726">
        <w:rPr>
          <w:rStyle w:val="a4"/>
          <w:rFonts w:ascii="Times New Roman" w:hAnsi="Times New Roman" w:cs="Times New Roman"/>
          <w:sz w:val="28"/>
          <w:szCs w:val="28"/>
        </w:rPr>
        <w:footnoteReference w:id="7"/>
      </w:r>
      <w:r w:rsidRPr="00933D6F">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в результате меняется её отраслевая структура, модели государственного управления и формы взаимодействия экономических агентов.</w:t>
      </w:r>
    </w:p>
    <w:p w14:paraId="027DB12D" w14:textId="37000340"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w:t>
      </w:r>
      <w:r w:rsidR="00807BBC">
        <w:rPr>
          <w:rFonts w:ascii="Times New Roman" w:hAnsi="Times New Roman" w:cs="Times New Roman"/>
          <w:sz w:val="28"/>
          <w:szCs w:val="28"/>
          <w:lang w:val="ru-RU"/>
        </w:rPr>
        <w:t>нных услуг</w:t>
      </w:r>
      <w:r w:rsidRPr="000E5726">
        <w:rPr>
          <w:rStyle w:val="a4"/>
          <w:rFonts w:ascii="Times New Roman" w:hAnsi="Times New Roman" w:cs="Times New Roman"/>
          <w:sz w:val="28"/>
          <w:szCs w:val="28"/>
        </w:rPr>
        <w:footnoteReference w:id="8"/>
      </w:r>
      <w:r w:rsidR="00807BB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При этом цифровая экономика не огран</w:t>
      </w:r>
      <w:r w:rsidR="0084714E">
        <w:rPr>
          <w:rFonts w:ascii="Times New Roman" w:hAnsi="Times New Roman" w:cs="Times New Roman"/>
          <w:sz w:val="28"/>
          <w:szCs w:val="28"/>
          <w:lang w:val="ru-RU"/>
        </w:rPr>
        <w:t>ичивается только ИКТ-сектором</w:t>
      </w:r>
      <w:r w:rsidR="00807BBC">
        <w:rPr>
          <w:rFonts w:ascii="Times New Roman" w:hAnsi="Times New Roman" w:cs="Times New Roman"/>
          <w:sz w:val="28"/>
          <w:szCs w:val="28"/>
          <w:lang w:val="ru-RU"/>
        </w:rPr>
        <w:t> </w:t>
      </w:r>
      <w:r w:rsidRPr="000E5726">
        <w:rPr>
          <w:rFonts w:ascii="Times New Roman" w:hAnsi="Times New Roman" w:cs="Times New Roman"/>
          <w:sz w:val="28"/>
          <w:szCs w:val="28"/>
          <w:lang w:val="ru-RU"/>
        </w:rPr>
        <w:t>она охв</w:t>
      </w:r>
      <w:r w:rsidR="00081992">
        <w:rPr>
          <w:rFonts w:ascii="Times New Roman" w:hAnsi="Times New Roman" w:cs="Times New Roman"/>
          <w:sz w:val="28"/>
          <w:szCs w:val="28"/>
          <w:lang w:val="ru-RU"/>
        </w:rPr>
        <w:t>атывает и распространение цифро</w:t>
      </w:r>
      <w:r w:rsidR="00BF47EB">
        <w:rPr>
          <w:rFonts w:ascii="Times New Roman" w:hAnsi="Times New Roman" w:cs="Times New Roman"/>
          <w:sz w:val="28"/>
          <w:szCs w:val="28"/>
          <w:lang w:val="ru-RU"/>
        </w:rPr>
        <w:t>в</w:t>
      </w:r>
      <w:r w:rsidRPr="000E5726">
        <w:rPr>
          <w:rFonts w:ascii="Times New Roman" w:hAnsi="Times New Roman" w:cs="Times New Roman"/>
          <w:sz w:val="28"/>
          <w:szCs w:val="28"/>
          <w:lang w:val="ru-RU"/>
        </w:rPr>
        <w:t>ых технологий в тради</w:t>
      </w:r>
      <w:r w:rsidR="00081992">
        <w:rPr>
          <w:rFonts w:ascii="Times New Roman" w:hAnsi="Times New Roman" w:cs="Times New Roman"/>
          <w:sz w:val="28"/>
          <w:szCs w:val="28"/>
          <w:lang w:val="ru-RU"/>
        </w:rPr>
        <w:t>цион</w:t>
      </w:r>
      <w:r w:rsidR="00BF47EB">
        <w:rPr>
          <w:rFonts w:ascii="Times New Roman" w:hAnsi="Times New Roman" w:cs="Times New Roman"/>
          <w:sz w:val="28"/>
          <w:szCs w:val="28"/>
          <w:lang w:val="ru-RU"/>
        </w:rPr>
        <w:t>н</w:t>
      </w:r>
      <w:r w:rsidR="00081992">
        <w:rPr>
          <w:rFonts w:ascii="Times New Roman" w:hAnsi="Times New Roman" w:cs="Times New Roman"/>
          <w:sz w:val="28"/>
          <w:szCs w:val="28"/>
          <w:lang w:val="ru-RU"/>
        </w:rPr>
        <w:t>ые отрасли: промышленность торговлю</w:t>
      </w:r>
      <w:r w:rsidRPr="000E5726">
        <w:rPr>
          <w:rFonts w:ascii="Times New Roman" w:hAnsi="Times New Roman" w:cs="Times New Roman"/>
          <w:sz w:val="28"/>
          <w:szCs w:val="28"/>
          <w:lang w:val="ru-RU"/>
        </w:rPr>
        <w:t xml:space="preserve"> финансы и государственное управление. Именно </w:t>
      </w:r>
      <w:r w:rsidRPr="000E5726">
        <w:rPr>
          <w:rFonts w:ascii="Times New Roman" w:hAnsi="Times New Roman" w:cs="Times New Roman"/>
          <w:sz w:val="28"/>
          <w:szCs w:val="28"/>
          <w:lang w:val="ru-RU"/>
        </w:rPr>
        <w:lastRenderedPageBreak/>
        <w:t>через такое распространение цифровизация начинает влиять на более широкие пока</w:t>
      </w:r>
      <w:r w:rsidR="00081992">
        <w:rPr>
          <w:rFonts w:ascii="Times New Roman" w:hAnsi="Times New Roman" w:cs="Times New Roman"/>
          <w:sz w:val="28"/>
          <w:szCs w:val="28"/>
          <w:lang w:val="ru-RU"/>
        </w:rPr>
        <w:t>затели национальной экономики - </w:t>
      </w:r>
      <w:r w:rsidRPr="000E5726">
        <w:rPr>
          <w:rFonts w:ascii="Times New Roman" w:hAnsi="Times New Roman" w:cs="Times New Roman"/>
          <w:sz w:val="28"/>
          <w:szCs w:val="28"/>
          <w:lang w:val="ru-RU"/>
        </w:rPr>
        <w:t>ВВП на душу населения и производительность труда.</w:t>
      </w:r>
    </w:p>
    <w:p w14:paraId="2B02CB6A" w14:textId="2E422F81"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Эмпирические данные показы</w:t>
      </w:r>
      <w:r w:rsidR="00DC0760">
        <w:rPr>
          <w:rFonts w:ascii="Times New Roman" w:hAnsi="Times New Roman" w:cs="Times New Roman"/>
          <w:sz w:val="28"/>
          <w:szCs w:val="28"/>
          <w:lang w:val="ru-RU"/>
        </w:rPr>
        <w:t>вают</w:t>
      </w:r>
      <w:r w:rsidR="0084714E">
        <w:rPr>
          <w:rFonts w:ascii="Times New Roman" w:hAnsi="Times New Roman" w:cs="Times New Roman"/>
          <w:sz w:val="28"/>
          <w:szCs w:val="28"/>
          <w:lang w:val="ru-RU"/>
        </w:rPr>
        <w:t xml:space="preserve"> ИКТ </w:t>
      </w:r>
      <w:r w:rsidR="00081992">
        <w:rPr>
          <w:rFonts w:ascii="Times New Roman" w:hAnsi="Times New Roman" w:cs="Times New Roman"/>
          <w:sz w:val="28"/>
          <w:szCs w:val="28"/>
          <w:lang w:val="ru-RU"/>
        </w:rPr>
        <w:t>сектор стабильно расте</w:t>
      </w:r>
      <w:r w:rsidRPr="000E5726">
        <w:rPr>
          <w:rFonts w:ascii="Times New Roman" w:hAnsi="Times New Roman" w:cs="Times New Roman"/>
          <w:sz w:val="28"/>
          <w:szCs w:val="28"/>
          <w:lang w:val="ru-RU"/>
        </w:rPr>
        <w:t xml:space="preserve">т быстрее экономики в целом. По оценкам ОЭСР, основанным на </w:t>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nowcasting</w:t>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-модели, в течение 2013-2023 годов ИКТ-сектор стран ОЭСР рос примерно в три раза быстрее совокупной экономики</w:t>
      </w:r>
      <w:r w:rsidR="00277A71">
        <w:rPr>
          <w:rFonts w:ascii="Times New Roman" w:hAnsi="Times New Roman" w:cs="Times New Roman"/>
          <w:sz w:val="28"/>
          <w:szCs w:val="28"/>
          <w:lang w:val="ru-RU"/>
        </w:rPr>
        <w:t>.</w:t>
      </w:r>
      <w:r w:rsidR="00DC0760">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В 2023 году средний темп роста ИКТ-сектора достиг </w:t>
      </w:r>
      <w:r w:rsidR="00081992">
        <w:rPr>
          <w:rFonts w:ascii="Times New Roman" w:hAnsi="Times New Roman" w:cs="Times New Roman"/>
          <w:sz w:val="28"/>
          <w:szCs w:val="28"/>
          <w:lang w:val="ru-RU"/>
        </w:rPr>
        <w:t>7,6%, причем в десяти странах - </w:t>
      </w:r>
      <w:r w:rsidRPr="000E5726">
        <w:rPr>
          <w:rFonts w:ascii="Times New Roman" w:hAnsi="Times New Roman" w:cs="Times New Roman"/>
          <w:sz w:val="28"/>
          <w:szCs w:val="28"/>
          <w:lang w:val="ru-RU"/>
        </w:rPr>
        <w:t>включая Великобрит</w:t>
      </w:r>
      <w:r w:rsidR="00081992">
        <w:rPr>
          <w:rFonts w:ascii="Times New Roman" w:hAnsi="Times New Roman" w:cs="Times New Roman"/>
          <w:sz w:val="28"/>
          <w:szCs w:val="28"/>
          <w:lang w:val="ru-RU"/>
        </w:rPr>
        <w:t>анию, Бельгию, Германию и США - </w:t>
      </w:r>
      <w:r w:rsidRPr="000E5726">
        <w:rPr>
          <w:rFonts w:ascii="Times New Roman" w:hAnsi="Times New Roman" w:cs="Times New Roman"/>
          <w:sz w:val="28"/>
          <w:szCs w:val="28"/>
          <w:lang w:val="ru-RU"/>
        </w:rPr>
        <w:t xml:space="preserve">этот показатель превысил 9%. Доля валовой добавленной стоимости, генерируемой ИКТ-сектором в странах ОЭСР, увеличилась с 3,9% в 2010 году до 5,4% в 2019 году, а </w:t>
      </w:r>
      <w:r w:rsidR="00081992">
        <w:rPr>
          <w:rFonts w:ascii="Times New Roman" w:hAnsi="Times New Roman" w:cs="Times New Roman"/>
          <w:sz w:val="28"/>
          <w:szCs w:val="28"/>
          <w:lang w:val="ru-RU"/>
        </w:rPr>
        <w:t>к 2023 году достигла около 6,2%</w:t>
      </w:r>
      <w:r w:rsidRPr="000E5726">
        <w:rPr>
          <w:rStyle w:val="a4"/>
          <w:rFonts w:ascii="Times New Roman" w:hAnsi="Times New Roman" w:cs="Times New Roman"/>
          <w:sz w:val="28"/>
          <w:szCs w:val="28"/>
        </w:rPr>
        <w:footnoteReference w:id="9"/>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Динамика доли ИКТ-сектора в валовой добавленной стоимости стран ОЭСР представлена на рисунке 1.1.</w:t>
      </w:r>
    </w:p>
    <w:p w14:paraId="3C2520BC" w14:textId="316AF527" w:rsidR="00435E2D" w:rsidRDefault="00435E2D" w:rsidP="00C02A16">
      <w:pPr>
        <w:spacing w:after="0" w:line="360" w:lineRule="auto"/>
        <w:ind w:firstLine="709"/>
        <w:jc w:val="both"/>
        <w:rPr>
          <w:rFonts w:ascii="Times New Roman" w:hAnsi="Times New Roman" w:cs="Times New Roman"/>
          <w:sz w:val="28"/>
          <w:szCs w:val="28"/>
          <w:lang w:val="ru-RU"/>
        </w:rPr>
      </w:pPr>
    </w:p>
    <w:p w14:paraId="6F4BB9E3" w14:textId="47273D87" w:rsidR="00435E2D" w:rsidRDefault="00435E2D" w:rsidP="00C02A16">
      <w:pPr>
        <w:spacing w:after="0" w:line="360" w:lineRule="auto"/>
        <w:ind w:firstLine="709"/>
        <w:jc w:val="both"/>
        <w:rPr>
          <w:rFonts w:ascii="Times New Roman" w:hAnsi="Times New Roman" w:cs="Times New Roman"/>
          <w:sz w:val="28"/>
          <w:szCs w:val="28"/>
          <w:lang w:val="ru-RU"/>
        </w:rPr>
      </w:pPr>
    </w:p>
    <w:p w14:paraId="4770303F" w14:textId="35F7B050" w:rsidR="00435E2D" w:rsidRDefault="00435E2D" w:rsidP="00C02A16">
      <w:pPr>
        <w:spacing w:after="0" w:line="360" w:lineRule="auto"/>
        <w:ind w:firstLine="709"/>
        <w:jc w:val="both"/>
        <w:rPr>
          <w:rFonts w:ascii="Times New Roman" w:hAnsi="Times New Roman" w:cs="Times New Roman"/>
          <w:sz w:val="28"/>
          <w:szCs w:val="28"/>
          <w:lang w:val="ru-RU"/>
        </w:rPr>
      </w:pPr>
    </w:p>
    <w:p w14:paraId="7A33B537" w14:textId="2CBBFC1D" w:rsidR="00435E2D" w:rsidRDefault="00435E2D" w:rsidP="00C02A16">
      <w:pPr>
        <w:spacing w:after="0" w:line="360" w:lineRule="auto"/>
        <w:ind w:firstLine="709"/>
        <w:jc w:val="both"/>
        <w:rPr>
          <w:rFonts w:ascii="Times New Roman" w:hAnsi="Times New Roman" w:cs="Times New Roman"/>
          <w:sz w:val="28"/>
          <w:szCs w:val="28"/>
          <w:lang w:val="ru-RU"/>
        </w:rPr>
      </w:pPr>
    </w:p>
    <w:p w14:paraId="42C3A533" w14:textId="77777777" w:rsidR="00435E2D" w:rsidRPr="00933D6F" w:rsidRDefault="00435E2D" w:rsidP="00C02A16">
      <w:pPr>
        <w:spacing w:after="0" w:line="360" w:lineRule="auto"/>
        <w:ind w:firstLine="709"/>
        <w:jc w:val="both"/>
        <w:rPr>
          <w:rFonts w:ascii="Times New Roman" w:hAnsi="Times New Roman" w:cs="Times New Roman"/>
          <w:sz w:val="28"/>
          <w:szCs w:val="28"/>
          <w:lang w:val="ru-RU"/>
        </w:rPr>
      </w:pPr>
    </w:p>
    <w:p w14:paraId="2542609A" w14:textId="77777777" w:rsidR="00C02A16" w:rsidRPr="00A4607E" w:rsidRDefault="00C02A16" w:rsidP="00C02A16">
      <w:pPr>
        <w:spacing w:after="0" w:line="360" w:lineRule="auto"/>
        <w:ind w:firstLine="709"/>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00F86153" wp14:editId="6490C5F6">
            <wp:extent cx="5223510" cy="2543175"/>
            <wp:effectExtent l="0" t="0" r="15240" b="952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E80BC2C" w14:textId="77777777" w:rsidR="00C02A16" w:rsidRPr="00933D6F" w:rsidRDefault="00C02A16" w:rsidP="00C02A16">
      <w:pPr>
        <w:spacing w:after="0" w:line="360" w:lineRule="auto"/>
        <w:ind w:firstLine="709"/>
        <w:jc w:val="center"/>
        <w:rPr>
          <w:rFonts w:ascii="Times New Roman" w:hAnsi="Times New Roman" w:cs="Times New Roman"/>
          <w:b/>
          <w:bCs/>
          <w:sz w:val="24"/>
          <w:szCs w:val="24"/>
          <w:lang w:val="ru-RU"/>
        </w:rPr>
      </w:pPr>
      <w:r w:rsidRPr="00A4607E">
        <w:rPr>
          <w:rFonts w:ascii="Times New Roman" w:hAnsi="Times New Roman" w:cs="Times New Roman"/>
          <w:b/>
          <w:bCs/>
          <w:sz w:val="24"/>
          <w:szCs w:val="24"/>
          <w:lang w:val="ru-RU"/>
        </w:rPr>
        <w:t>Рисунок 1.1. Динамика доли ИКТ-сектора в валовой добавленной стоимости стран ОЭСР, 2010-2023 гг., %</w:t>
      </w:r>
    </w:p>
    <w:p w14:paraId="7C375075" w14:textId="4EF39955" w:rsidR="00C02A16" w:rsidRPr="004359DD" w:rsidRDefault="00C02A16" w:rsidP="004359DD">
      <w:pPr>
        <w:spacing w:after="0" w:line="360" w:lineRule="auto"/>
        <w:ind w:firstLine="709"/>
        <w:jc w:val="center"/>
        <w:rPr>
          <w:rFonts w:ascii="Times New Roman" w:hAnsi="Times New Roman" w:cs="Times New Roman"/>
          <w:i/>
          <w:iCs/>
          <w:sz w:val="24"/>
          <w:szCs w:val="24"/>
          <w:lang w:val="ru-RU"/>
        </w:rPr>
      </w:pPr>
      <w:r w:rsidRPr="00A4607E">
        <w:rPr>
          <w:rFonts w:ascii="Times New Roman" w:hAnsi="Times New Roman" w:cs="Times New Roman"/>
          <w:i/>
          <w:iCs/>
          <w:sz w:val="24"/>
          <w:szCs w:val="24"/>
          <w:lang w:val="ru-RU"/>
        </w:rPr>
        <w:t>Источник</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составлено</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автором</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по</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данным</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OECD</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Digital</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Economy</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Outlook</w:t>
      </w:r>
      <w:r w:rsidRPr="006C53E2">
        <w:rPr>
          <w:rFonts w:ascii="Times New Roman" w:hAnsi="Times New Roman" w:cs="Times New Roman"/>
          <w:i/>
          <w:iCs/>
          <w:sz w:val="24"/>
          <w:szCs w:val="24"/>
          <w:lang w:val="ru-RU"/>
        </w:rPr>
        <w:t xml:space="preserve"> 2024 </w:t>
      </w:r>
      <w:r w:rsidRPr="00A4607E">
        <w:rPr>
          <w:rFonts w:ascii="Times New Roman" w:hAnsi="Times New Roman" w:cs="Times New Roman"/>
          <w:i/>
          <w:iCs/>
          <w:sz w:val="24"/>
          <w:szCs w:val="24"/>
          <w:lang w:val="ru-RU"/>
        </w:rPr>
        <w:t>и</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OECD</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STAN</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Industrial</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Analysis</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Database</w:t>
      </w:r>
      <w:r w:rsidRPr="006C53E2">
        <w:rPr>
          <w:rFonts w:ascii="Times New Roman" w:hAnsi="Times New Roman" w:cs="Times New Roman"/>
          <w:i/>
          <w:iCs/>
          <w:sz w:val="24"/>
          <w:szCs w:val="24"/>
          <w:lang w:val="ru-RU"/>
        </w:rPr>
        <w:t>.</w:t>
      </w:r>
    </w:p>
    <w:p w14:paraId="711688BE" w14:textId="643483D1"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w:t>
      </w:r>
      <w:r w:rsidR="00081992">
        <w:rPr>
          <w:rFonts w:ascii="Times New Roman" w:hAnsi="Times New Roman" w:cs="Times New Roman"/>
          <w:sz w:val="28"/>
          <w:szCs w:val="28"/>
          <w:lang w:val="ru-RU"/>
        </w:rPr>
        <w:t>ные индексы цифровой зрелости - </w:t>
      </w:r>
      <w:r w:rsidRPr="000E5726">
        <w:rPr>
          <w:rFonts w:ascii="Times New Roman" w:hAnsi="Times New Roman" w:cs="Times New Roman"/>
          <w:sz w:val="28"/>
          <w:szCs w:val="28"/>
          <w:lang w:val="ru-RU"/>
        </w:rPr>
        <w:t>Digital Economy and Society Index, E-Government Development Index и Network Readiness Inde</w:t>
      </w:r>
      <w:r w:rsidR="00FB6BEB">
        <w:rPr>
          <w:rFonts w:ascii="Times New Roman" w:hAnsi="Times New Roman" w:cs="Times New Roman"/>
          <w:sz w:val="28"/>
          <w:szCs w:val="28"/>
          <w:lang w:val="ru-RU"/>
        </w:rPr>
        <w:t>x</w:t>
      </w:r>
      <w:r w:rsidRPr="000E5726">
        <w:rPr>
          <w:rStyle w:val="a4"/>
          <w:rFonts w:ascii="Times New Roman" w:hAnsi="Times New Roman" w:cs="Times New Roman"/>
          <w:sz w:val="28"/>
          <w:szCs w:val="28"/>
        </w:rPr>
        <w:footnoteReference w:id="10"/>
      </w:r>
      <w:r w:rsidR="00FB6BE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w:t>
      </w:r>
      <w:r w:rsidR="00FB6BEB">
        <w:rPr>
          <w:rFonts w:ascii="Times New Roman" w:hAnsi="Times New Roman" w:cs="Times New Roman"/>
          <w:sz w:val="28"/>
          <w:szCs w:val="28"/>
          <w:lang w:val="ru-RU"/>
        </w:rPr>
        <w:t>и не упрощать исследуемый проце</w:t>
      </w:r>
      <w:r w:rsidRPr="000E5726">
        <w:rPr>
          <w:rFonts w:ascii="Times New Roman" w:hAnsi="Times New Roman" w:cs="Times New Roman"/>
          <w:sz w:val="28"/>
          <w:szCs w:val="28"/>
          <w:lang w:val="ru-RU"/>
        </w:rPr>
        <w:t>с</w:t>
      </w:r>
      <w:r w:rsidR="005E1DB8">
        <w:rPr>
          <w:rFonts w:ascii="Times New Roman" w:hAnsi="Times New Roman" w:cs="Times New Roman"/>
          <w:sz w:val="28"/>
          <w:szCs w:val="28"/>
          <w:lang w:val="ru-RU"/>
        </w:rPr>
        <w:t>с</w:t>
      </w:r>
      <w:r w:rsidRPr="000E5726">
        <w:rPr>
          <w:rFonts w:ascii="Times New Roman" w:hAnsi="Times New Roman" w:cs="Times New Roman"/>
          <w:sz w:val="28"/>
          <w:szCs w:val="28"/>
          <w:lang w:val="ru-RU"/>
        </w:rPr>
        <w:t xml:space="preserve"> сверх меры.</w:t>
      </w:r>
    </w:p>
    <w:p w14:paraId="0888E520" w14:textId="3D0D0B60"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Содержание цифровизации можно раскрыть через несколько основных направлений, каждое из которых </w:t>
      </w:r>
      <w:r w:rsidR="005E1DB8" w:rsidRPr="000E5726">
        <w:rPr>
          <w:rFonts w:ascii="Times New Roman" w:hAnsi="Times New Roman" w:cs="Times New Roman"/>
          <w:sz w:val="28"/>
          <w:szCs w:val="28"/>
          <w:lang w:val="ru-RU"/>
        </w:rPr>
        <w:t>по-своему</w:t>
      </w:r>
      <w:r w:rsidRPr="000E5726">
        <w:rPr>
          <w:rFonts w:ascii="Times New Roman" w:hAnsi="Times New Roman" w:cs="Times New Roman"/>
          <w:sz w:val="28"/>
          <w:szCs w:val="28"/>
          <w:lang w:val="ru-RU"/>
        </w:rPr>
        <w:t xml:space="preserve"> влияет на развитие национальной экономики. На основе аналитических докуме</w:t>
      </w:r>
      <w:r w:rsidR="00FB6BEB">
        <w:rPr>
          <w:rFonts w:ascii="Times New Roman" w:hAnsi="Times New Roman" w:cs="Times New Roman"/>
          <w:sz w:val="28"/>
          <w:szCs w:val="28"/>
          <w:lang w:val="ru-RU"/>
        </w:rPr>
        <w:t xml:space="preserve">нтов ОЭСР и Европейской </w:t>
      </w:r>
      <w:r w:rsidR="00FB6BEB">
        <w:rPr>
          <w:rFonts w:ascii="Times New Roman" w:hAnsi="Times New Roman" w:cs="Times New Roman"/>
          <w:sz w:val="28"/>
          <w:szCs w:val="28"/>
          <w:lang w:val="ru-RU"/>
        </w:rPr>
        <w:lastRenderedPageBreak/>
        <w:t>комиссий</w:t>
      </w:r>
      <w:r w:rsidRPr="000E5726">
        <w:rPr>
          <w:rFonts w:ascii="Times New Roman" w:hAnsi="Times New Roman" w:cs="Times New Roman"/>
          <w:sz w:val="28"/>
          <w:szCs w:val="28"/>
          <w:lang w:val="ru-RU"/>
        </w:rPr>
        <w:t xml:space="preserve"> в этой работе выделяются пять таких направлений, представленных на рисунке 1.2.</w:t>
      </w:r>
    </w:p>
    <w:p w14:paraId="06CAB919" w14:textId="77777777" w:rsidR="00C02A16" w:rsidRPr="00A4607E" w:rsidRDefault="00EB0285" w:rsidP="00EB0285">
      <w:r>
        <w:rPr>
          <w:noProof/>
          <w14:ligatures w14:val="none"/>
        </w:rPr>
        <w:drawing>
          <wp:inline distT="0" distB="0" distL="0" distR="0" wp14:anchorId="2EDDA063" wp14:editId="075ED3C7">
            <wp:extent cx="6151397" cy="4285859"/>
            <wp:effectExtent l="0" t="0" r="190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1397" cy="4285859"/>
                    </a:xfrm>
                    <a:prstGeom prst="rect">
                      <a:avLst/>
                    </a:prstGeom>
                  </pic:spPr>
                </pic:pic>
              </a:graphicData>
            </a:graphic>
          </wp:inline>
        </w:drawing>
      </w:r>
    </w:p>
    <w:p w14:paraId="2A2B979A" w14:textId="77777777" w:rsidR="00C02A16" w:rsidRPr="00933D6F" w:rsidRDefault="00C02A16" w:rsidP="00C02A16">
      <w:pPr>
        <w:spacing w:after="0" w:line="360" w:lineRule="auto"/>
        <w:ind w:firstLine="709"/>
        <w:jc w:val="center"/>
        <w:rPr>
          <w:rFonts w:ascii="Times New Roman" w:hAnsi="Times New Roman" w:cs="Times New Roman"/>
          <w:b/>
          <w:bCs/>
          <w:sz w:val="24"/>
          <w:szCs w:val="24"/>
          <w:lang w:val="ru-RU"/>
        </w:rPr>
      </w:pPr>
      <w:r w:rsidRPr="00A4607E">
        <w:rPr>
          <w:rFonts w:ascii="Times New Roman" w:hAnsi="Times New Roman" w:cs="Times New Roman"/>
          <w:b/>
          <w:bCs/>
          <w:sz w:val="24"/>
          <w:szCs w:val="24"/>
          <w:lang w:val="ru-RU"/>
        </w:rPr>
        <w:t>Рисунок 1.2 - Основные направления цифровизации экономики</w:t>
      </w:r>
    </w:p>
    <w:p w14:paraId="3AEA9471" w14:textId="5BDA994B" w:rsidR="00C02A16" w:rsidRPr="00933D6F" w:rsidRDefault="00C02A16" w:rsidP="00435E2D">
      <w:pPr>
        <w:spacing w:after="0" w:line="360" w:lineRule="auto"/>
        <w:ind w:firstLine="709"/>
        <w:jc w:val="center"/>
        <w:rPr>
          <w:rFonts w:ascii="Times New Roman" w:hAnsi="Times New Roman" w:cs="Times New Roman"/>
          <w:i/>
          <w:iCs/>
          <w:sz w:val="24"/>
          <w:szCs w:val="24"/>
          <w:lang w:val="ru-RU"/>
        </w:rPr>
      </w:pPr>
      <w:r w:rsidRPr="00A4607E">
        <w:rPr>
          <w:rFonts w:ascii="Times New Roman" w:hAnsi="Times New Roman" w:cs="Times New Roman"/>
          <w:i/>
          <w:iCs/>
          <w:sz w:val="24"/>
          <w:szCs w:val="24"/>
          <w:lang w:val="ru-RU"/>
        </w:rPr>
        <w:t>Источник: составлено автором на основе OECD Digital Economy Outlook 2024 и аналитических материалов Европейской комиссии.</w:t>
      </w:r>
    </w:p>
    <w:p w14:paraId="544D7E34" w14:textId="28B11C9E" w:rsidR="00C02A16" w:rsidRPr="000E5726" w:rsidRDefault="00FB6BEB"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Первое направление </w:t>
      </w:r>
      <w:r w:rsidR="0084714E">
        <w:rPr>
          <w:rFonts w:ascii="Times New Roman" w:hAnsi="Times New Roman" w:cs="Times New Roman"/>
          <w:sz w:val="28"/>
          <w:szCs w:val="28"/>
          <w:lang w:val="ru-RU"/>
        </w:rPr>
        <w:t>-</w:t>
      </w:r>
      <w:r>
        <w:rPr>
          <w:rFonts w:ascii="Times New Roman" w:hAnsi="Times New Roman" w:cs="Times New Roman"/>
          <w:sz w:val="28"/>
          <w:szCs w:val="28"/>
          <w:lang w:val="ru-RU"/>
        </w:rPr>
        <w:t> </w:t>
      </w:r>
      <w:r w:rsidR="0084714E">
        <w:rPr>
          <w:rFonts w:ascii="Times New Roman" w:hAnsi="Times New Roman" w:cs="Times New Roman"/>
          <w:sz w:val="28"/>
          <w:szCs w:val="28"/>
          <w:lang w:val="ru-RU"/>
        </w:rPr>
        <w:t xml:space="preserve">это </w:t>
      </w:r>
      <w:r w:rsidR="00C02A16" w:rsidRPr="000E5726">
        <w:rPr>
          <w:rFonts w:ascii="Times New Roman" w:hAnsi="Times New Roman" w:cs="Times New Roman"/>
          <w:sz w:val="28"/>
          <w:szCs w:val="28"/>
          <w:lang w:val="ru-RU"/>
        </w:rPr>
        <w:t>развитие цифровой инфраструкт</w:t>
      </w:r>
      <w:r>
        <w:rPr>
          <w:rFonts w:ascii="Times New Roman" w:hAnsi="Times New Roman" w:cs="Times New Roman"/>
          <w:sz w:val="28"/>
          <w:szCs w:val="28"/>
          <w:lang w:val="ru-RU"/>
        </w:rPr>
        <w:t>уры. Речь иде</w:t>
      </w:r>
      <w:r w:rsidR="00C02A16" w:rsidRPr="000E5726">
        <w:rPr>
          <w:rFonts w:ascii="Times New Roman" w:hAnsi="Times New Roman" w:cs="Times New Roman"/>
          <w:sz w:val="28"/>
          <w:szCs w:val="28"/>
          <w:lang w:val="ru-RU"/>
        </w:rPr>
        <w:t>т о совокупности сетей фиксированной и мобильной связи, центров обработки данных, спутниковых систем, а также инфраструктуры цифровой идентиф</w:t>
      </w:r>
      <w:r>
        <w:rPr>
          <w:rFonts w:ascii="Times New Roman" w:hAnsi="Times New Roman" w:cs="Times New Roman"/>
          <w:sz w:val="28"/>
          <w:szCs w:val="28"/>
          <w:lang w:val="ru-RU"/>
        </w:rPr>
        <w:t xml:space="preserve">икации и обмена данными. </w:t>
      </w:r>
      <w:r w:rsidR="006E3BF2">
        <w:rPr>
          <w:rFonts w:ascii="Times New Roman" w:hAnsi="Times New Roman" w:cs="Times New Roman"/>
          <w:sz w:val="28"/>
          <w:szCs w:val="28"/>
          <w:lang w:val="ru-RU"/>
        </w:rPr>
        <w:t>Расшире</w:t>
      </w:r>
      <w:r w:rsidR="006E3BF2" w:rsidRPr="000E5726">
        <w:rPr>
          <w:rFonts w:ascii="Times New Roman" w:hAnsi="Times New Roman" w:cs="Times New Roman"/>
          <w:sz w:val="28"/>
          <w:szCs w:val="28"/>
          <w:lang w:val="ru-RU"/>
        </w:rPr>
        <w:t>ние</w:t>
      </w:r>
      <w:r w:rsidR="00C02A16" w:rsidRPr="000E5726">
        <w:rPr>
          <w:rFonts w:ascii="Times New Roman" w:hAnsi="Times New Roman" w:cs="Times New Roman"/>
          <w:sz w:val="28"/>
          <w:szCs w:val="28"/>
          <w:lang w:val="ru-RU"/>
        </w:rPr>
        <w:t xml:space="preserve">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w:t>
      </w:r>
      <w:r>
        <w:rPr>
          <w:rFonts w:ascii="Times New Roman" w:hAnsi="Times New Roman" w:cs="Times New Roman"/>
          <w:sz w:val="28"/>
          <w:szCs w:val="28"/>
          <w:lang w:val="ru-RU"/>
        </w:rPr>
        <w:t>других направлений цифровизации</w:t>
      </w:r>
      <w:r w:rsidR="00C02A16" w:rsidRPr="000E5726">
        <w:rPr>
          <w:rStyle w:val="a4"/>
          <w:rFonts w:ascii="Times New Roman" w:hAnsi="Times New Roman" w:cs="Times New Roman"/>
          <w:sz w:val="28"/>
          <w:szCs w:val="28"/>
        </w:rPr>
        <w:footnoteReference w:id="11"/>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Такая инфраструктура создаёт </w:t>
      </w:r>
      <w:r w:rsidR="0084714E">
        <w:rPr>
          <w:rFonts w:ascii="Times New Roman" w:hAnsi="Times New Roman" w:cs="Times New Roman"/>
          <w:sz w:val="28"/>
          <w:szCs w:val="28"/>
          <w:lang w:val="ru-RU"/>
        </w:rPr>
        <w:lastRenderedPageBreak/>
        <w:t>мульт</w:t>
      </w:r>
      <w:r w:rsidR="006E3BF2">
        <w:rPr>
          <w:rFonts w:ascii="Times New Roman" w:hAnsi="Times New Roman" w:cs="Times New Roman"/>
          <w:sz w:val="28"/>
          <w:szCs w:val="28"/>
          <w:lang w:val="ru-RU"/>
        </w:rPr>
        <w:t>и</w:t>
      </w:r>
      <w:r w:rsidR="0084714E">
        <w:rPr>
          <w:rFonts w:ascii="Times New Roman" w:hAnsi="Times New Roman" w:cs="Times New Roman"/>
          <w:sz w:val="28"/>
          <w:szCs w:val="28"/>
          <w:lang w:val="ru-RU"/>
        </w:rPr>
        <w:t>пликативный эффект</w:t>
      </w:r>
      <w:r w:rsidR="004707FD">
        <w:rPr>
          <w:rFonts w:ascii="Times New Roman" w:hAnsi="Times New Roman" w:cs="Times New Roman"/>
          <w:sz w:val="28"/>
          <w:szCs w:val="28"/>
          <w:lang w:val="ru-RU"/>
        </w:rPr>
        <w:t>,</w:t>
      </w:r>
      <w:r>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она стимулирует электронную коммерцию, удалённую занятость и цифровые государственные сервисы.</w:t>
      </w:r>
    </w:p>
    <w:p w14:paraId="3BEF71D9" w14:textId="2EC4119F"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Второе направление </w:t>
      </w:r>
      <w:r w:rsidR="0084714E">
        <w:rPr>
          <w:rFonts w:ascii="Times New Roman" w:hAnsi="Times New Roman" w:cs="Times New Roman"/>
          <w:sz w:val="28"/>
          <w:szCs w:val="28"/>
          <w:lang w:val="ru-RU"/>
        </w:rPr>
        <w:t>– это</w:t>
      </w:r>
      <w:r w:rsidRPr="000E5726">
        <w:rPr>
          <w:rFonts w:ascii="Times New Roman" w:hAnsi="Times New Roman" w:cs="Times New Roman"/>
          <w:sz w:val="28"/>
          <w:szCs w:val="28"/>
          <w:lang w:val="ru-RU"/>
        </w:rPr>
        <w:t xml:space="preserve">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w:t>
      </w:r>
      <w:r w:rsidR="00FB6BEB">
        <w:rPr>
          <w:rFonts w:ascii="Times New Roman" w:hAnsi="Times New Roman" w:cs="Times New Roman"/>
          <w:sz w:val="28"/>
          <w:szCs w:val="28"/>
          <w:lang w:val="ru-RU"/>
        </w:rPr>
        <w:t xml:space="preserve">х данных и искусственного </w:t>
      </w:r>
      <w:r w:rsidR="008F4271">
        <w:rPr>
          <w:rFonts w:ascii="Times New Roman" w:hAnsi="Times New Roman" w:cs="Times New Roman"/>
          <w:sz w:val="28"/>
          <w:szCs w:val="28"/>
          <w:lang w:val="ru-RU"/>
        </w:rPr>
        <w:t>интел</w:t>
      </w:r>
      <w:r w:rsidR="008F4271" w:rsidRPr="000E5726">
        <w:rPr>
          <w:rFonts w:ascii="Times New Roman" w:hAnsi="Times New Roman" w:cs="Times New Roman"/>
          <w:sz w:val="28"/>
          <w:szCs w:val="28"/>
          <w:lang w:val="ru-RU"/>
        </w:rPr>
        <w:t>лекта</w:t>
      </w:r>
      <w:r w:rsidRPr="000E5726">
        <w:rPr>
          <w:rFonts w:ascii="Times New Roman" w:hAnsi="Times New Roman" w:cs="Times New Roman"/>
          <w:sz w:val="28"/>
          <w:szCs w:val="28"/>
          <w:lang w:val="ru-RU"/>
        </w:rPr>
        <w:t>. По данным ОЭСР за 2023 год, в среднем по странам ОЭСР облачными вычислениями пользов</w:t>
      </w:r>
      <w:r w:rsidR="00FB6BEB">
        <w:rPr>
          <w:rFonts w:ascii="Times New Roman" w:hAnsi="Times New Roman" w:cs="Times New Roman"/>
          <w:sz w:val="28"/>
          <w:szCs w:val="28"/>
          <w:lang w:val="ru-RU"/>
        </w:rPr>
        <w:t xml:space="preserve">ались 49% предприятий, </w:t>
      </w:r>
      <w:r w:rsidR="008360EE">
        <w:rPr>
          <w:rFonts w:ascii="Times New Roman" w:hAnsi="Times New Roman" w:cs="Times New Roman"/>
          <w:sz w:val="28"/>
          <w:szCs w:val="28"/>
          <w:lang w:val="ru-RU"/>
        </w:rPr>
        <w:t>технолог</w:t>
      </w:r>
      <w:r w:rsidR="008360EE" w:rsidRPr="000E5726">
        <w:rPr>
          <w:rFonts w:ascii="Times New Roman" w:hAnsi="Times New Roman" w:cs="Times New Roman"/>
          <w:sz w:val="28"/>
          <w:szCs w:val="28"/>
          <w:lang w:val="ru-RU"/>
        </w:rPr>
        <w:t>иями</w:t>
      </w:r>
      <w:r w:rsidRPr="000E5726">
        <w:rPr>
          <w:rFonts w:ascii="Times New Roman" w:hAnsi="Times New Roman" w:cs="Times New Roman"/>
          <w:sz w:val="28"/>
          <w:szCs w:val="28"/>
          <w:lang w:val="ru-RU"/>
        </w:rPr>
        <w:t xml:space="preserve"> интернета вещей - 2</w:t>
      </w:r>
      <w:r w:rsidR="00FB6BEB">
        <w:rPr>
          <w:rFonts w:ascii="Times New Roman" w:hAnsi="Times New Roman" w:cs="Times New Roman"/>
          <w:sz w:val="28"/>
          <w:szCs w:val="28"/>
          <w:lang w:val="ru-RU"/>
        </w:rPr>
        <w:t>7%, аналитикой больших данных - </w:t>
      </w:r>
      <w:r w:rsidRPr="000E5726">
        <w:rPr>
          <w:rFonts w:ascii="Times New Roman" w:hAnsi="Times New Roman" w:cs="Times New Roman"/>
          <w:sz w:val="28"/>
          <w:szCs w:val="28"/>
          <w:lang w:val="ru-RU"/>
        </w:rPr>
        <w:t>14% по данным за 2022 год</w:t>
      </w:r>
      <w:r w:rsidR="00FB6BEB">
        <w:rPr>
          <w:rFonts w:ascii="Times New Roman" w:hAnsi="Times New Roman" w:cs="Times New Roman"/>
          <w:sz w:val="28"/>
          <w:szCs w:val="28"/>
          <w:lang w:val="ru-RU"/>
        </w:rPr>
        <w:t>, а искусственным интеллектом - 8%</w:t>
      </w:r>
      <w:r w:rsidRPr="000E5726">
        <w:rPr>
          <w:rStyle w:val="a4"/>
          <w:rFonts w:ascii="Times New Roman" w:hAnsi="Times New Roman" w:cs="Times New Roman"/>
          <w:sz w:val="28"/>
          <w:szCs w:val="28"/>
        </w:rPr>
        <w:footnoteReference w:id="12"/>
      </w:r>
      <w:r w:rsidR="00FB6BE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Исследования ОЭСР также показывают, что облачные вы</w:t>
      </w:r>
      <w:r w:rsidR="00D43AEC">
        <w:rPr>
          <w:rFonts w:ascii="Times New Roman" w:hAnsi="Times New Roman" w:cs="Times New Roman"/>
          <w:sz w:val="28"/>
          <w:szCs w:val="28"/>
          <w:lang w:val="ru-RU"/>
        </w:rPr>
        <w:t>числения распространяются приме</w:t>
      </w:r>
      <w:r w:rsidR="007C3628">
        <w:rPr>
          <w:rFonts w:ascii="Times New Roman" w:hAnsi="Times New Roman" w:cs="Times New Roman"/>
          <w:sz w:val="28"/>
          <w:szCs w:val="28"/>
          <w:lang w:val="ru-RU"/>
        </w:rPr>
        <w:t>р</w:t>
      </w:r>
      <w:r w:rsidRPr="000E5726">
        <w:rPr>
          <w:rFonts w:ascii="Times New Roman" w:hAnsi="Times New Roman" w:cs="Times New Roman"/>
          <w:sz w:val="28"/>
          <w:szCs w:val="28"/>
          <w:lang w:val="ru-RU"/>
        </w:rPr>
        <w:t>но в три раза быстрее аналитики больших данных: переход доли предприятий-пользователей с 5% до 50% занимает около 12 лет для облачных технологий и около 36 л</w:t>
      </w:r>
      <w:r w:rsidR="00D43AEC">
        <w:rPr>
          <w:rFonts w:ascii="Times New Roman" w:hAnsi="Times New Roman" w:cs="Times New Roman"/>
          <w:sz w:val="28"/>
          <w:szCs w:val="28"/>
          <w:lang w:val="ru-RU"/>
        </w:rPr>
        <w:t>ет для аналитики больших данных</w:t>
      </w:r>
      <w:r w:rsidRPr="000E5726">
        <w:rPr>
          <w:rStyle w:val="a4"/>
          <w:rFonts w:ascii="Times New Roman" w:hAnsi="Times New Roman" w:cs="Times New Roman"/>
          <w:sz w:val="28"/>
          <w:szCs w:val="28"/>
        </w:rPr>
        <w:footnoteReference w:id="13"/>
      </w:r>
      <w:r w:rsidR="00D43AEC">
        <w:rPr>
          <w:rFonts w:ascii="Times New Roman" w:hAnsi="Times New Roman" w:cs="Times New Roman"/>
          <w:sz w:val="28"/>
          <w:szCs w:val="28"/>
          <w:lang w:val="ru-RU"/>
        </w:rPr>
        <w:t>.</w:t>
      </w:r>
    </w:p>
    <w:p w14:paraId="6BEF6D51" w14:textId="73883DD4" w:rsidR="00C02A16" w:rsidRPr="000E5726" w:rsidRDefault="0084714E"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Третье направление это</w:t>
      </w:r>
      <w:r w:rsidR="00D43AEC">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w:t>
      </w:r>
      <w:r w:rsidR="00D43AEC">
        <w:rPr>
          <w:rFonts w:ascii="Times New Roman" w:hAnsi="Times New Roman" w:cs="Times New Roman"/>
          <w:sz w:val="28"/>
          <w:szCs w:val="28"/>
          <w:lang w:val="ru-RU"/>
        </w:rPr>
        <w:t>но не только как часть технолог</w:t>
      </w:r>
      <w:r w:rsidR="00F21003">
        <w:rPr>
          <w:rFonts w:ascii="Times New Roman" w:hAnsi="Times New Roman" w:cs="Times New Roman"/>
          <w:sz w:val="28"/>
          <w:szCs w:val="28"/>
          <w:lang w:val="ru-RU"/>
        </w:rPr>
        <w:t>и</w:t>
      </w:r>
      <w:r w:rsidR="00D43AEC">
        <w:rPr>
          <w:rFonts w:ascii="Times New Roman" w:hAnsi="Times New Roman" w:cs="Times New Roman"/>
          <w:sz w:val="28"/>
          <w:szCs w:val="28"/>
          <w:lang w:val="ru-RU"/>
        </w:rPr>
        <w:t>ческого развития - </w:t>
      </w:r>
      <w:r w:rsidR="00C02A16" w:rsidRPr="000E5726">
        <w:rPr>
          <w:rFonts w:ascii="Times New Roman" w:hAnsi="Times New Roman" w:cs="Times New Roman"/>
          <w:sz w:val="28"/>
          <w:szCs w:val="28"/>
          <w:lang w:val="ru-RU"/>
        </w:rPr>
        <w:t xml:space="preserve">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w:t>
      </w:r>
      <w:r w:rsidR="00C02A16" w:rsidRPr="000E5726">
        <w:rPr>
          <w:rFonts w:ascii="Times New Roman" w:hAnsi="Times New Roman" w:cs="Times New Roman"/>
          <w:sz w:val="28"/>
          <w:szCs w:val="28"/>
          <w:lang w:val="ru-RU"/>
        </w:rPr>
        <w:lastRenderedPageBreak/>
        <w:t>платформы использовались для онлайн-госуслуг, экстренной поддержки населения и быстрого предоста</w:t>
      </w:r>
      <w:r w:rsidR="00D43AEC">
        <w:rPr>
          <w:rFonts w:ascii="Times New Roman" w:hAnsi="Times New Roman" w:cs="Times New Roman"/>
          <w:sz w:val="28"/>
          <w:szCs w:val="28"/>
          <w:lang w:val="ru-RU"/>
        </w:rPr>
        <w:t>вления государственных кредитов</w:t>
      </w:r>
      <w:r w:rsidR="00C02A16" w:rsidRPr="000E5726">
        <w:rPr>
          <w:rStyle w:val="a4"/>
          <w:rFonts w:ascii="Times New Roman" w:hAnsi="Times New Roman" w:cs="Times New Roman"/>
          <w:sz w:val="28"/>
          <w:szCs w:val="28"/>
        </w:rPr>
        <w:footnoteReference w:id="14"/>
      </w:r>
      <w:r w:rsidR="00D43AEC">
        <w:rPr>
          <w:rFonts w:ascii="Times New Roman" w:hAnsi="Times New Roman" w:cs="Times New Roman"/>
          <w:sz w:val="28"/>
          <w:szCs w:val="28"/>
          <w:lang w:val="ru-RU"/>
        </w:rPr>
        <w:t>.</w:t>
      </w:r>
    </w:p>
    <w:p w14:paraId="5B41B44F" w14:textId="32E4DE6C" w:rsidR="00C02A16" w:rsidRPr="000E5726" w:rsidRDefault="0084714E" w:rsidP="00D43AE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Четвёртое направление -</w:t>
      </w:r>
      <w:r w:rsidR="00C02A16" w:rsidRPr="000E5726">
        <w:rPr>
          <w:rFonts w:ascii="Times New Roman" w:hAnsi="Times New Roman" w:cs="Times New Roman"/>
          <w:sz w:val="28"/>
          <w:szCs w:val="28"/>
          <w:lang w:val="ru-RU"/>
        </w:rPr>
        <w:t xml:space="preserve">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w:t>
      </w:r>
      <w:r w:rsidR="00D43AEC">
        <w:rPr>
          <w:rFonts w:ascii="Times New Roman" w:hAnsi="Times New Roman" w:cs="Times New Roman"/>
          <w:sz w:val="28"/>
          <w:szCs w:val="28"/>
          <w:lang w:val="ru-RU"/>
        </w:rPr>
        <w:t>нам: они расширяют доступ к лик</w:t>
      </w:r>
      <w:r w:rsidR="007C3628">
        <w:rPr>
          <w:rFonts w:ascii="Times New Roman" w:hAnsi="Times New Roman" w:cs="Times New Roman"/>
          <w:sz w:val="28"/>
          <w:szCs w:val="28"/>
          <w:lang w:val="ru-RU"/>
        </w:rPr>
        <w:t>в</w:t>
      </w:r>
      <w:r w:rsidR="00C02A16" w:rsidRPr="000E5726">
        <w:rPr>
          <w:rFonts w:ascii="Times New Roman" w:hAnsi="Times New Roman" w:cs="Times New Roman"/>
          <w:sz w:val="28"/>
          <w:szCs w:val="28"/>
          <w:lang w:val="ru-RU"/>
        </w:rPr>
        <w:t>идности и сн</w:t>
      </w:r>
      <w:r w:rsidR="00D43AEC">
        <w:rPr>
          <w:rFonts w:ascii="Times New Roman" w:hAnsi="Times New Roman" w:cs="Times New Roman"/>
          <w:sz w:val="28"/>
          <w:szCs w:val="28"/>
          <w:lang w:val="ru-RU"/>
        </w:rPr>
        <w:t xml:space="preserve">ижают транзакционные </w:t>
      </w:r>
      <w:r>
        <w:rPr>
          <w:rFonts w:ascii="Times New Roman" w:hAnsi="Times New Roman" w:cs="Times New Roman"/>
          <w:sz w:val="28"/>
          <w:szCs w:val="28"/>
          <w:lang w:val="ru-RU"/>
        </w:rPr>
        <w:t>издержки</w:t>
      </w:r>
      <w:r w:rsidR="00D43AEC">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особенно когда физические каналы финансового обс</w:t>
      </w:r>
      <w:r w:rsidR="00D43AEC">
        <w:rPr>
          <w:rFonts w:ascii="Times New Roman" w:hAnsi="Times New Roman" w:cs="Times New Roman"/>
          <w:sz w:val="28"/>
          <w:szCs w:val="28"/>
          <w:lang w:val="ru-RU"/>
        </w:rPr>
        <w:t xml:space="preserve">луживания ограничены. Кроме того </w:t>
      </w:r>
      <w:r w:rsidR="00C02A16" w:rsidRPr="000E5726">
        <w:rPr>
          <w:rFonts w:ascii="Times New Roman" w:hAnsi="Times New Roman" w:cs="Times New Roman"/>
          <w:sz w:val="28"/>
          <w:szCs w:val="28"/>
          <w:lang w:val="ru-RU"/>
        </w:rPr>
        <w:t>цифровые платёжные системы</w:t>
      </w:r>
      <w:r w:rsidR="00D43AEC">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у</w:t>
      </w:r>
      <w:r w:rsidR="00D43AEC">
        <w:rPr>
          <w:rFonts w:ascii="Times New Roman" w:hAnsi="Times New Roman" w:cs="Times New Roman"/>
          <w:sz w:val="28"/>
          <w:szCs w:val="28"/>
          <w:lang w:val="ru-RU"/>
        </w:rPr>
        <w:t>силивают фискальную трансмиссию - </w:t>
      </w:r>
      <w:r w:rsidR="00C02A16" w:rsidRPr="000E5726">
        <w:rPr>
          <w:rFonts w:ascii="Times New Roman" w:hAnsi="Times New Roman" w:cs="Times New Roman"/>
          <w:sz w:val="28"/>
          <w:szCs w:val="28"/>
          <w:lang w:val="ru-RU"/>
        </w:rPr>
        <w:t>государственная поддержка доходит до конечных получателей быстрее и с меньши</w:t>
      </w:r>
      <w:r w:rsidR="00D43AEC">
        <w:rPr>
          <w:rFonts w:ascii="Times New Roman" w:hAnsi="Times New Roman" w:cs="Times New Roman"/>
          <w:sz w:val="28"/>
          <w:szCs w:val="28"/>
          <w:lang w:val="ru-RU"/>
        </w:rPr>
        <w:t>ми административными затратами.</w:t>
      </w:r>
    </w:p>
    <w:p w14:paraId="02AF2C85" w14:textId="53D4FA36" w:rsidR="00C02A16" w:rsidRPr="000E5726" w:rsidRDefault="0084714E" w:rsidP="00D43AE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Пятое направление –</w:t>
      </w:r>
      <w:r w:rsidR="00D43AEC">
        <w:rPr>
          <w:rFonts w:ascii="Times New Roman" w:hAnsi="Times New Roman" w:cs="Times New Roman"/>
          <w:sz w:val="28"/>
          <w:szCs w:val="28"/>
          <w:lang w:val="ru-RU"/>
        </w:rPr>
        <w:t> </w:t>
      </w:r>
      <w:r>
        <w:rPr>
          <w:rFonts w:ascii="Times New Roman" w:hAnsi="Times New Roman" w:cs="Times New Roman"/>
          <w:sz w:val="28"/>
          <w:szCs w:val="28"/>
          <w:lang w:val="ru-RU"/>
        </w:rPr>
        <w:t xml:space="preserve">это </w:t>
      </w:r>
      <w:r w:rsidR="00C02A16" w:rsidRPr="000E5726">
        <w:rPr>
          <w:rFonts w:ascii="Times New Roman" w:hAnsi="Times New Roman" w:cs="Times New Roman"/>
          <w:sz w:val="28"/>
          <w:szCs w:val="28"/>
          <w:lang w:val="ru-RU"/>
        </w:rPr>
        <w:t>цифровая трансформация работы с данными. По мере тог</w:t>
      </w:r>
      <w:r w:rsidR="00D43AEC">
        <w:rPr>
          <w:rFonts w:ascii="Times New Roman" w:hAnsi="Times New Roman" w:cs="Times New Roman"/>
          <w:sz w:val="28"/>
          <w:szCs w:val="28"/>
          <w:lang w:val="ru-RU"/>
        </w:rPr>
        <w:t>о как данные становятся самосто</w:t>
      </w:r>
      <w:r w:rsidR="007C3628">
        <w:rPr>
          <w:rFonts w:ascii="Times New Roman" w:hAnsi="Times New Roman" w:cs="Times New Roman"/>
          <w:sz w:val="28"/>
          <w:szCs w:val="28"/>
          <w:lang w:val="ru-RU"/>
        </w:rPr>
        <w:t>я</w:t>
      </w:r>
      <w:r w:rsidR="00C02A16" w:rsidRPr="000E5726">
        <w:rPr>
          <w:rFonts w:ascii="Times New Roman" w:hAnsi="Times New Roman" w:cs="Times New Roman"/>
          <w:sz w:val="28"/>
          <w:szCs w:val="28"/>
          <w:lang w:val="ru-RU"/>
        </w:rPr>
        <w:t>тельным экономическим ресурсом, государства выстраивают правила их сбора, хранения, обмена и использования, а также</w:t>
      </w:r>
      <w:r w:rsidR="00D43AEC">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r w:rsidR="00C02A16" w:rsidRPr="000E5726">
        <w:rPr>
          <w:rStyle w:val="a4"/>
          <w:rFonts w:ascii="Times New Roman" w:hAnsi="Times New Roman" w:cs="Times New Roman"/>
          <w:sz w:val="28"/>
          <w:szCs w:val="28"/>
        </w:rPr>
        <w:footnoteReference w:id="15"/>
      </w:r>
      <w:r w:rsidR="00D43AEC">
        <w:rPr>
          <w:rFonts w:ascii="Times New Roman" w:hAnsi="Times New Roman" w:cs="Times New Roman"/>
          <w:sz w:val="28"/>
          <w:szCs w:val="28"/>
          <w:lang w:val="ru-RU"/>
        </w:rPr>
        <w:t>.</w:t>
      </w:r>
    </w:p>
    <w:p w14:paraId="154B9A6C" w14:textId="1C396D21" w:rsidR="00C02A16" w:rsidRPr="000E5726" w:rsidRDefault="00C02A16" w:rsidP="00D43AEC">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w:t>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позволяет рассматривать цифровую экономику не как набор отдельных технологий, а как систему которая влияет </w:t>
      </w:r>
      <w:r w:rsidR="00D43AEC">
        <w:rPr>
          <w:rFonts w:ascii="Times New Roman" w:hAnsi="Times New Roman" w:cs="Times New Roman"/>
          <w:sz w:val="28"/>
          <w:szCs w:val="28"/>
          <w:lang w:val="ru-RU"/>
        </w:rPr>
        <w:t>на развитие и устойчивость наци</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нальной экономики в целом.</w:t>
      </w:r>
    </w:p>
    <w:p w14:paraId="106FEC3E" w14:textId="64EDC929"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Влияние цифровизации на экономический рост проявляется на разных уровнях. На макроуровне оно связано с ростом производительности труда, </w:t>
      </w:r>
      <w:r w:rsidRPr="000E5726">
        <w:rPr>
          <w:rFonts w:ascii="Times New Roman" w:hAnsi="Times New Roman" w:cs="Times New Roman"/>
          <w:sz w:val="28"/>
          <w:szCs w:val="28"/>
          <w:lang w:val="ru-RU"/>
        </w:rPr>
        <w:lastRenderedPageBreak/>
        <w:t xml:space="preserve">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w:t>
      </w:r>
      <w:r w:rsidR="00D43AEC">
        <w:rPr>
          <w:rFonts w:ascii="Times New Roman" w:hAnsi="Times New Roman" w:cs="Times New Roman"/>
          <w:sz w:val="28"/>
          <w:szCs w:val="28"/>
          <w:lang w:val="ru-RU"/>
        </w:rPr>
        <w:t>странах с переходной экономикой</w:t>
      </w:r>
      <w:r w:rsidRPr="000E5726">
        <w:rPr>
          <w:rStyle w:val="a4"/>
          <w:rFonts w:ascii="Times New Roman" w:hAnsi="Times New Roman" w:cs="Times New Roman"/>
          <w:sz w:val="28"/>
          <w:szCs w:val="28"/>
        </w:rPr>
        <w:footnoteReference w:id="16"/>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На микроуровне исследования предприятий показывают, что более высокий уровень цифровизации фирм связан с их способностью сохранять выпуск и занятость</w:t>
      </w:r>
      <w:r w:rsidR="00D43AEC">
        <w:rPr>
          <w:rFonts w:ascii="Times New Roman" w:hAnsi="Times New Roman" w:cs="Times New Roman"/>
          <w:sz w:val="28"/>
          <w:szCs w:val="28"/>
          <w:lang w:val="ru-RU"/>
        </w:rPr>
        <w:t xml:space="preserve"> в условиях экономических шоков</w:t>
      </w:r>
      <w:r w:rsidRPr="000E5726">
        <w:rPr>
          <w:rStyle w:val="a4"/>
          <w:rFonts w:ascii="Times New Roman" w:hAnsi="Times New Roman" w:cs="Times New Roman"/>
          <w:sz w:val="28"/>
          <w:szCs w:val="28"/>
        </w:rPr>
        <w:footnoteReference w:id="17"/>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позволяет связать цифровиза</w:t>
      </w:r>
      <w:r w:rsidR="00D43AEC">
        <w:rPr>
          <w:rFonts w:ascii="Times New Roman" w:hAnsi="Times New Roman" w:cs="Times New Roman"/>
          <w:sz w:val="28"/>
          <w:szCs w:val="28"/>
          <w:lang w:val="ru-RU"/>
        </w:rPr>
        <w:t>цию не только с экономическим р</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стом, н</w:t>
      </w:r>
      <w:r w:rsidR="0084714E">
        <w:rPr>
          <w:rFonts w:ascii="Times New Roman" w:hAnsi="Times New Roman" w:cs="Times New Roman"/>
          <w:sz w:val="28"/>
          <w:szCs w:val="28"/>
          <w:lang w:val="ru-RU"/>
        </w:rPr>
        <w:t>о и с устойчивостью экономики</w:t>
      </w:r>
      <w:r w:rsidR="00D43AEC">
        <w:rPr>
          <w:rFonts w:ascii="Times New Roman" w:hAnsi="Times New Roman" w:cs="Times New Roman"/>
          <w:sz w:val="28"/>
          <w:szCs w:val="28"/>
          <w:lang w:val="ru-RU"/>
        </w:rPr>
        <w:t> </w:t>
      </w:r>
      <w:r w:rsidRPr="000E5726">
        <w:rPr>
          <w:rFonts w:ascii="Times New Roman" w:hAnsi="Times New Roman" w:cs="Times New Roman"/>
          <w:sz w:val="28"/>
          <w:szCs w:val="28"/>
          <w:lang w:val="ru-RU"/>
        </w:rPr>
        <w:t>что подробнее рассматривается в следующем параграфе.</w:t>
      </w:r>
    </w:p>
    <w:p w14:paraId="30C6CA2F" w14:textId="621C491A" w:rsidR="00D43AEC" w:rsidRPr="000E5726" w:rsidRDefault="00C02A16" w:rsidP="00C255BA">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Несмотря на перечисленные тенденции, цифровизация сама по себе </w:t>
      </w:r>
      <w:r w:rsidR="00D43AEC">
        <w:rPr>
          <w:rFonts w:ascii="Times New Roman" w:hAnsi="Times New Roman" w:cs="Times New Roman"/>
          <w:sz w:val="28"/>
          <w:szCs w:val="28"/>
          <w:lang w:val="ru-RU"/>
        </w:rPr>
        <w:t>не гарантирует экономических пр</w:t>
      </w:r>
      <w:r w:rsidR="007C3628">
        <w:rPr>
          <w:rFonts w:ascii="Times New Roman" w:hAnsi="Times New Roman" w:cs="Times New Roman"/>
          <w:sz w:val="28"/>
          <w:szCs w:val="28"/>
          <w:lang w:val="ru-RU"/>
        </w:rPr>
        <w:t>еи</w:t>
      </w:r>
      <w:r w:rsidR="00D43AEC">
        <w:rPr>
          <w:rFonts w:ascii="Times New Roman" w:hAnsi="Times New Roman" w:cs="Times New Roman"/>
          <w:sz w:val="28"/>
          <w:szCs w:val="28"/>
          <w:lang w:val="ru-RU"/>
        </w:rPr>
        <w:t>муществ. Ее</w:t>
      </w:r>
      <w:r w:rsidRPr="000E5726">
        <w:rPr>
          <w:rFonts w:ascii="Times New Roman" w:hAnsi="Times New Roman" w:cs="Times New Roman"/>
          <w:sz w:val="28"/>
          <w:szCs w:val="28"/>
          <w:lang w:val="ru-RU"/>
        </w:rPr>
        <w:t xml:space="preserve">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w:t>
      </w:r>
      <w:r w:rsidR="00D43AEC">
        <w:rPr>
          <w:rFonts w:ascii="Times New Roman" w:hAnsi="Times New Roman" w:cs="Times New Roman"/>
          <w:sz w:val="28"/>
          <w:szCs w:val="28"/>
          <w:lang w:val="ru-RU"/>
        </w:rPr>
        <w:t>рывается в следующем параграфе.</w:t>
      </w:r>
      <w:r w:rsidR="00DC0760">
        <w:rPr>
          <w:rFonts w:ascii="Times New Roman" w:hAnsi="Times New Roman" w:cs="Times New Roman"/>
          <w:sz w:val="28"/>
          <w:szCs w:val="28"/>
          <w:lang w:val="ru-RU"/>
        </w:rPr>
        <w:t xml:space="preserve"> </w:t>
      </w:r>
    </w:p>
    <w:p w14:paraId="554747BD" w14:textId="77777777" w:rsidR="00D43AEC" w:rsidRPr="00C255BA" w:rsidRDefault="00C02A16" w:rsidP="00C255BA">
      <w:pPr>
        <w:pStyle w:val="2"/>
        <w:jc w:val="center"/>
        <w:rPr>
          <w:rFonts w:ascii="Times New Roman" w:hAnsi="Times New Roman" w:cs="Times New Roman"/>
          <w:b/>
          <w:color w:val="auto"/>
          <w:sz w:val="28"/>
          <w:szCs w:val="28"/>
          <w:lang w:val="ru-RU"/>
        </w:rPr>
      </w:pPr>
      <w:bookmarkStart w:id="4" w:name="_Toc231804946"/>
      <w:r w:rsidRPr="003E5E9F">
        <w:rPr>
          <w:rFonts w:ascii="Times New Roman" w:hAnsi="Times New Roman" w:cs="Times New Roman"/>
          <w:b/>
          <w:color w:val="auto"/>
          <w:sz w:val="28"/>
          <w:szCs w:val="28"/>
          <w:lang w:val="ru-RU"/>
        </w:rPr>
        <w:t>1.2. Теоретические подходы к категории устойчивости национальных экономик к экзогенным шокам и глобальным кризисам</w:t>
      </w:r>
      <w:bookmarkEnd w:id="4"/>
    </w:p>
    <w:p w14:paraId="2A97EF42"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Категория «устойчивость» (resilience) применительно к национальной экономике стала активно использоватьс</w:t>
      </w:r>
      <w:r w:rsidR="007F6B0F">
        <w:rPr>
          <w:rFonts w:ascii="Times New Roman" w:hAnsi="Times New Roman" w:cs="Times New Roman"/>
          <w:sz w:val="28"/>
          <w:szCs w:val="28"/>
          <w:lang w:val="ru-RU"/>
        </w:rPr>
        <w:t>я в последние два десятилетия - </w:t>
      </w:r>
      <w:r w:rsidRPr="000E5726">
        <w:rPr>
          <w:rFonts w:ascii="Times New Roman" w:hAnsi="Times New Roman" w:cs="Times New Roman"/>
          <w:sz w:val="28"/>
          <w:szCs w:val="28"/>
          <w:lang w:val="ru-RU"/>
        </w:rPr>
        <w:t>когда стало очевидно, что одних показателей макроэкономической стабильности недо</w:t>
      </w:r>
      <w:r w:rsidR="007F6B0F">
        <w:rPr>
          <w:rFonts w:ascii="Times New Roman" w:hAnsi="Times New Roman" w:cs="Times New Roman"/>
          <w:sz w:val="28"/>
          <w:szCs w:val="28"/>
          <w:lang w:val="ru-RU"/>
        </w:rPr>
        <w:t>статочно для оценки спосо</w:t>
      </w:r>
      <w:r w:rsidRPr="000E5726">
        <w:rPr>
          <w:rFonts w:ascii="Times New Roman" w:hAnsi="Times New Roman" w:cs="Times New Roman"/>
          <w:sz w:val="28"/>
          <w:szCs w:val="28"/>
          <w:lang w:val="ru-RU"/>
        </w:rPr>
        <w:t xml:space="preserve">бности экономики выдерживать внешние шоки и восстанавливаться после них. В подходе ОЭСР экономическая устойчивость </w:t>
      </w:r>
      <w:r w:rsidRPr="000E5726">
        <w:rPr>
          <w:rFonts w:ascii="Times New Roman" w:hAnsi="Times New Roman" w:cs="Times New Roman"/>
          <w:sz w:val="28"/>
          <w:szCs w:val="28"/>
          <w:lang w:val="ru-RU"/>
        </w:rPr>
        <w:lastRenderedPageBreak/>
        <w:t>рассматривается как способность экономики снижать уязвимость, противо</w:t>
      </w:r>
      <w:r w:rsidR="007F6B0F">
        <w:rPr>
          <w:rFonts w:ascii="Times New Roman" w:hAnsi="Times New Roman" w:cs="Times New Roman"/>
          <w:sz w:val="28"/>
          <w:szCs w:val="28"/>
          <w:lang w:val="ru-RU"/>
        </w:rPr>
        <w:t>стоять шокам и быстро возвращать</w:t>
      </w:r>
      <w:r w:rsidRPr="000E5726">
        <w:rPr>
          <w:rFonts w:ascii="Times New Roman" w:hAnsi="Times New Roman" w:cs="Times New Roman"/>
          <w:sz w:val="28"/>
          <w:szCs w:val="28"/>
          <w:lang w:val="ru-RU"/>
        </w:rPr>
        <w:t>ся к траектории</w:t>
      </w:r>
      <w:r w:rsidR="007F6B0F">
        <w:rPr>
          <w:rFonts w:ascii="Times New Roman" w:hAnsi="Times New Roman" w:cs="Times New Roman"/>
          <w:sz w:val="28"/>
          <w:szCs w:val="28"/>
          <w:lang w:val="ru-RU"/>
        </w:rPr>
        <w:t xml:space="preserve"> восстановления</w:t>
      </w:r>
      <w:r w:rsidRPr="000E5726">
        <w:rPr>
          <w:rStyle w:val="a4"/>
          <w:rFonts w:ascii="Times New Roman" w:hAnsi="Times New Roman" w:cs="Times New Roman"/>
          <w:sz w:val="28"/>
          <w:szCs w:val="28"/>
        </w:rPr>
        <w:footnoteReference w:id="18"/>
      </w:r>
      <w:r w:rsidR="007F6B0F">
        <w:rPr>
          <w:rFonts w:ascii="Times New Roman" w:hAnsi="Times New Roman" w:cs="Times New Roman"/>
          <w:sz w:val="28"/>
          <w:szCs w:val="28"/>
          <w:lang w:val="ru-RU"/>
        </w:rPr>
        <w:t>.</w:t>
      </w:r>
    </w:p>
    <w:p w14:paraId="21C28966"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w:t>
      </w:r>
      <w:r w:rsidR="007F6B0F">
        <w:rPr>
          <w:rFonts w:ascii="Times New Roman" w:hAnsi="Times New Roman" w:cs="Times New Roman"/>
          <w:sz w:val="28"/>
          <w:szCs w:val="28"/>
          <w:lang w:val="ru-RU"/>
        </w:rPr>
        <w:t>ие. В этом подходе уязвимость - </w:t>
      </w:r>
      <w:r w:rsidRPr="000E5726">
        <w:rPr>
          <w:rFonts w:ascii="Times New Roman" w:hAnsi="Times New Roman" w:cs="Times New Roman"/>
          <w:sz w:val="28"/>
          <w:szCs w:val="28"/>
          <w:lang w:val="ru-RU"/>
        </w:rPr>
        <w:t>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w:t>
      </w:r>
      <w:r w:rsidR="0084714E">
        <w:rPr>
          <w:rFonts w:ascii="Times New Roman" w:hAnsi="Times New Roman" w:cs="Times New Roman"/>
          <w:sz w:val="28"/>
          <w:szCs w:val="28"/>
          <w:lang w:val="ru-RU"/>
        </w:rPr>
        <w:t>чивости, а также отрицательную,</w:t>
      </w:r>
      <w:r w:rsidRPr="000E5726">
        <w:rPr>
          <w:rFonts w:ascii="Times New Roman" w:hAnsi="Times New Roman" w:cs="Times New Roman"/>
          <w:sz w:val="28"/>
          <w:szCs w:val="28"/>
          <w:lang w:val="ru-RU"/>
        </w:rPr>
        <w:t xml:space="preserve">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w:t>
      </w:r>
      <w:r w:rsidR="007F6B0F">
        <w:rPr>
          <w:rFonts w:ascii="Times New Roman" w:hAnsi="Times New Roman" w:cs="Times New Roman"/>
          <w:sz w:val="28"/>
          <w:szCs w:val="28"/>
          <w:lang w:val="ru-RU"/>
        </w:rPr>
        <w:t>правления и социальное развитие</w:t>
      </w:r>
      <w:r w:rsidRPr="000E5726">
        <w:rPr>
          <w:rStyle w:val="a4"/>
          <w:rFonts w:ascii="Times New Roman" w:hAnsi="Times New Roman" w:cs="Times New Roman"/>
          <w:sz w:val="28"/>
          <w:szCs w:val="28"/>
        </w:rPr>
        <w:footnoteReference w:id="19"/>
      </w:r>
      <w:r w:rsidR="007F6B0F">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Такой подход позволяет рассматривать устойчивость не только как теоретическую категорию, но и как измеримый показатель пригодный для сравнительного </w:t>
      </w:r>
      <w:r w:rsidR="007F6B0F">
        <w:rPr>
          <w:rFonts w:ascii="Times New Roman" w:hAnsi="Times New Roman" w:cs="Times New Roman"/>
          <w:sz w:val="28"/>
          <w:szCs w:val="28"/>
          <w:lang w:val="ru-RU"/>
        </w:rPr>
        <w:t>и эконометрического анализа.</w:t>
      </w:r>
    </w:p>
    <w:p w14:paraId="3F1DE067"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w:t>
      </w:r>
      <w:r w:rsidR="00E872C1">
        <w:rPr>
          <w:rFonts w:ascii="Times New Roman" w:hAnsi="Times New Roman" w:cs="Times New Roman"/>
          <w:sz w:val="28"/>
          <w:szCs w:val="28"/>
          <w:lang w:val="ru-RU"/>
        </w:rPr>
        <w:t>ения</w:t>
      </w:r>
      <w:r w:rsidRPr="000E5726">
        <w:rPr>
          <w:rStyle w:val="a4"/>
          <w:rFonts w:ascii="Times New Roman" w:hAnsi="Times New Roman" w:cs="Times New Roman"/>
          <w:sz w:val="28"/>
          <w:szCs w:val="28"/>
        </w:rPr>
        <w:footnoteReference w:id="20"/>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14:paraId="78369ACB"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w:t>
      </w:r>
      <w:r w:rsidR="00E872C1">
        <w:rPr>
          <w:rFonts w:ascii="Times New Roman" w:hAnsi="Times New Roman" w:cs="Times New Roman"/>
          <w:sz w:val="28"/>
          <w:szCs w:val="28"/>
          <w:lang w:val="ru-RU"/>
        </w:rPr>
        <w:t>осстановление</w:t>
      </w:r>
      <w:r w:rsidRPr="000E5726">
        <w:rPr>
          <w:rStyle w:val="a4"/>
          <w:rFonts w:ascii="Times New Roman" w:hAnsi="Times New Roman" w:cs="Times New Roman"/>
          <w:sz w:val="28"/>
          <w:szCs w:val="28"/>
        </w:rPr>
        <w:footnoteReference w:id="2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w:t>
      </w:r>
      <w:r w:rsidR="007F6B0F">
        <w:rPr>
          <w:rFonts w:ascii="Times New Roman" w:hAnsi="Times New Roman" w:cs="Times New Roman"/>
          <w:sz w:val="28"/>
          <w:szCs w:val="28"/>
          <w:lang w:val="ru-RU"/>
        </w:rPr>
        <w:t>ью последующего восстановления.</w:t>
      </w:r>
    </w:p>
    <w:p w14:paraId="61DD539B"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w:t>
      </w:r>
      <w:r w:rsidRPr="000E5726">
        <w:rPr>
          <w:rFonts w:ascii="Times New Roman" w:hAnsi="Times New Roman" w:cs="Times New Roman"/>
          <w:sz w:val="28"/>
          <w:szCs w:val="28"/>
          <w:lang w:val="ru-RU"/>
        </w:rPr>
        <w:lastRenderedPageBreak/>
        <w:t>эпизодов, поскольку в ряде развитых экономик п</w:t>
      </w:r>
      <w:r w:rsidR="007F6B0F">
        <w:rPr>
          <w:rFonts w:ascii="Times New Roman" w:hAnsi="Times New Roman" w:cs="Times New Roman"/>
          <w:sz w:val="28"/>
          <w:szCs w:val="28"/>
          <w:lang w:val="ru-RU"/>
        </w:rPr>
        <w:t>отери выпуска превысили 10% ВВП</w:t>
      </w:r>
      <w:r w:rsidRPr="000E5726">
        <w:rPr>
          <w:rStyle w:val="a4"/>
          <w:rFonts w:ascii="Times New Roman" w:hAnsi="Times New Roman" w:cs="Times New Roman"/>
          <w:sz w:val="28"/>
          <w:szCs w:val="28"/>
        </w:rPr>
        <w:footnoteReference w:id="22"/>
      </w:r>
      <w:r w:rsidR="007F6B0F">
        <w:rPr>
          <w:rFonts w:ascii="Times New Roman" w:hAnsi="Times New Roman" w:cs="Times New Roman"/>
          <w:sz w:val="28"/>
          <w:szCs w:val="28"/>
          <w:lang w:val="ru-RU"/>
        </w:rPr>
        <w:t>.</w:t>
      </w:r>
      <w:r w:rsidR="007F6B0F" w:rsidRPr="000E5726">
        <w:rPr>
          <w:rFonts w:ascii="Times New Roman" w:hAnsi="Times New Roman" w:cs="Times New Roman"/>
          <w:sz w:val="28"/>
          <w:szCs w:val="28"/>
          <w:lang w:val="ru-RU"/>
        </w:rPr>
        <w:t xml:space="preserve"> </w:t>
      </w:r>
    </w:p>
    <w:p w14:paraId="02DD56E0" w14:textId="7827AD2B"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Важным </w:t>
      </w:r>
      <w:r w:rsidR="00BA5274">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w:t>
      </w:r>
      <w:r w:rsidR="001E7D4B">
        <w:rPr>
          <w:rFonts w:ascii="Times New Roman" w:hAnsi="Times New Roman" w:cs="Times New Roman"/>
          <w:sz w:val="28"/>
          <w:szCs w:val="28"/>
          <w:lang w:val="ru-RU"/>
        </w:rPr>
        <w:t xml:space="preserve">ранах без банковского кризиса </w:t>
      </w:r>
      <w:r w:rsidRPr="000E5726">
        <w:rPr>
          <w:rFonts w:ascii="Times New Roman" w:hAnsi="Times New Roman" w:cs="Times New Roman"/>
          <w:sz w:val="28"/>
          <w:szCs w:val="28"/>
          <w:lang w:val="ru-RU"/>
        </w:rPr>
        <w:t>около 4 кварталов, а в отдельных стран</w:t>
      </w:r>
      <w:r w:rsidR="00BF44E5">
        <w:rPr>
          <w:rFonts w:ascii="Times New Roman" w:hAnsi="Times New Roman" w:cs="Times New Roman"/>
          <w:sz w:val="28"/>
          <w:szCs w:val="28"/>
          <w:lang w:val="ru-RU"/>
        </w:rPr>
        <w:t>ах вне ОЭСР</w:t>
      </w:r>
      <w:r w:rsidR="00BA5274">
        <w:rPr>
          <w:rFonts w:ascii="Times New Roman" w:hAnsi="Times New Roman" w:cs="Times New Roman"/>
          <w:sz w:val="28"/>
          <w:szCs w:val="28"/>
          <w:lang w:val="ru-RU"/>
        </w:rPr>
        <w:t> </w:t>
      </w:r>
      <w:r w:rsidR="00E872C1">
        <w:rPr>
          <w:rFonts w:ascii="Times New Roman" w:hAnsi="Times New Roman" w:cs="Times New Roman"/>
          <w:sz w:val="28"/>
          <w:szCs w:val="28"/>
          <w:lang w:val="ru-RU"/>
        </w:rPr>
        <w:t>около 3 кварталов</w:t>
      </w:r>
      <w:r w:rsidRPr="000E5726">
        <w:rPr>
          <w:rStyle w:val="a4"/>
          <w:rFonts w:ascii="Times New Roman" w:hAnsi="Times New Roman" w:cs="Times New Roman"/>
          <w:sz w:val="28"/>
          <w:szCs w:val="28"/>
        </w:rPr>
        <w:footnoteReference w:id="23"/>
      </w:r>
      <w:r w:rsidR="00E872C1">
        <w:rPr>
          <w:rFonts w:ascii="Times New Roman" w:hAnsi="Times New Roman" w:cs="Times New Roman"/>
          <w:sz w:val="28"/>
          <w:szCs w:val="28"/>
          <w:lang w:val="ru-RU"/>
        </w:rPr>
        <w:t>.</w:t>
      </w:r>
      <w:r w:rsidR="00BF44E5">
        <w:rPr>
          <w:rFonts w:ascii="Times New Roman" w:hAnsi="Times New Roman" w:cs="Times New Roman"/>
          <w:sz w:val="28"/>
          <w:szCs w:val="28"/>
          <w:lang w:val="ru-RU"/>
        </w:rPr>
        <w:t>Разница трехкратная.</w:t>
      </w:r>
      <w:r w:rsidRPr="000E5726">
        <w:rPr>
          <w:rFonts w:ascii="Times New Roman" w:hAnsi="Times New Roman" w:cs="Times New Roman"/>
          <w:sz w:val="28"/>
          <w:szCs w:val="28"/>
          <w:lang w:val="ru-RU"/>
        </w:rPr>
        <w:t xml:space="preserve"> Ины</w:t>
      </w:r>
      <w:r w:rsidR="00BA5274">
        <w:rPr>
          <w:rFonts w:ascii="Times New Roman" w:hAnsi="Times New Roman" w:cs="Times New Roman"/>
          <w:sz w:val="28"/>
          <w:szCs w:val="28"/>
          <w:lang w:val="ru-RU"/>
        </w:rPr>
        <w:t>ми словами, финансовая составля</w:t>
      </w:r>
      <w:r w:rsidR="007C3628">
        <w:rPr>
          <w:rFonts w:ascii="Times New Roman" w:hAnsi="Times New Roman" w:cs="Times New Roman"/>
          <w:sz w:val="28"/>
          <w:szCs w:val="28"/>
          <w:lang w:val="ru-RU"/>
        </w:rPr>
        <w:t>ю</w:t>
      </w:r>
      <w:r w:rsidRPr="000E5726">
        <w:rPr>
          <w:rFonts w:ascii="Times New Roman" w:hAnsi="Times New Roman" w:cs="Times New Roman"/>
          <w:sz w:val="28"/>
          <w:szCs w:val="28"/>
          <w:lang w:val="ru-RU"/>
        </w:rPr>
        <w:t>щая кризиса способна заметно у</w:t>
      </w:r>
      <w:r w:rsidR="001E7D4B">
        <w:rPr>
          <w:rFonts w:ascii="Times New Roman" w:hAnsi="Times New Roman" w:cs="Times New Roman"/>
          <w:sz w:val="28"/>
          <w:szCs w:val="28"/>
          <w:lang w:val="ru-RU"/>
        </w:rPr>
        <w:t>длинять период восстановления</w:t>
      </w:r>
      <w:r w:rsidR="00BA5274">
        <w:rPr>
          <w:rFonts w:ascii="Times New Roman" w:hAnsi="Times New Roman" w:cs="Times New Roman"/>
          <w:sz w:val="28"/>
          <w:szCs w:val="28"/>
          <w:lang w:val="ru-RU"/>
        </w:rPr>
        <w:t> </w:t>
      </w:r>
      <w:r w:rsidRPr="000E5726">
        <w:rPr>
          <w:rFonts w:ascii="Times New Roman" w:hAnsi="Times New Roman" w:cs="Times New Roman"/>
          <w:sz w:val="28"/>
          <w:szCs w:val="28"/>
          <w:lang w:val="ru-RU"/>
        </w:rPr>
        <w:t>и это нужно учитывать при раз</w:t>
      </w:r>
      <w:r w:rsidR="007F6B0F">
        <w:rPr>
          <w:rFonts w:ascii="Times New Roman" w:hAnsi="Times New Roman" w:cs="Times New Roman"/>
          <w:sz w:val="28"/>
          <w:szCs w:val="28"/>
          <w:lang w:val="ru-RU"/>
        </w:rPr>
        <w:t>работке антикризисной политики.</w:t>
      </w:r>
    </w:p>
    <w:p w14:paraId="005A82A1"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w:t>
      </w:r>
      <w:r w:rsidR="00E872C1">
        <w:rPr>
          <w:rFonts w:ascii="Times New Roman" w:hAnsi="Times New Roman" w:cs="Times New Roman"/>
          <w:sz w:val="28"/>
          <w:szCs w:val="28"/>
          <w:lang w:val="ru-RU"/>
        </w:rPr>
        <w:t>ные показатели кредитного цикла</w:t>
      </w:r>
      <w:r w:rsidRPr="000E5726">
        <w:rPr>
          <w:rStyle w:val="a4"/>
          <w:rFonts w:ascii="Times New Roman" w:hAnsi="Times New Roman" w:cs="Times New Roman"/>
          <w:sz w:val="28"/>
          <w:szCs w:val="28"/>
        </w:rPr>
        <w:footnoteReference w:id="2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этого исследования такой подход важен тем, что показывает: устойчивость экономики можно оценивать через сист</w:t>
      </w:r>
      <w:r w:rsidR="00BF44E5">
        <w:rPr>
          <w:rFonts w:ascii="Times New Roman" w:hAnsi="Times New Roman" w:cs="Times New Roman"/>
          <w:sz w:val="28"/>
          <w:szCs w:val="28"/>
          <w:lang w:val="ru-RU"/>
        </w:rPr>
        <w:t>ему количественных показателей</w:t>
      </w:r>
      <w:r w:rsidRPr="000E5726">
        <w:rPr>
          <w:rFonts w:ascii="Times New Roman" w:hAnsi="Times New Roman" w:cs="Times New Roman"/>
          <w:sz w:val="28"/>
          <w:szCs w:val="28"/>
          <w:lang w:val="ru-RU"/>
        </w:rPr>
        <w:t xml:space="preserve"> которые затем используются в</w:t>
      </w:r>
      <w:r w:rsidR="001E7D4B">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 сравнитель</w:t>
      </w:r>
      <w:r w:rsidR="007F6B0F">
        <w:rPr>
          <w:rFonts w:ascii="Times New Roman" w:hAnsi="Times New Roman" w:cs="Times New Roman"/>
          <w:sz w:val="28"/>
          <w:szCs w:val="28"/>
          <w:lang w:val="ru-RU"/>
        </w:rPr>
        <w:t>ном и эконометрическом анализе.</w:t>
      </w:r>
    </w:p>
    <w:p w14:paraId="2B521742" w14:textId="04AC09FC"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Современное понимание экономической устойчивости постепенно расширяется за счёт включения цифровых</w:t>
      </w:r>
      <w:r w:rsidR="001E7D4B">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и техно</w:t>
      </w:r>
      <w:r w:rsidR="001E7D4B">
        <w:rPr>
          <w:rFonts w:ascii="Times New Roman" w:hAnsi="Times New Roman" w:cs="Times New Roman"/>
          <w:sz w:val="28"/>
          <w:szCs w:val="28"/>
          <w:lang w:val="ru-RU"/>
        </w:rPr>
        <w:t>логических факторов. Если в кла</w:t>
      </w:r>
      <w:r w:rsidRPr="000E5726">
        <w:rPr>
          <w:rFonts w:ascii="Times New Roman" w:hAnsi="Times New Roman" w:cs="Times New Roman"/>
          <w:sz w:val="28"/>
          <w:szCs w:val="28"/>
          <w:lang w:val="ru-RU"/>
        </w:rPr>
        <w:t>сическом подходе Бригульо устойчивость объяснялась через макр</w:t>
      </w:r>
      <w:r w:rsidR="001E7D4B">
        <w:rPr>
          <w:rFonts w:ascii="Times New Roman" w:hAnsi="Times New Roman" w:cs="Times New Roman"/>
          <w:sz w:val="28"/>
          <w:szCs w:val="28"/>
          <w:lang w:val="ru-RU"/>
        </w:rPr>
        <w:t>оэкономические, институци</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нальные и социальные переменные, то после пандемии COVID-19 всё большее значение стали получать показатели цифровой </w:t>
      </w:r>
      <w:r w:rsidRPr="000E5726">
        <w:rPr>
          <w:rFonts w:ascii="Times New Roman" w:hAnsi="Times New Roman" w:cs="Times New Roman"/>
          <w:sz w:val="28"/>
          <w:szCs w:val="28"/>
          <w:lang w:val="ru-RU"/>
        </w:rPr>
        <w:lastRenderedPageBreak/>
        <w:t>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w:t>
      </w:r>
      <w:r w:rsidR="00E872C1">
        <w:rPr>
          <w:rFonts w:ascii="Times New Roman" w:hAnsi="Times New Roman" w:cs="Times New Roman"/>
          <w:sz w:val="28"/>
          <w:szCs w:val="28"/>
          <w:lang w:val="ru-RU"/>
        </w:rPr>
        <w:t>ой и</w:t>
      </w:r>
      <w:r w:rsidR="001E7D4B">
        <w:rPr>
          <w:rFonts w:ascii="Times New Roman" w:hAnsi="Times New Roman" w:cs="Times New Roman"/>
          <w:sz w:val="28"/>
          <w:szCs w:val="28"/>
          <w:lang w:val="ru-RU"/>
        </w:rPr>
        <w:t>,</w:t>
      </w:r>
      <w:r w:rsidR="00E872C1">
        <w:rPr>
          <w:rFonts w:ascii="Times New Roman" w:hAnsi="Times New Roman" w:cs="Times New Roman"/>
          <w:sz w:val="28"/>
          <w:szCs w:val="28"/>
          <w:lang w:val="ru-RU"/>
        </w:rPr>
        <w:t xml:space="preserve"> государственными финансами</w:t>
      </w:r>
      <w:r w:rsidRPr="000E5726">
        <w:rPr>
          <w:rStyle w:val="a4"/>
          <w:rFonts w:ascii="Times New Roman" w:hAnsi="Times New Roman" w:cs="Times New Roman"/>
          <w:sz w:val="28"/>
          <w:szCs w:val="28"/>
        </w:rPr>
        <w:footnoteReference w:id="25"/>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показывает, что природа современны</w:t>
      </w:r>
      <w:r w:rsidR="001E7D4B">
        <w:rPr>
          <w:rFonts w:ascii="Times New Roman" w:hAnsi="Times New Roman" w:cs="Times New Roman"/>
          <w:sz w:val="28"/>
          <w:szCs w:val="28"/>
          <w:lang w:val="ru-RU"/>
        </w:rPr>
        <w:t>х кризисов изменилась</w:t>
      </w:r>
      <w:r w:rsidRPr="000E5726">
        <w:rPr>
          <w:rFonts w:ascii="Times New Roman" w:hAnsi="Times New Roman" w:cs="Times New Roman"/>
          <w:sz w:val="28"/>
          <w:szCs w:val="28"/>
          <w:lang w:val="ru-RU"/>
        </w:rPr>
        <w:t xml:space="preserve"> пандемия 2020 года выявила значимость цифровой инфраструктуры как одного и</w:t>
      </w:r>
      <w:r w:rsidR="001E7D4B">
        <w:rPr>
          <w:rFonts w:ascii="Times New Roman" w:hAnsi="Times New Roman" w:cs="Times New Roman"/>
          <w:sz w:val="28"/>
          <w:szCs w:val="28"/>
          <w:lang w:val="ru-RU"/>
        </w:rPr>
        <w:t xml:space="preserve">з инструментов смягчения шока </w:t>
      </w:r>
      <w:r w:rsidRPr="000E5726">
        <w:rPr>
          <w:rFonts w:ascii="Times New Roman" w:hAnsi="Times New Roman" w:cs="Times New Roman"/>
          <w:sz w:val="28"/>
          <w:szCs w:val="28"/>
          <w:lang w:val="ru-RU"/>
        </w:rPr>
        <w:t>наряду с фиска</w:t>
      </w:r>
      <w:r w:rsidR="007F6B0F">
        <w:rPr>
          <w:rFonts w:ascii="Times New Roman" w:hAnsi="Times New Roman" w:cs="Times New Roman"/>
          <w:sz w:val="28"/>
          <w:szCs w:val="28"/>
          <w:lang w:val="ru-RU"/>
        </w:rPr>
        <w:t>льными и финансовыми резервами.</w:t>
      </w:r>
    </w:p>
    <w:p w14:paraId="0753155E" w14:textId="77777777" w:rsidR="007F6B0F" w:rsidRPr="000E5726"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w:t>
      </w:r>
      <w:r w:rsidR="001E7D4B">
        <w:rPr>
          <w:rFonts w:ascii="Times New Roman" w:hAnsi="Times New Roman" w:cs="Times New Roman"/>
          <w:sz w:val="28"/>
          <w:szCs w:val="28"/>
          <w:lang w:val="ru-RU"/>
        </w:rPr>
        <w:t>ощью эконометрических моделей </w:t>
      </w:r>
      <w:r w:rsidRPr="000E5726">
        <w:rPr>
          <w:rFonts w:ascii="Times New Roman" w:hAnsi="Times New Roman" w:cs="Times New Roman"/>
          <w:sz w:val="28"/>
          <w:szCs w:val="28"/>
          <w:lang w:val="ru-RU"/>
        </w:rPr>
        <w:t>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r w:rsidR="00F853EF" w:rsidRPr="006C53E2">
        <w:rPr>
          <w:lang w:val="ru-RU"/>
        </w:rPr>
        <w:t xml:space="preserve"> </w:t>
      </w:r>
      <w:r w:rsidR="00F853EF">
        <w:rPr>
          <w:rFonts w:ascii="Times New Roman" w:hAnsi="Times New Roman" w:cs="Times New Roman"/>
          <w:sz w:val="28"/>
          <w:szCs w:val="28"/>
          <w:lang w:val="ru-RU"/>
        </w:rPr>
        <w:t>12 кварталов против 4</w:t>
      </w:r>
      <w:r w:rsidR="00F853EF" w:rsidRPr="00F853EF">
        <w:rPr>
          <w:rFonts w:ascii="Times New Roman" w:hAnsi="Times New Roman" w:cs="Times New Roman"/>
          <w:sz w:val="28"/>
          <w:szCs w:val="28"/>
          <w:lang w:val="ru-RU"/>
        </w:rPr>
        <w:t xml:space="preserve"> вот реальная цена банковского кризиса. Три лишних года восстановления.</w:t>
      </w:r>
      <w:r w:rsidR="00F853EF">
        <w:rPr>
          <w:rFonts w:ascii="Times New Roman" w:hAnsi="Times New Roman" w:cs="Times New Roman"/>
          <w:sz w:val="28"/>
          <w:szCs w:val="28"/>
          <w:lang w:val="ru-RU"/>
        </w:rPr>
        <w:t xml:space="preserve"> Это не абстрактная статистика</w:t>
      </w:r>
      <w:r w:rsidR="00F853EF" w:rsidRPr="00F853EF">
        <w:rPr>
          <w:rFonts w:ascii="Times New Roman" w:hAnsi="Times New Roman" w:cs="Times New Roman"/>
          <w:sz w:val="28"/>
          <w:szCs w:val="28"/>
          <w:lang w:val="ru-RU"/>
        </w:rPr>
        <w:t xml:space="preserve"> это потерянные рабочие места, замороженные инвестиции, снизившиеся доходы.</w:t>
      </w:r>
    </w:p>
    <w:p w14:paraId="19676AED" w14:textId="77777777" w:rsidR="00C02A16" w:rsidRPr="00CA034D" w:rsidRDefault="00C02A16" w:rsidP="00CA034D">
      <w:pPr>
        <w:pStyle w:val="2"/>
        <w:jc w:val="center"/>
        <w:rPr>
          <w:rFonts w:ascii="Times New Roman" w:hAnsi="Times New Roman" w:cs="Times New Roman"/>
          <w:b/>
          <w:color w:val="auto"/>
          <w:sz w:val="28"/>
          <w:szCs w:val="28"/>
          <w:lang w:val="ru-RU"/>
        </w:rPr>
      </w:pPr>
      <w:bookmarkStart w:id="5" w:name="_Toc231804947"/>
      <w:r w:rsidRPr="003E5E9F">
        <w:rPr>
          <w:rFonts w:ascii="Times New Roman" w:hAnsi="Times New Roman" w:cs="Times New Roman"/>
          <w:b/>
          <w:color w:val="auto"/>
          <w:sz w:val="28"/>
          <w:szCs w:val="28"/>
          <w:lang w:val="ru-RU"/>
        </w:rPr>
        <w:t>1.3. Системные механизмы и каналы влияния цифровых технологий на макроэкономическую стабильность государств</w:t>
      </w:r>
      <w:bookmarkEnd w:id="5"/>
    </w:p>
    <w:p w14:paraId="2F7DCD48"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Связь между цифровизацией и устойчивостью национальных экономик, рассмотренная в предыдущих параграфах, требует более конкретного раскрытия </w:t>
      </w:r>
      <w:r w:rsidRPr="000E5726">
        <w:rPr>
          <w:rFonts w:ascii="Times New Roman" w:hAnsi="Times New Roman" w:cs="Times New Roman"/>
          <w:sz w:val="28"/>
          <w:szCs w:val="28"/>
          <w:lang w:val="ru-RU"/>
        </w:rPr>
        <w:lastRenderedPageBreak/>
        <w:t>через отдельные каналы воздействия. Для этого исследован</w:t>
      </w:r>
      <w:r w:rsidR="001E7D4B">
        <w:rPr>
          <w:rFonts w:ascii="Times New Roman" w:hAnsi="Times New Roman" w:cs="Times New Roman"/>
          <w:sz w:val="28"/>
          <w:szCs w:val="28"/>
          <w:lang w:val="ru-RU"/>
        </w:rPr>
        <w:t xml:space="preserve">ия такая систематизация важна </w:t>
      </w:r>
      <w:r w:rsidRPr="000E5726">
        <w:rPr>
          <w:rFonts w:ascii="Times New Roman" w:hAnsi="Times New Roman" w:cs="Times New Roman"/>
          <w:sz w:val="28"/>
          <w:szCs w:val="28"/>
          <w:lang w:val="ru-RU"/>
        </w:rPr>
        <w:t>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w:t>
      </w:r>
      <w:r w:rsidR="001E7D4B">
        <w:rPr>
          <w:rFonts w:ascii="Times New Roman" w:hAnsi="Times New Roman" w:cs="Times New Roman"/>
          <w:sz w:val="28"/>
          <w:szCs w:val="28"/>
          <w:lang w:val="ru-RU"/>
        </w:rPr>
        <w:t>оно-коммуникацион</w:t>
      </w:r>
      <w:r w:rsidR="007F6B0F">
        <w:rPr>
          <w:rFonts w:ascii="Times New Roman" w:hAnsi="Times New Roman" w:cs="Times New Roman"/>
          <w:sz w:val="28"/>
          <w:szCs w:val="28"/>
          <w:lang w:val="ru-RU"/>
        </w:rPr>
        <w:t>ого сектора.</w:t>
      </w:r>
    </w:p>
    <w:p w14:paraId="08390C11" w14:textId="628CC31E" w:rsidR="00C02A16" w:rsidRPr="000E5726" w:rsidRDefault="001E7D4B" w:rsidP="007F6B0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Первый канал </w:t>
      </w:r>
      <w:r w:rsidR="00C02A16" w:rsidRPr="000E5726">
        <w:rPr>
          <w:rFonts w:ascii="Times New Roman" w:hAnsi="Times New Roman" w:cs="Times New Roman"/>
          <w:sz w:val="28"/>
          <w:szCs w:val="28"/>
          <w:lang w:val="ru-RU"/>
        </w:rPr>
        <w:t>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w:t>
      </w:r>
      <w:r>
        <w:rPr>
          <w:rFonts w:ascii="Times New Roman" w:hAnsi="Times New Roman" w:cs="Times New Roman"/>
          <w:sz w:val="28"/>
          <w:szCs w:val="28"/>
          <w:lang w:val="ru-RU"/>
        </w:rPr>
        <w:t>даптации бизнеса и государствен</w:t>
      </w:r>
      <w:r w:rsidR="007C3628">
        <w:rPr>
          <w:rFonts w:ascii="Times New Roman" w:hAnsi="Times New Roman" w:cs="Times New Roman"/>
          <w:sz w:val="28"/>
          <w:szCs w:val="28"/>
          <w:lang w:val="ru-RU"/>
        </w:rPr>
        <w:t>н</w:t>
      </w:r>
      <w:r>
        <w:rPr>
          <w:rFonts w:ascii="Times New Roman" w:hAnsi="Times New Roman" w:cs="Times New Roman"/>
          <w:sz w:val="28"/>
          <w:szCs w:val="28"/>
          <w:lang w:val="ru-RU"/>
        </w:rPr>
        <w:t>ого сектора в период пандемий</w:t>
      </w:r>
      <w:r w:rsidR="00C02A16" w:rsidRPr="000E5726">
        <w:rPr>
          <w:rFonts w:ascii="Times New Roman" w:hAnsi="Times New Roman" w:cs="Times New Roman"/>
          <w:sz w:val="28"/>
          <w:szCs w:val="28"/>
          <w:lang w:val="ru-RU"/>
        </w:rPr>
        <w:t xml:space="preserve">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w:t>
      </w:r>
      <w:r w:rsidR="00E872C1">
        <w:rPr>
          <w:rFonts w:ascii="Times New Roman" w:hAnsi="Times New Roman" w:cs="Times New Roman"/>
          <w:sz w:val="28"/>
          <w:szCs w:val="28"/>
          <w:lang w:val="ru-RU"/>
        </w:rPr>
        <w:t xml:space="preserve"> и адресной поддержки населения</w:t>
      </w:r>
      <w:r w:rsidR="00C02A16" w:rsidRPr="000E5726">
        <w:rPr>
          <w:rStyle w:val="a4"/>
          <w:rFonts w:ascii="Times New Roman" w:hAnsi="Times New Roman" w:cs="Times New Roman"/>
          <w:sz w:val="28"/>
          <w:szCs w:val="28"/>
        </w:rPr>
        <w:footnoteReference w:id="26"/>
      </w:r>
      <w:r w:rsidR="00E872C1">
        <w:rPr>
          <w:rFonts w:ascii="Times New Roman" w:hAnsi="Times New Roman" w:cs="Times New Roman"/>
          <w:sz w:val="28"/>
          <w:szCs w:val="28"/>
          <w:lang w:val="ru-RU"/>
        </w:rPr>
        <w:t>.</w:t>
      </w:r>
    </w:p>
    <w:p w14:paraId="0F90918A"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w:t>
      </w:r>
      <w:r w:rsidR="00E872C1">
        <w:rPr>
          <w:rFonts w:ascii="Times New Roman" w:hAnsi="Times New Roman" w:cs="Times New Roman"/>
          <w:sz w:val="28"/>
          <w:szCs w:val="28"/>
          <w:lang w:val="ru-RU"/>
        </w:rPr>
        <w:t xml:space="preserve">х и иных государственных </w:t>
      </w:r>
      <w:r w:rsidR="00E872C1">
        <w:rPr>
          <w:rFonts w:ascii="Times New Roman" w:hAnsi="Times New Roman" w:cs="Times New Roman"/>
          <w:sz w:val="28"/>
          <w:szCs w:val="28"/>
          <w:lang w:val="ru-RU"/>
        </w:rPr>
        <w:lastRenderedPageBreak/>
        <w:t>систем</w:t>
      </w:r>
      <w:r w:rsidRPr="000E5726">
        <w:rPr>
          <w:rStyle w:val="a4"/>
          <w:rFonts w:ascii="Times New Roman" w:hAnsi="Times New Roman" w:cs="Times New Roman"/>
          <w:sz w:val="28"/>
          <w:szCs w:val="28"/>
        </w:rPr>
        <w:footnoteReference w:id="27"/>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 макроэкономической точки зрения этот канал уменьшает временные лаги и административные изде</w:t>
      </w:r>
      <w:r w:rsidR="001E7D4B">
        <w:rPr>
          <w:rFonts w:ascii="Times New Roman" w:hAnsi="Times New Roman" w:cs="Times New Roman"/>
          <w:sz w:val="28"/>
          <w:szCs w:val="28"/>
          <w:lang w:val="ru-RU"/>
        </w:rPr>
        <w:t xml:space="preserve">ржки при распределении средств </w:t>
      </w:r>
      <w:r w:rsidRPr="000E5726">
        <w:rPr>
          <w:rFonts w:ascii="Times New Roman" w:hAnsi="Times New Roman" w:cs="Times New Roman"/>
          <w:sz w:val="28"/>
          <w:szCs w:val="28"/>
          <w:lang w:val="ru-RU"/>
        </w:rPr>
        <w:t xml:space="preserve"> благодаря чему государственные расходы быстрее дают стабилизирующий эффект.</w:t>
      </w:r>
    </w:p>
    <w:p w14:paraId="382C18CD" w14:textId="22016927" w:rsidR="00C02A16" w:rsidRPr="000E5726" w:rsidRDefault="001E7D4B" w:rsidP="007F6B0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Третий канал </w:t>
      </w:r>
      <w:r w:rsidR="00C02A16" w:rsidRPr="000E5726">
        <w:rPr>
          <w:rFonts w:ascii="Times New Roman" w:hAnsi="Times New Roman" w:cs="Times New Roman"/>
          <w:sz w:val="28"/>
          <w:szCs w:val="28"/>
          <w:lang w:val="ru-RU"/>
        </w:rPr>
        <w:t>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w:t>
      </w:r>
      <w:r w:rsidR="00E872C1">
        <w:rPr>
          <w:rFonts w:ascii="Times New Roman" w:hAnsi="Times New Roman" w:cs="Times New Roman"/>
          <w:sz w:val="28"/>
          <w:szCs w:val="28"/>
          <w:lang w:val="ru-RU"/>
        </w:rPr>
        <w:t>енее цифровизированными фирмами</w:t>
      </w:r>
      <w:r w:rsidR="00C02A16" w:rsidRPr="000E5726">
        <w:rPr>
          <w:rStyle w:val="a4"/>
          <w:rFonts w:ascii="Times New Roman" w:hAnsi="Times New Roman" w:cs="Times New Roman"/>
          <w:sz w:val="28"/>
          <w:szCs w:val="28"/>
        </w:rPr>
        <w:footnoteReference w:id="28"/>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Это объясняется тем, что цифровые решения облегчают переход на уда</w:t>
      </w:r>
      <w:r>
        <w:rPr>
          <w:rFonts w:ascii="Times New Roman" w:hAnsi="Times New Roman" w:cs="Times New Roman"/>
          <w:sz w:val="28"/>
          <w:szCs w:val="28"/>
          <w:lang w:val="ru-RU"/>
        </w:rPr>
        <w:t>лённую работу, развитие электр</w:t>
      </w:r>
      <w:r w:rsidR="007C3628">
        <w:rPr>
          <w:rFonts w:ascii="Times New Roman" w:hAnsi="Times New Roman" w:cs="Times New Roman"/>
          <w:sz w:val="28"/>
          <w:szCs w:val="28"/>
          <w:lang w:val="ru-RU"/>
        </w:rPr>
        <w:t>он</w:t>
      </w:r>
      <w:r w:rsidR="00C02A16" w:rsidRPr="000E5726">
        <w:rPr>
          <w:rFonts w:ascii="Times New Roman" w:hAnsi="Times New Roman" w:cs="Times New Roman"/>
          <w:sz w:val="28"/>
          <w:szCs w:val="28"/>
          <w:lang w:val="ru-RU"/>
        </w:rPr>
        <w:t>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w:t>
      </w:r>
      <w:r w:rsidR="00E872C1">
        <w:rPr>
          <w:rFonts w:ascii="Times New Roman" w:hAnsi="Times New Roman" w:cs="Times New Roman"/>
          <w:sz w:val="28"/>
          <w:szCs w:val="28"/>
          <w:lang w:val="ru-RU"/>
        </w:rPr>
        <w:t>изнеса к кризисным ограничениям</w:t>
      </w:r>
      <w:r w:rsidR="00C02A16" w:rsidRPr="000E5726">
        <w:rPr>
          <w:rStyle w:val="a4"/>
          <w:rFonts w:ascii="Times New Roman" w:hAnsi="Times New Roman" w:cs="Times New Roman"/>
          <w:sz w:val="28"/>
          <w:szCs w:val="28"/>
        </w:rPr>
        <w:footnoteReference w:id="29"/>
      </w:r>
      <w:r w:rsidR="00E872C1">
        <w:rPr>
          <w:rFonts w:ascii="Times New Roman" w:hAnsi="Times New Roman" w:cs="Times New Roman"/>
          <w:sz w:val="28"/>
          <w:szCs w:val="28"/>
          <w:lang w:val="ru-RU"/>
        </w:rPr>
        <w:t>.</w:t>
      </w:r>
    </w:p>
    <w:p w14:paraId="0EC036C2" w14:textId="48B6BDFF"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w:t>
      </w:r>
      <w:r w:rsidR="001E7D4B">
        <w:rPr>
          <w:rFonts w:ascii="Times New Roman" w:hAnsi="Times New Roman" w:cs="Times New Roman"/>
          <w:sz w:val="28"/>
          <w:szCs w:val="28"/>
          <w:lang w:val="ru-RU"/>
        </w:rPr>
        <w:t>н-каналам торговли, связи и пол</w:t>
      </w:r>
      <w:r w:rsidR="007C3628">
        <w:rPr>
          <w:rFonts w:ascii="Times New Roman" w:hAnsi="Times New Roman" w:cs="Times New Roman"/>
          <w:sz w:val="28"/>
          <w:szCs w:val="28"/>
          <w:lang w:val="ru-RU"/>
        </w:rPr>
        <w:t>у</w:t>
      </w:r>
      <w:r w:rsidRPr="000E5726">
        <w:rPr>
          <w:rFonts w:ascii="Times New Roman" w:hAnsi="Times New Roman" w:cs="Times New Roman"/>
          <w:sz w:val="28"/>
          <w:szCs w:val="28"/>
          <w:lang w:val="ru-RU"/>
        </w:rPr>
        <w:t>чения услуг. Так, в 2020 году розничные онлайн-продажи в Европейском союзе и США заметно выросли, а спрос на широкополосную связь у отдельн</w:t>
      </w:r>
      <w:r w:rsidR="00E872C1">
        <w:rPr>
          <w:rFonts w:ascii="Times New Roman" w:hAnsi="Times New Roman" w:cs="Times New Roman"/>
          <w:sz w:val="28"/>
          <w:szCs w:val="28"/>
          <w:lang w:val="ru-RU"/>
        </w:rPr>
        <w:t>ых операторов увеличился до 60%</w:t>
      </w:r>
      <w:r w:rsidRPr="000E5726">
        <w:rPr>
          <w:rStyle w:val="a4"/>
          <w:rFonts w:ascii="Times New Roman" w:hAnsi="Times New Roman" w:cs="Times New Roman"/>
          <w:sz w:val="28"/>
          <w:szCs w:val="28"/>
        </w:rPr>
        <w:footnoteReference w:id="30"/>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 оценкам исследователей, пандемия продвинула долгосрочный тренд цифровизации потребительских рынков примерно на 2,5 года вперёд относи</w:t>
      </w:r>
      <w:r w:rsidR="00E872C1">
        <w:rPr>
          <w:rFonts w:ascii="Times New Roman" w:hAnsi="Times New Roman" w:cs="Times New Roman"/>
          <w:sz w:val="28"/>
          <w:szCs w:val="28"/>
          <w:lang w:val="ru-RU"/>
        </w:rPr>
        <w:t>тельно допандемийной траектории</w:t>
      </w:r>
      <w:r w:rsidRPr="000E5726">
        <w:rPr>
          <w:rStyle w:val="a4"/>
          <w:rFonts w:ascii="Times New Roman" w:hAnsi="Times New Roman" w:cs="Times New Roman"/>
          <w:sz w:val="28"/>
          <w:szCs w:val="28"/>
        </w:rPr>
        <w:footnoteReference w:id="3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 точки зрения экономической </w:t>
      </w:r>
      <w:r w:rsidRPr="000E5726">
        <w:rPr>
          <w:rFonts w:ascii="Times New Roman" w:hAnsi="Times New Roman" w:cs="Times New Roman"/>
          <w:sz w:val="28"/>
          <w:szCs w:val="28"/>
          <w:lang w:val="ru-RU"/>
        </w:rPr>
        <w:lastRenderedPageBreak/>
        <w:t>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14:paraId="7F01727C" w14:textId="40128FE8" w:rsidR="00C02A16" w:rsidRPr="000E5726" w:rsidRDefault="001E7D4B" w:rsidP="007F6B0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Пятый канал - </w:t>
      </w:r>
      <w:r w:rsidR="00C02A16" w:rsidRPr="000E5726">
        <w:rPr>
          <w:rFonts w:ascii="Times New Roman" w:hAnsi="Times New Roman" w:cs="Times New Roman"/>
          <w:sz w:val="28"/>
          <w:szCs w:val="28"/>
          <w:lang w:val="ru-RU"/>
        </w:rPr>
        <w:t>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w:t>
      </w:r>
      <w:r>
        <w:rPr>
          <w:rFonts w:ascii="Times New Roman" w:hAnsi="Times New Roman" w:cs="Times New Roman"/>
          <w:sz w:val="28"/>
          <w:szCs w:val="28"/>
          <w:lang w:val="ru-RU"/>
        </w:rPr>
        <w:t>%, а к 2021 году эффект пандемии</w:t>
      </w:r>
      <w:r w:rsidR="00C02A16" w:rsidRPr="000E5726">
        <w:rPr>
          <w:rFonts w:ascii="Times New Roman" w:hAnsi="Times New Roman" w:cs="Times New Roman"/>
          <w:sz w:val="28"/>
          <w:szCs w:val="28"/>
          <w:lang w:val="ru-RU"/>
        </w:rPr>
        <w:t>ного шока в большинстве стран данного сектора у</w:t>
      </w:r>
      <w:r w:rsidR="00E872C1">
        <w:rPr>
          <w:rFonts w:ascii="Times New Roman" w:hAnsi="Times New Roman" w:cs="Times New Roman"/>
          <w:sz w:val="28"/>
          <w:szCs w:val="28"/>
          <w:lang w:val="ru-RU"/>
        </w:rPr>
        <w:t>же практически не прослеживался</w:t>
      </w:r>
      <w:r w:rsidR="00C02A16" w:rsidRPr="000E5726">
        <w:rPr>
          <w:rStyle w:val="a4"/>
          <w:rFonts w:ascii="Times New Roman" w:hAnsi="Times New Roman" w:cs="Times New Roman"/>
          <w:sz w:val="28"/>
          <w:szCs w:val="28"/>
        </w:rPr>
        <w:footnoteReference w:id="32"/>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Это показывает, что ИКТ-сектор в кризисных условиях оказыва</w:t>
      </w:r>
      <w:r>
        <w:rPr>
          <w:rFonts w:ascii="Times New Roman" w:hAnsi="Times New Roman" w:cs="Times New Roman"/>
          <w:sz w:val="28"/>
          <w:szCs w:val="28"/>
          <w:lang w:val="ru-RU"/>
        </w:rPr>
        <w:t>ется устойчивее многих традицио</w:t>
      </w:r>
      <w:r w:rsidR="007C3628">
        <w:rPr>
          <w:rFonts w:ascii="Times New Roman" w:hAnsi="Times New Roman" w:cs="Times New Roman"/>
          <w:sz w:val="28"/>
          <w:szCs w:val="28"/>
          <w:lang w:val="ru-RU"/>
        </w:rPr>
        <w:t>н</w:t>
      </w:r>
      <w:r w:rsidR="00C02A16" w:rsidRPr="000E5726">
        <w:rPr>
          <w:rFonts w:ascii="Times New Roman" w:hAnsi="Times New Roman" w:cs="Times New Roman"/>
          <w:sz w:val="28"/>
          <w:szCs w:val="28"/>
          <w:lang w:val="ru-RU"/>
        </w:rPr>
        <w:t>ных отраслей. Его значение проявляется в двух аспектах: во-первых, более высокая доля ИКТ-сектора в экономике создаёт дополнительную опору для совокупного выпуска; во-вторых, этот сектор обеспечивает другие отрасли цифровыми решениями которые повышают их способнос</w:t>
      </w:r>
      <w:r w:rsidR="007F6B0F">
        <w:rPr>
          <w:rFonts w:ascii="Times New Roman" w:hAnsi="Times New Roman" w:cs="Times New Roman"/>
          <w:sz w:val="28"/>
          <w:szCs w:val="28"/>
          <w:lang w:val="ru-RU"/>
        </w:rPr>
        <w:t>ть к адаптации.</w:t>
      </w:r>
    </w:p>
    <w:p w14:paraId="75920038"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w:t>
      </w:r>
      <w:r w:rsidR="00E872C1">
        <w:rPr>
          <w:rFonts w:ascii="Times New Roman" w:hAnsi="Times New Roman" w:cs="Times New Roman"/>
          <w:sz w:val="28"/>
          <w:szCs w:val="28"/>
          <w:lang w:val="ru-RU"/>
        </w:rPr>
        <w:t>сбалансы счёта текущих операций</w:t>
      </w:r>
      <w:r w:rsidRPr="000E5726">
        <w:rPr>
          <w:rStyle w:val="a4"/>
          <w:rFonts w:ascii="Times New Roman" w:hAnsi="Times New Roman" w:cs="Times New Roman"/>
          <w:sz w:val="28"/>
          <w:szCs w:val="28"/>
        </w:rPr>
        <w:footnoteReference w:id="33"/>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Для нашей работы это важно</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14:paraId="7D1F6A3D" w14:textId="3DE63BBB"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Вопрос цифровизации финансового сектора следует рассматривать двойственно: с одной стороны, она ускоряет фискальную и фи</w:t>
      </w:r>
      <w:r w:rsidR="001E7D4B">
        <w:rPr>
          <w:rFonts w:ascii="Times New Roman" w:hAnsi="Times New Roman" w:cs="Times New Roman"/>
          <w:sz w:val="28"/>
          <w:szCs w:val="28"/>
          <w:lang w:val="ru-RU"/>
        </w:rPr>
        <w:t xml:space="preserve">нансовую трансмиссию, с другой </w:t>
      </w:r>
      <w:r w:rsidRPr="000E5726">
        <w:rPr>
          <w:rFonts w:ascii="Times New Roman" w:hAnsi="Times New Roman" w:cs="Times New Roman"/>
          <w:sz w:val="28"/>
          <w:szCs w:val="28"/>
          <w:lang w:val="ru-RU"/>
        </w:rPr>
        <w:t xml:space="preserve">при слабом регулировании может усиливать </w:t>
      </w:r>
      <w:r w:rsidRPr="000E5726">
        <w:rPr>
          <w:rFonts w:ascii="Times New Roman" w:hAnsi="Times New Roman" w:cs="Times New Roman"/>
          <w:sz w:val="28"/>
          <w:szCs w:val="28"/>
          <w:lang w:val="ru-RU"/>
        </w:rPr>
        <w:lastRenderedPageBreak/>
        <w:t>ра</w:t>
      </w:r>
      <w:r w:rsidR="00E872C1">
        <w:rPr>
          <w:rFonts w:ascii="Times New Roman" w:hAnsi="Times New Roman" w:cs="Times New Roman"/>
          <w:sz w:val="28"/>
          <w:szCs w:val="28"/>
          <w:lang w:val="ru-RU"/>
        </w:rPr>
        <w:t>спространение финансовых рисков</w:t>
      </w:r>
      <w:r w:rsidRPr="000E5726">
        <w:rPr>
          <w:rStyle w:val="a4"/>
          <w:rFonts w:ascii="Times New Roman" w:hAnsi="Times New Roman" w:cs="Times New Roman"/>
          <w:sz w:val="28"/>
          <w:szCs w:val="28"/>
        </w:rPr>
        <w:footnoteReference w:id="3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развитие цифровых финансов должно сочета</w:t>
      </w:r>
      <w:r w:rsidR="001E7D4B">
        <w:rPr>
          <w:rFonts w:ascii="Times New Roman" w:hAnsi="Times New Roman" w:cs="Times New Roman"/>
          <w:sz w:val="28"/>
          <w:szCs w:val="28"/>
          <w:lang w:val="ru-RU"/>
        </w:rPr>
        <w:t>ться с надёжным макр</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пруденциальным регулированием</w:t>
      </w:r>
      <w:r w:rsidR="001E7D4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постоянным контролем устойчивости финансовой системы.</w:t>
      </w:r>
      <w:r w:rsidR="007F6B0F" w:rsidRPr="000E5726">
        <w:rPr>
          <w:rFonts w:ascii="Times New Roman" w:hAnsi="Times New Roman" w:cs="Times New Roman"/>
          <w:sz w:val="28"/>
          <w:szCs w:val="28"/>
          <w:lang w:val="ru-RU"/>
        </w:rPr>
        <w:t xml:space="preserve"> </w:t>
      </w:r>
    </w:p>
    <w:p w14:paraId="393B96C7"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w:t>
      </w:r>
      <w:r w:rsidR="001E7D4B">
        <w:rPr>
          <w:rFonts w:ascii="Times New Roman" w:hAnsi="Times New Roman" w:cs="Times New Roman"/>
          <w:sz w:val="28"/>
          <w:szCs w:val="28"/>
          <w:lang w:val="ru-RU"/>
        </w:rPr>
        <w:t xml:space="preserve"> условиях глобальных кризисов </w:t>
      </w:r>
      <w:r w:rsidRPr="000E5726">
        <w:rPr>
          <w:rFonts w:ascii="Times New Roman" w:hAnsi="Times New Roman" w:cs="Times New Roman"/>
          <w:sz w:val="28"/>
          <w:szCs w:val="28"/>
          <w:lang w:val="ru-RU"/>
        </w:rPr>
        <w:t>что рассматривается во второй главе.</w:t>
      </w:r>
      <w:r w:rsidR="007F6B0F" w:rsidRPr="000E5726">
        <w:rPr>
          <w:rFonts w:ascii="Times New Roman" w:hAnsi="Times New Roman" w:cs="Times New Roman"/>
          <w:sz w:val="28"/>
          <w:szCs w:val="28"/>
          <w:lang w:val="ru-RU"/>
        </w:rPr>
        <w:t xml:space="preserve"> </w:t>
      </w:r>
    </w:p>
    <w:p w14:paraId="3E142A6F" w14:textId="1E63E5FE"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w:t>
      </w:r>
      <w:r w:rsidR="001E7D4B">
        <w:rPr>
          <w:rFonts w:ascii="Times New Roman" w:hAnsi="Times New Roman" w:cs="Times New Roman"/>
          <w:sz w:val="28"/>
          <w:szCs w:val="28"/>
          <w:lang w:val="ru-RU"/>
        </w:rPr>
        <w:t>орт высокотехнологичной продукц</w:t>
      </w:r>
      <w:r w:rsidRPr="000E5726">
        <w:rPr>
          <w:rFonts w:ascii="Times New Roman" w:hAnsi="Times New Roman" w:cs="Times New Roman"/>
          <w:sz w:val="28"/>
          <w:szCs w:val="28"/>
          <w:lang w:val="ru-RU"/>
        </w:rPr>
        <w:t xml:space="preserve">и, кризисные дамми-переменные 2020 и 2022 годов, а также взаимодействия показателя </w:t>
      </w:r>
      <w:r w:rsidRPr="000E5726">
        <w:rPr>
          <w:rFonts w:ascii="Times New Roman" w:hAnsi="Times New Roman" w:cs="Times New Roman"/>
          <w:sz w:val="28"/>
          <w:szCs w:val="28"/>
          <w:lang w:val="ru-RU"/>
        </w:rPr>
        <w:lastRenderedPageBreak/>
        <w:t>интернет-проникновения с кризисными периода</w:t>
      </w:r>
      <w:r w:rsidR="004B3C97">
        <w:rPr>
          <w:rFonts w:ascii="Times New Roman" w:hAnsi="Times New Roman" w:cs="Times New Roman"/>
          <w:sz w:val="28"/>
          <w:szCs w:val="28"/>
          <w:lang w:val="ru-RU"/>
        </w:rPr>
        <w:t>ми. Такой подход связывает теор</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тические положения первой главы с эконометрическим анализом второй.</w:t>
      </w:r>
    </w:p>
    <w:p w14:paraId="26ACAB82" w14:textId="797B0B39"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w:t>
      </w:r>
      <w:r w:rsidR="004B3C97">
        <w:rPr>
          <w:rFonts w:ascii="Times New Roman" w:hAnsi="Times New Roman" w:cs="Times New Roman"/>
          <w:sz w:val="28"/>
          <w:szCs w:val="28"/>
          <w:lang w:val="ru-RU"/>
        </w:rPr>
        <w:t>твие этих каналов дополняет кла</w:t>
      </w:r>
      <w:r w:rsidRPr="000E5726">
        <w:rPr>
          <w:rFonts w:ascii="Times New Roman" w:hAnsi="Times New Roman" w:cs="Times New Roman"/>
          <w:sz w:val="28"/>
          <w:szCs w:val="28"/>
          <w:lang w:val="ru-RU"/>
        </w:rPr>
        <w:t>с</w:t>
      </w:r>
      <w:r w:rsidR="00CA7021">
        <w:rPr>
          <w:rFonts w:ascii="Times New Roman" w:hAnsi="Times New Roman" w:cs="Times New Roman"/>
          <w:sz w:val="28"/>
          <w:szCs w:val="28"/>
          <w:lang w:val="ru-RU"/>
        </w:rPr>
        <w:t>с</w:t>
      </w:r>
      <w:r w:rsidRPr="000E5726">
        <w:rPr>
          <w:rFonts w:ascii="Times New Roman" w:hAnsi="Times New Roman" w:cs="Times New Roman"/>
          <w:sz w:val="28"/>
          <w:szCs w:val="28"/>
          <w:lang w:val="ru-RU"/>
        </w:rPr>
        <w:t>и</w:t>
      </w:r>
      <w:r w:rsidR="004B3C97">
        <w:rPr>
          <w:rFonts w:ascii="Times New Roman" w:hAnsi="Times New Roman" w:cs="Times New Roman"/>
          <w:sz w:val="28"/>
          <w:szCs w:val="28"/>
          <w:lang w:val="ru-RU"/>
        </w:rPr>
        <w:t>ческое понимание устойчивости </w:t>
      </w:r>
      <w:r w:rsidRPr="000E5726">
        <w:rPr>
          <w:rFonts w:ascii="Times New Roman" w:hAnsi="Times New Roman" w:cs="Times New Roman"/>
          <w:sz w:val="28"/>
          <w:szCs w:val="28"/>
          <w:lang w:val="ru-RU"/>
        </w:rPr>
        <w:t>то, что представ</w:t>
      </w:r>
      <w:r w:rsidR="004B3C97">
        <w:rPr>
          <w:rFonts w:ascii="Times New Roman" w:hAnsi="Times New Roman" w:cs="Times New Roman"/>
          <w:sz w:val="28"/>
          <w:szCs w:val="28"/>
          <w:lang w:val="ru-RU"/>
        </w:rPr>
        <w:t>лено в работах Бригульо и ОЭСР </w:t>
      </w:r>
      <w:r w:rsidRPr="000E5726">
        <w:rPr>
          <w:rFonts w:ascii="Times New Roman" w:hAnsi="Times New Roman" w:cs="Times New Roman"/>
          <w:sz w:val="28"/>
          <w:szCs w:val="28"/>
          <w:lang w:val="ru-RU"/>
        </w:rPr>
        <w:t xml:space="preserve">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r w:rsidR="007F6B0F" w:rsidRPr="000E5726">
        <w:rPr>
          <w:rFonts w:ascii="Times New Roman" w:hAnsi="Times New Roman" w:cs="Times New Roman"/>
          <w:sz w:val="28"/>
          <w:szCs w:val="28"/>
          <w:lang w:val="ru-RU"/>
        </w:rPr>
        <w:t xml:space="preserve"> </w:t>
      </w:r>
    </w:p>
    <w:p w14:paraId="493C6322" w14:textId="45747BD4" w:rsidR="00C02A16" w:rsidRPr="006C53E2"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Выводы по первой главе. Первая глава дала несколько результатов которые определяют логику даль</w:t>
      </w:r>
      <w:r w:rsidR="004B3C97">
        <w:rPr>
          <w:rFonts w:ascii="Times New Roman" w:hAnsi="Times New Roman" w:cs="Times New Roman"/>
          <w:sz w:val="28"/>
          <w:szCs w:val="28"/>
          <w:lang w:val="ru-RU"/>
        </w:rPr>
        <w:t>нейшего анализа. Цифровизация - </w:t>
      </w:r>
      <w:r w:rsidRPr="000E5726">
        <w:rPr>
          <w:rFonts w:ascii="Times New Roman" w:hAnsi="Times New Roman" w:cs="Times New Roman"/>
          <w:sz w:val="28"/>
          <w:szCs w:val="28"/>
          <w:lang w:val="ru-RU"/>
        </w:rPr>
        <w:t xml:space="preserve">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w:t>
      </w:r>
      <w:r w:rsidR="004B3C97">
        <w:rPr>
          <w:rFonts w:ascii="Times New Roman" w:hAnsi="Times New Roman" w:cs="Times New Roman"/>
          <w:sz w:val="28"/>
          <w:szCs w:val="28"/>
          <w:lang w:val="ru-RU"/>
        </w:rPr>
        <w:t>устойчивости сходятся в одном </w:t>
      </w:r>
      <w:r w:rsidRPr="000E5726">
        <w:rPr>
          <w:rFonts w:ascii="Times New Roman" w:hAnsi="Times New Roman" w:cs="Times New Roman"/>
          <w:sz w:val="28"/>
          <w:szCs w:val="28"/>
          <w:lang w:val="ru-RU"/>
        </w:rPr>
        <w:t>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w:t>
      </w:r>
      <w:r w:rsidR="004B3C97">
        <w:rPr>
          <w:rFonts w:ascii="Times New Roman" w:hAnsi="Times New Roman" w:cs="Times New Roman"/>
          <w:sz w:val="28"/>
          <w:szCs w:val="28"/>
          <w:lang w:val="ru-RU"/>
        </w:rPr>
        <w:t>аптация частного сектора, диверс</w:t>
      </w:r>
      <w:r w:rsidRPr="000E5726">
        <w:rPr>
          <w:rFonts w:ascii="Times New Roman" w:hAnsi="Times New Roman" w:cs="Times New Roman"/>
          <w:sz w:val="28"/>
          <w:szCs w:val="28"/>
          <w:lang w:val="ru-RU"/>
        </w:rPr>
        <w:t>ификация конечного спро</w:t>
      </w:r>
      <w:r w:rsidR="004B3C97">
        <w:rPr>
          <w:rFonts w:ascii="Times New Roman" w:hAnsi="Times New Roman" w:cs="Times New Roman"/>
          <w:sz w:val="28"/>
          <w:szCs w:val="28"/>
          <w:lang w:val="ru-RU"/>
        </w:rPr>
        <w:t>са и устойчивость ИКТ-сектора </w:t>
      </w:r>
      <w:r w:rsidRPr="000E5726">
        <w:rPr>
          <w:rFonts w:ascii="Times New Roman" w:hAnsi="Times New Roman" w:cs="Times New Roman"/>
          <w:sz w:val="28"/>
          <w:szCs w:val="28"/>
          <w:lang w:val="ru-RU"/>
        </w:rPr>
        <w:t xml:space="preserve">это не просто классификация. Каждый из них представляет конкретный механизм через который уровень цифровой зрелости страны либо смягчает удар кризиса, либо нет. </w:t>
      </w:r>
      <w:r w:rsidR="00277A71" w:rsidRPr="00277A71">
        <w:rPr>
          <w:rFonts w:ascii="Times New Roman" w:hAnsi="Times New Roman" w:cs="Times New Roman"/>
          <w:sz w:val="28"/>
          <w:szCs w:val="28"/>
          <w:lang w:val="ru-RU"/>
        </w:rPr>
        <w:t>Какой из пяти канал</w:t>
      </w:r>
      <w:r w:rsidR="00277A71">
        <w:rPr>
          <w:rFonts w:ascii="Times New Roman" w:hAnsi="Times New Roman" w:cs="Times New Roman"/>
          <w:sz w:val="28"/>
          <w:szCs w:val="28"/>
          <w:lang w:val="ru-RU"/>
        </w:rPr>
        <w:t>ов важнее остальных</w:t>
      </w:r>
      <w:r w:rsidR="00277A71" w:rsidRPr="00277A71">
        <w:rPr>
          <w:rFonts w:ascii="Times New Roman" w:hAnsi="Times New Roman" w:cs="Times New Roman"/>
          <w:sz w:val="28"/>
          <w:szCs w:val="28"/>
          <w:lang w:val="ru-RU"/>
        </w:rPr>
        <w:t xml:space="preserve"> или они все одинаково необходимы?</w:t>
      </w:r>
      <w:r w:rsidR="00277A71">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Именно поэтому следующий шаг - не дальнейшая теория, а сравнение реальных стран и эконометрика.</w:t>
      </w:r>
      <w:r w:rsidR="00E77DA9">
        <w:rPr>
          <w:rFonts w:ascii="Times New Roman" w:hAnsi="Times New Roman" w:cs="Times New Roman"/>
          <w:sz w:val="28"/>
          <w:szCs w:val="28"/>
          <w:lang w:val="ru-RU"/>
        </w:rPr>
        <w:t xml:space="preserve"> </w:t>
      </w:r>
      <w:r w:rsidR="00F853EF" w:rsidRPr="006C53E2">
        <w:rPr>
          <w:rFonts w:ascii="Times New Roman" w:hAnsi="Times New Roman" w:cs="Times New Roman"/>
          <w:sz w:val="28"/>
          <w:szCs w:val="28"/>
          <w:lang w:val="ru-RU"/>
        </w:rPr>
        <w:t xml:space="preserve">Если посчитать ИКТ-сектор рос в три раза быстрее экономики 10 лет подряд </w:t>
      </w:r>
      <w:r w:rsidR="00F853EF">
        <w:rPr>
          <w:rFonts w:ascii="Times New Roman" w:hAnsi="Times New Roman" w:cs="Times New Roman"/>
          <w:sz w:val="28"/>
          <w:szCs w:val="28"/>
          <w:lang w:val="ru-RU"/>
        </w:rPr>
        <w:t xml:space="preserve"> </w:t>
      </w:r>
      <w:r w:rsidR="00F853EF" w:rsidRPr="006C53E2">
        <w:rPr>
          <w:rFonts w:ascii="Times New Roman" w:hAnsi="Times New Roman" w:cs="Times New Roman"/>
          <w:sz w:val="28"/>
          <w:szCs w:val="28"/>
          <w:lang w:val="ru-RU"/>
        </w:rPr>
        <w:t xml:space="preserve">это не </w:t>
      </w:r>
      <w:r w:rsidR="00F853EF" w:rsidRPr="006C53E2">
        <w:rPr>
          <w:rFonts w:ascii="Times New Roman" w:hAnsi="Times New Roman" w:cs="Times New Roman"/>
          <w:sz w:val="28"/>
          <w:szCs w:val="28"/>
          <w:lang w:val="ru-RU"/>
        </w:rPr>
        <w:lastRenderedPageBreak/>
        <w:t>тренд, это структурный сдвиг. Для Узбекистана с долей ИКТ всего 2,4% это означает что основной рост ещё впереди.</w:t>
      </w:r>
    </w:p>
    <w:p w14:paraId="2CB3DF14" w14:textId="77777777" w:rsidR="003E5E9F" w:rsidRPr="000E5726" w:rsidRDefault="003E5E9F" w:rsidP="003E5E9F">
      <w:pPr>
        <w:spacing w:after="0" w:line="360" w:lineRule="auto"/>
        <w:jc w:val="both"/>
        <w:rPr>
          <w:rFonts w:ascii="Times New Roman" w:hAnsi="Times New Roman" w:cs="Times New Roman"/>
          <w:sz w:val="28"/>
          <w:szCs w:val="28"/>
          <w:lang w:val="ru-RU"/>
        </w:rPr>
      </w:pPr>
    </w:p>
    <w:p w14:paraId="0B81BFEF" w14:textId="77777777" w:rsidR="00CA034D" w:rsidRDefault="00CA034D" w:rsidP="003E5E9F">
      <w:pPr>
        <w:pStyle w:val="1"/>
        <w:jc w:val="center"/>
        <w:rPr>
          <w:rFonts w:ascii="Times New Roman" w:hAnsi="Times New Roman" w:cs="Times New Roman"/>
          <w:b/>
          <w:color w:val="auto"/>
          <w:sz w:val="28"/>
          <w:szCs w:val="28"/>
          <w:lang w:val="ru-RU"/>
        </w:rPr>
      </w:pPr>
      <w:bookmarkStart w:id="6" w:name="_Toc231804948"/>
    </w:p>
    <w:p w14:paraId="0BACFA1C" w14:textId="77777777" w:rsidR="00CA034D" w:rsidRDefault="00CA034D" w:rsidP="003E5E9F">
      <w:pPr>
        <w:pStyle w:val="1"/>
        <w:jc w:val="center"/>
        <w:rPr>
          <w:rFonts w:ascii="Times New Roman" w:hAnsi="Times New Roman" w:cs="Times New Roman"/>
          <w:b/>
          <w:color w:val="auto"/>
          <w:sz w:val="28"/>
          <w:szCs w:val="28"/>
          <w:lang w:val="ru-RU"/>
        </w:rPr>
      </w:pPr>
    </w:p>
    <w:p w14:paraId="0603C630" w14:textId="77777777" w:rsidR="00CA034D" w:rsidRDefault="00CA034D" w:rsidP="003E5E9F">
      <w:pPr>
        <w:pStyle w:val="1"/>
        <w:jc w:val="center"/>
        <w:rPr>
          <w:rFonts w:ascii="Times New Roman" w:hAnsi="Times New Roman" w:cs="Times New Roman"/>
          <w:b/>
          <w:color w:val="auto"/>
          <w:sz w:val="28"/>
          <w:szCs w:val="28"/>
          <w:lang w:val="ru-RU"/>
        </w:rPr>
      </w:pPr>
    </w:p>
    <w:p w14:paraId="59D6D3E3" w14:textId="77777777" w:rsidR="00CA034D" w:rsidRDefault="00CA034D" w:rsidP="003E5E9F">
      <w:pPr>
        <w:pStyle w:val="1"/>
        <w:jc w:val="center"/>
        <w:rPr>
          <w:rFonts w:ascii="Times New Roman" w:hAnsi="Times New Roman" w:cs="Times New Roman"/>
          <w:b/>
          <w:color w:val="auto"/>
          <w:sz w:val="28"/>
          <w:szCs w:val="28"/>
          <w:lang w:val="ru-RU"/>
        </w:rPr>
      </w:pPr>
    </w:p>
    <w:p w14:paraId="218B8B00" w14:textId="77777777" w:rsidR="00CA034D" w:rsidRDefault="00CA034D" w:rsidP="003E5E9F">
      <w:pPr>
        <w:pStyle w:val="1"/>
        <w:jc w:val="center"/>
        <w:rPr>
          <w:rFonts w:ascii="Times New Roman" w:hAnsi="Times New Roman" w:cs="Times New Roman"/>
          <w:b/>
          <w:color w:val="auto"/>
          <w:sz w:val="28"/>
          <w:szCs w:val="28"/>
          <w:lang w:val="ru-RU"/>
        </w:rPr>
      </w:pPr>
    </w:p>
    <w:p w14:paraId="0160492F" w14:textId="77777777" w:rsidR="00CA034D" w:rsidRDefault="00CA034D" w:rsidP="003E5E9F">
      <w:pPr>
        <w:pStyle w:val="1"/>
        <w:jc w:val="center"/>
        <w:rPr>
          <w:rFonts w:ascii="Times New Roman" w:hAnsi="Times New Roman" w:cs="Times New Roman"/>
          <w:b/>
          <w:color w:val="auto"/>
          <w:sz w:val="28"/>
          <w:szCs w:val="28"/>
          <w:lang w:val="ru-RU"/>
        </w:rPr>
      </w:pPr>
    </w:p>
    <w:p w14:paraId="65E43CCE" w14:textId="77777777" w:rsidR="00CA034D" w:rsidRDefault="00CA034D" w:rsidP="003E5E9F">
      <w:pPr>
        <w:pStyle w:val="1"/>
        <w:jc w:val="center"/>
        <w:rPr>
          <w:rFonts w:ascii="Times New Roman" w:hAnsi="Times New Roman" w:cs="Times New Roman"/>
          <w:b/>
          <w:color w:val="auto"/>
          <w:sz w:val="28"/>
          <w:szCs w:val="28"/>
          <w:lang w:val="ru-RU"/>
        </w:rPr>
      </w:pPr>
    </w:p>
    <w:p w14:paraId="7FFD9588" w14:textId="77777777" w:rsidR="00CA034D" w:rsidRDefault="00CA034D" w:rsidP="003E5E9F">
      <w:pPr>
        <w:pStyle w:val="1"/>
        <w:jc w:val="center"/>
        <w:rPr>
          <w:rFonts w:ascii="Times New Roman" w:hAnsi="Times New Roman" w:cs="Times New Roman"/>
          <w:b/>
          <w:color w:val="auto"/>
          <w:sz w:val="28"/>
          <w:szCs w:val="28"/>
          <w:lang w:val="ru-RU"/>
        </w:rPr>
      </w:pPr>
    </w:p>
    <w:p w14:paraId="3E5E80E3" w14:textId="77777777" w:rsidR="00CA034D" w:rsidRDefault="00CA034D" w:rsidP="003E5E9F">
      <w:pPr>
        <w:pStyle w:val="1"/>
        <w:jc w:val="center"/>
        <w:rPr>
          <w:rFonts w:ascii="Times New Roman" w:hAnsi="Times New Roman" w:cs="Times New Roman"/>
          <w:b/>
          <w:color w:val="auto"/>
          <w:sz w:val="28"/>
          <w:szCs w:val="28"/>
          <w:lang w:val="ru-RU"/>
        </w:rPr>
      </w:pPr>
    </w:p>
    <w:p w14:paraId="4A834F51" w14:textId="66A56600" w:rsidR="00CA034D" w:rsidRDefault="00CA034D" w:rsidP="003E5E9F">
      <w:pPr>
        <w:pStyle w:val="1"/>
        <w:jc w:val="center"/>
        <w:rPr>
          <w:rFonts w:asciiTheme="minorHAnsi" w:eastAsiaTheme="minorHAnsi" w:hAnsiTheme="minorHAnsi" w:cstheme="minorBidi"/>
          <w:color w:val="auto"/>
          <w:sz w:val="22"/>
          <w:szCs w:val="22"/>
          <w:lang w:val="ru-RU"/>
        </w:rPr>
      </w:pPr>
    </w:p>
    <w:p w14:paraId="7246EAFC" w14:textId="25B1AF59" w:rsidR="00435E2D" w:rsidRDefault="00435E2D" w:rsidP="00435E2D">
      <w:pPr>
        <w:rPr>
          <w:lang w:val="ru-RU"/>
        </w:rPr>
      </w:pPr>
    </w:p>
    <w:p w14:paraId="2CA0AF17" w14:textId="2B69E351" w:rsidR="00435E2D" w:rsidRDefault="00435E2D" w:rsidP="00435E2D">
      <w:pPr>
        <w:rPr>
          <w:lang w:val="ru-RU"/>
        </w:rPr>
      </w:pPr>
    </w:p>
    <w:p w14:paraId="18426BBA" w14:textId="77777777" w:rsidR="00435E2D" w:rsidRPr="00435E2D" w:rsidRDefault="00435E2D" w:rsidP="00435E2D">
      <w:pPr>
        <w:rPr>
          <w:lang w:val="ru-RU"/>
        </w:rPr>
      </w:pPr>
    </w:p>
    <w:p w14:paraId="2A86C1E0" w14:textId="77777777" w:rsidR="00C255BA" w:rsidRDefault="00C255BA" w:rsidP="00C255BA">
      <w:pPr>
        <w:rPr>
          <w:lang w:val="ru-RU"/>
        </w:rPr>
      </w:pPr>
    </w:p>
    <w:p w14:paraId="0EC873FD" w14:textId="77777777" w:rsidR="00C255BA" w:rsidRPr="00C255BA" w:rsidRDefault="00C255BA" w:rsidP="00C255BA">
      <w:pPr>
        <w:rPr>
          <w:lang w:val="ru-RU"/>
        </w:rPr>
      </w:pPr>
    </w:p>
    <w:p w14:paraId="3B165A92" w14:textId="77777777" w:rsidR="00CA034D" w:rsidRDefault="00CA034D" w:rsidP="00CA034D">
      <w:pPr>
        <w:pStyle w:val="1"/>
        <w:rPr>
          <w:rFonts w:asciiTheme="minorHAnsi" w:eastAsiaTheme="minorHAnsi" w:hAnsiTheme="minorHAnsi" w:cstheme="minorBidi"/>
          <w:color w:val="auto"/>
          <w:sz w:val="22"/>
          <w:szCs w:val="22"/>
          <w:lang w:val="ru-RU"/>
        </w:rPr>
      </w:pPr>
    </w:p>
    <w:p w14:paraId="639D6C94" w14:textId="77777777" w:rsidR="00CA034D" w:rsidRPr="00CA034D" w:rsidRDefault="00CA034D" w:rsidP="00CA034D">
      <w:pPr>
        <w:rPr>
          <w:lang w:val="ru-RU"/>
        </w:rPr>
      </w:pPr>
    </w:p>
    <w:p w14:paraId="295B45EE" w14:textId="77777777" w:rsidR="00C02A16" w:rsidRPr="00CA034D" w:rsidRDefault="00C02A16" w:rsidP="00CA034D">
      <w:pPr>
        <w:pStyle w:val="1"/>
        <w:ind w:firstLine="720"/>
        <w:jc w:val="center"/>
        <w:rPr>
          <w:rFonts w:ascii="Times New Roman" w:hAnsi="Times New Roman" w:cs="Times New Roman"/>
          <w:b/>
          <w:color w:val="auto"/>
          <w:sz w:val="28"/>
          <w:szCs w:val="28"/>
          <w:lang w:val="ru-RU"/>
        </w:rPr>
      </w:pPr>
      <w:r w:rsidRPr="003E5E9F">
        <w:rPr>
          <w:rFonts w:ascii="Times New Roman" w:hAnsi="Times New Roman" w:cs="Times New Roman"/>
          <w:b/>
          <w:color w:val="auto"/>
          <w:sz w:val="28"/>
          <w:szCs w:val="28"/>
          <w:lang w:val="ru-RU"/>
        </w:rPr>
        <w:lastRenderedPageBreak/>
        <w:t>ГЛАВА II. МЕЖДУНАРОДНЫЙ ОПЫТ ЦИФРОВИЗАЦИИ ЭКОНОМИКИ И ЭКОНОМЕТРИЧЕСКИЙ АНАЛИЗ ЕЁ ВЛИЯНИЯ НА УСТОЙЧИВОСТЬ СТРАН К ГЛОБАЛЬНЫМ КРИЗИСАМ</w:t>
      </w:r>
      <w:bookmarkEnd w:id="6"/>
    </w:p>
    <w:p w14:paraId="2D967EF9" w14:textId="77777777" w:rsidR="00C02A16" w:rsidRPr="00CA034D" w:rsidRDefault="00C02A16" w:rsidP="00CA034D">
      <w:pPr>
        <w:pStyle w:val="2"/>
        <w:spacing w:after="240"/>
        <w:jc w:val="center"/>
        <w:rPr>
          <w:rFonts w:ascii="Times New Roman" w:hAnsi="Times New Roman" w:cs="Times New Roman"/>
          <w:b/>
          <w:color w:val="auto"/>
          <w:sz w:val="28"/>
          <w:szCs w:val="28"/>
          <w:lang w:val="ru-RU"/>
        </w:rPr>
      </w:pPr>
      <w:bookmarkStart w:id="7" w:name="_Toc231804949"/>
      <w:r w:rsidRPr="003E5E9F">
        <w:rPr>
          <w:rFonts w:ascii="Times New Roman" w:hAnsi="Times New Roman" w:cs="Times New Roman"/>
          <w:b/>
          <w:color w:val="auto"/>
          <w:sz w:val="28"/>
          <w:szCs w:val="28"/>
          <w:lang w:val="ru-RU"/>
        </w:rPr>
        <w:t>2.1. Сравнительный анализ моделей цифровой трансформации стран-лидеров (на примере Эстонии, Республики Корея, Сингапура и Польши)</w:t>
      </w:r>
      <w:bookmarkEnd w:id="7"/>
    </w:p>
    <w:p w14:paraId="0191E330" w14:textId="77777777" w:rsidR="003E5E9F" w:rsidRDefault="00C02A16" w:rsidP="00F66A1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w:t>
      </w:r>
      <w:r w:rsidR="004B3C97">
        <w:rPr>
          <w:rFonts w:ascii="Times New Roman" w:hAnsi="Times New Roman" w:cs="Times New Roman"/>
          <w:sz w:val="28"/>
          <w:szCs w:val="28"/>
          <w:lang w:val="ru-RU"/>
        </w:rPr>
        <w:t>к цифровому развитию: Эстония - </w:t>
      </w:r>
      <w:r w:rsidRPr="000E5726">
        <w:rPr>
          <w:rFonts w:ascii="Times New Roman" w:hAnsi="Times New Roman" w:cs="Times New Roman"/>
          <w:sz w:val="28"/>
          <w:szCs w:val="28"/>
          <w:lang w:val="ru-RU"/>
        </w:rPr>
        <w:t>модель малого постсоветского государства, сделавшего цифровизацию частью национально</w:t>
      </w:r>
      <w:r w:rsidR="004B3C97">
        <w:rPr>
          <w:rFonts w:ascii="Times New Roman" w:hAnsi="Times New Roman" w:cs="Times New Roman"/>
          <w:sz w:val="28"/>
          <w:szCs w:val="28"/>
          <w:lang w:val="ru-RU"/>
        </w:rPr>
        <w:t>го развития; Республика Корея - </w:t>
      </w:r>
      <w:r w:rsidRPr="000E5726">
        <w:rPr>
          <w:rFonts w:ascii="Times New Roman" w:hAnsi="Times New Roman" w:cs="Times New Roman"/>
          <w:sz w:val="28"/>
          <w:szCs w:val="28"/>
          <w:lang w:val="ru-RU"/>
        </w:rPr>
        <w:t>модель развитой экономики с государственно-направляемой циф</w:t>
      </w:r>
      <w:r w:rsidR="004B3C97">
        <w:rPr>
          <w:rFonts w:ascii="Times New Roman" w:hAnsi="Times New Roman" w:cs="Times New Roman"/>
          <w:sz w:val="28"/>
          <w:szCs w:val="28"/>
          <w:lang w:val="ru-RU"/>
        </w:rPr>
        <w:t>ровой модернизацией; Сингапур - </w:t>
      </w:r>
      <w:r w:rsidRPr="000E5726">
        <w:rPr>
          <w:rFonts w:ascii="Times New Roman" w:hAnsi="Times New Roman" w:cs="Times New Roman"/>
          <w:sz w:val="28"/>
          <w:szCs w:val="28"/>
          <w:lang w:val="ru-RU"/>
        </w:rPr>
        <w:t>модель города-государства с высоким уровнем цифрово</w:t>
      </w:r>
      <w:r w:rsidR="004B3C97">
        <w:rPr>
          <w:rFonts w:ascii="Times New Roman" w:hAnsi="Times New Roman" w:cs="Times New Roman"/>
          <w:sz w:val="28"/>
          <w:szCs w:val="28"/>
          <w:lang w:val="ru-RU"/>
        </w:rPr>
        <w:t>й конкурентоспособности; Польша - </w:t>
      </w:r>
      <w:r w:rsidRPr="000E5726">
        <w:rPr>
          <w:rFonts w:ascii="Times New Roman" w:hAnsi="Times New Roman" w:cs="Times New Roman"/>
          <w:sz w:val="28"/>
          <w:szCs w:val="28"/>
          <w:lang w:val="ru-RU"/>
        </w:rPr>
        <w:t>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w:t>
      </w:r>
      <w:r w:rsidR="004B3C97">
        <w:rPr>
          <w:rFonts w:ascii="Times New Roman" w:hAnsi="Times New Roman" w:cs="Times New Roman"/>
          <w:sz w:val="28"/>
          <w:szCs w:val="28"/>
          <w:lang w:val="ru-RU"/>
        </w:rPr>
        <w:t>честве</w:t>
      </w:r>
      <w:r w:rsidRPr="000E5726">
        <w:rPr>
          <w:rFonts w:ascii="Times New Roman" w:hAnsi="Times New Roman" w:cs="Times New Roman"/>
          <w:sz w:val="28"/>
          <w:szCs w:val="28"/>
          <w:lang w:val="ru-RU"/>
        </w:rPr>
        <w:t>ных показателей для дальнейшего анализа. Сравнительные позиции четырёх стран в ключевых международных индексах цифровой зрелости представлены в таблице 2.1.</w:t>
      </w:r>
    </w:p>
    <w:p w14:paraId="54C55BEA"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3263F1AF"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3F3B8511"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696CA362"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07C4C803"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2339D3AA"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7C79D98D" w14:textId="77777777" w:rsidR="00CA034D" w:rsidRPr="003E5E9F" w:rsidRDefault="00CA034D" w:rsidP="00F66A1D">
      <w:pPr>
        <w:spacing w:after="0" w:line="360" w:lineRule="auto"/>
        <w:ind w:firstLine="709"/>
        <w:jc w:val="both"/>
        <w:rPr>
          <w:rFonts w:ascii="Times New Roman" w:hAnsi="Times New Roman" w:cs="Times New Roman"/>
          <w:sz w:val="28"/>
          <w:szCs w:val="28"/>
          <w:lang w:val="ru-RU"/>
        </w:rPr>
      </w:pPr>
    </w:p>
    <w:tbl>
      <w:tblPr>
        <w:tblW w:w="9785" w:type="dxa"/>
        <w:tblInd w:w="-10" w:type="dxa"/>
        <w:tblLook w:val="04A0" w:firstRow="1" w:lastRow="0" w:firstColumn="1" w:lastColumn="0" w:noHBand="0" w:noVBand="1"/>
      </w:tblPr>
      <w:tblGrid>
        <w:gridCol w:w="1287"/>
        <w:gridCol w:w="2130"/>
        <w:gridCol w:w="1356"/>
        <w:gridCol w:w="1024"/>
        <w:gridCol w:w="1003"/>
        <w:gridCol w:w="1000"/>
        <w:gridCol w:w="1075"/>
        <w:gridCol w:w="910"/>
      </w:tblGrid>
      <w:tr w:rsidR="00EF5F83" w:rsidRPr="00C4631A" w14:paraId="3037F8BA" w14:textId="77777777" w:rsidTr="00EF5F83">
        <w:trPr>
          <w:trHeight w:val="840"/>
        </w:trPr>
        <w:tc>
          <w:tcPr>
            <w:tcW w:w="1287" w:type="dxa"/>
            <w:tcBorders>
              <w:top w:val="nil"/>
              <w:left w:val="single" w:sz="8" w:space="0" w:color="auto"/>
              <w:bottom w:val="single" w:sz="4" w:space="0" w:color="auto"/>
              <w:right w:val="single" w:sz="4" w:space="0" w:color="auto"/>
            </w:tcBorders>
            <w:shd w:val="clear" w:color="000000" w:fill="1E2761"/>
            <w:vAlign w:val="center"/>
            <w:hideMark/>
          </w:tcPr>
          <w:p w14:paraId="699BEA49"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lastRenderedPageBreak/>
              <w:t>Страна</w:t>
            </w:r>
          </w:p>
        </w:tc>
        <w:tc>
          <w:tcPr>
            <w:tcW w:w="2130" w:type="dxa"/>
            <w:tcBorders>
              <w:top w:val="nil"/>
              <w:left w:val="nil"/>
              <w:bottom w:val="single" w:sz="4" w:space="0" w:color="auto"/>
              <w:right w:val="single" w:sz="4" w:space="0" w:color="auto"/>
            </w:tcBorders>
            <w:shd w:val="clear" w:color="000000" w:fill="1E2761"/>
            <w:vAlign w:val="center"/>
            <w:hideMark/>
          </w:tcPr>
          <w:p w14:paraId="1D77DA4C"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Модель цифровизации</w:t>
            </w:r>
          </w:p>
        </w:tc>
        <w:tc>
          <w:tcPr>
            <w:tcW w:w="1356" w:type="dxa"/>
            <w:tcBorders>
              <w:top w:val="nil"/>
              <w:left w:val="nil"/>
              <w:bottom w:val="single" w:sz="4" w:space="0" w:color="auto"/>
              <w:right w:val="single" w:sz="4" w:space="0" w:color="auto"/>
            </w:tcBorders>
            <w:shd w:val="clear" w:color="000000" w:fill="1E2761"/>
            <w:vAlign w:val="center"/>
            <w:hideMark/>
          </w:tcPr>
          <w:p w14:paraId="19FE5F0B"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EGDI 2024</w:t>
            </w:r>
            <w:r w:rsidRPr="0048225B">
              <w:rPr>
                <w:rFonts w:ascii="Times New Roman" w:eastAsia="Times New Roman" w:hAnsi="Times New Roman" w:cs="Times New Roman"/>
                <w:b/>
                <w:bCs/>
                <w:color w:val="FFFFFF"/>
                <w:sz w:val="24"/>
                <w:szCs w:val="24"/>
              </w:rPr>
              <w:br/>
              <w:t>(значение)</w:t>
            </w:r>
          </w:p>
        </w:tc>
        <w:tc>
          <w:tcPr>
            <w:tcW w:w="1024" w:type="dxa"/>
            <w:tcBorders>
              <w:top w:val="nil"/>
              <w:left w:val="nil"/>
              <w:bottom w:val="single" w:sz="4" w:space="0" w:color="auto"/>
              <w:right w:val="single" w:sz="4" w:space="0" w:color="auto"/>
            </w:tcBorders>
            <w:shd w:val="clear" w:color="000000" w:fill="1E2761"/>
            <w:vAlign w:val="center"/>
            <w:hideMark/>
          </w:tcPr>
          <w:p w14:paraId="4E90DCC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EGDI</w:t>
            </w:r>
          </w:p>
        </w:tc>
        <w:tc>
          <w:tcPr>
            <w:tcW w:w="1003" w:type="dxa"/>
            <w:tcBorders>
              <w:top w:val="nil"/>
              <w:left w:val="nil"/>
              <w:bottom w:val="single" w:sz="4" w:space="0" w:color="auto"/>
              <w:right w:val="single" w:sz="4" w:space="0" w:color="auto"/>
            </w:tcBorders>
            <w:shd w:val="clear" w:color="000000" w:fill="1E2761"/>
            <w:vAlign w:val="center"/>
            <w:hideMark/>
          </w:tcPr>
          <w:p w14:paraId="26725F1D"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NRI 2024</w:t>
            </w:r>
            <w:r w:rsidRPr="0048225B">
              <w:rPr>
                <w:rFonts w:ascii="Times New Roman" w:eastAsia="Times New Roman" w:hAnsi="Times New Roman" w:cs="Times New Roman"/>
                <w:b/>
                <w:bCs/>
                <w:color w:val="FFFFFF"/>
                <w:sz w:val="24"/>
                <w:szCs w:val="24"/>
              </w:rPr>
              <w:br/>
              <w:t>(балл)</w:t>
            </w:r>
          </w:p>
        </w:tc>
        <w:tc>
          <w:tcPr>
            <w:tcW w:w="1000" w:type="dxa"/>
            <w:tcBorders>
              <w:top w:val="nil"/>
              <w:left w:val="nil"/>
              <w:bottom w:val="single" w:sz="4" w:space="0" w:color="auto"/>
              <w:right w:val="single" w:sz="4" w:space="0" w:color="auto"/>
            </w:tcBorders>
            <w:shd w:val="clear" w:color="000000" w:fill="1E2761"/>
            <w:vAlign w:val="center"/>
            <w:hideMark/>
          </w:tcPr>
          <w:p w14:paraId="0CB7A472"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NRI</w:t>
            </w:r>
          </w:p>
        </w:tc>
        <w:tc>
          <w:tcPr>
            <w:tcW w:w="1075" w:type="dxa"/>
            <w:tcBorders>
              <w:top w:val="nil"/>
              <w:left w:val="nil"/>
              <w:bottom w:val="single" w:sz="4" w:space="0" w:color="auto"/>
              <w:right w:val="single" w:sz="4" w:space="0" w:color="auto"/>
            </w:tcBorders>
            <w:shd w:val="clear" w:color="000000" w:fill="1E2761"/>
            <w:vAlign w:val="center"/>
            <w:hideMark/>
          </w:tcPr>
          <w:p w14:paraId="7C2C52C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IMD</w:t>
            </w:r>
            <w:r w:rsidRPr="0048225B">
              <w:rPr>
                <w:rFonts w:ascii="Times New Roman" w:eastAsia="Times New Roman" w:hAnsi="Times New Roman" w:cs="Times New Roman"/>
                <w:b/>
                <w:bCs/>
                <w:color w:val="FFFFFF"/>
                <w:sz w:val="24"/>
                <w:szCs w:val="24"/>
              </w:rPr>
              <w:br/>
              <w:t>WDCR 2024</w:t>
            </w:r>
          </w:p>
        </w:tc>
        <w:tc>
          <w:tcPr>
            <w:tcW w:w="910" w:type="dxa"/>
            <w:tcBorders>
              <w:top w:val="nil"/>
              <w:left w:val="nil"/>
              <w:bottom w:val="single" w:sz="4" w:space="0" w:color="auto"/>
              <w:right w:val="single" w:sz="8" w:space="0" w:color="auto"/>
            </w:tcBorders>
            <w:shd w:val="clear" w:color="000000" w:fill="1E2761"/>
            <w:vAlign w:val="center"/>
            <w:hideMark/>
          </w:tcPr>
          <w:p w14:paraId="4B7059F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OECD DGI</w:t>
            </w:r>
          </w:p>
        </w:tc>
      </w:tr>
      <w:tr w:rsidR="00EF5F83" w:rsidRPr="00C4631A" w14:paraId="0B9BE2A5" w14:textId="77777777" w:rsidTr="00EF5F83">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14:paraId="6E4DC08C" w14:textId="77777777" w:rsidR="00EF5F83" w:rsidRPr="0048225B" w:rsidRDefault="00EF5F83" w:rsidP="00EF5F83">
            <w:pPr>
              <w:spacing w:after="0" w:line="240" w:lineRule="auto"/>
              <w:rPr>
                <w:rFonts w:ascii="Times New Roman" w:eastAsia="Times New Roman" w:hAnsi="Times New Roman" w:cs="Times New Roman"/>
                <w:b/>
                <w:bCs/>
                <w:color w:val="185FA5"/>
                <w:sz w:val="24"/>
                <w:szCs w:val="24"/>
              </w:rPr>
            </w:pPr>
            <w:r w:rsidRPr="0048225B">
              <w:rPr>
                <w:rFonts w:ascii="Times New Roman" w:eastAsia="Times New Roman" w:hAnsi="Times New Roman" w:cs="Times New Roman"/>
                <w:b/>
                <w:bCs/>
                <w:color w:val="185FA5"/>
                <w:sz w:val="24"/>
                <w:szCs w:val="24"/>
              </w:rPr>
              <w:t>Эстония</w:t>
            </w:r>
          </w:p>
        </w:tc>
        <w:tc>
          <w:tcPr>
            <w:tcW w:w="2130" w:type="dxa"/>
            <w:tcBorders>
              <w:top w:val="nil"/>
              <w:left w:val="nil"/>
              <w:bottom w:val="single" w:sz="4" w:space="0" w:color="auto"/>
              <w:right w:val="single" w:sz="4" w:space="0" w:color="auto"/>
            </w:tcBorders>
            <w:shd w:val="clear" w:color="auto" w:fill="auto"/>
            <w:vAlign w:val="center"/>
            <w:hideMark/>
          </w:tcPr>
          <w:p w14:paraId="37E0B7EA"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Малое цифровое государство</w:t>
            </w:r>
          </w:p>
        </w:tc>
        <w:tc>
          <w:tcPr>
            <w:tcW w:w="1356" w:type="dxa"/>
            <w:tcBorders>
              <w:top w:val="nil"/>
              <w:left w:val="nil"/>
              <w:bottom w:val="single" w:sz="4" w:space="0" w:color="auto"/>
              <w:right w:val="single" w:sz="4" w:space="0" w:color="auto"/>
            </w:tcBorders>
            <w:shd w:val="clear" w:color="auto" w:fill="auto"/>
            <w:vAlign w:val="center"/>
            <w:hideMark/>
          </w:tcPr>
          <w:p w14:paraId="42FC6BF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0,9727</w:t>
            </w:r>
          </w:p>
        </w:tc>
        <w:tc>
          <w:tcPr>
            <w:tcW w:w="1024" w:type="dxa"/>
            <w:tcBorders>
              <w:top w:val="nil"/>
              <w:left w:val="nil"/>
              <w:bottom w:val="single" w:sz="4" w:space="0" w:color="auto"/>
              <w:right w:val="single" w:sz="4" w:space="0" w:color="auto"/>
            </w:tcBorders>
            <w:shd w:val="clear" w:color="auto" w:fill="auto"/>
            <w:vAlign w:val="center"/>
            <w:hideMark/>
          </w:tcPr>
          <w:p w14:paraId="68C7BCE6"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03" w:type="dxa"/>
            <w:tcBorders>
              <w:top w:val="nil"/>
              <w:left w:val="nil"/>
              <w:bottom w:val="single" w:sz="4" w:space="0" w:color="auto"/>
              <w:right w:val="single" w:sz="4" w:space="0" w:color="auto"/>
            </w:tcBorders>
            <w:shd w:val="clear" w:color="auto" w:fill="auto"/>
            <w:vAlign w:val="center"/>
            <w:hideMark/>
          </w:tcPr>
          <w:p w14:paraId="51A6A449"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67,85</w:t>
            </w:r>
          </w:p>
        </w:tc>
        <w:tc>
          <w:tcPr>
            <w:tcW w:w="1000" w:type="dxa"/>
            <w:tcBorders>
              <w:top w:val="nil"/>
              <w:left w:val="nil"/>
              <w:bottom w:val="single" w:sz="4" w:space="0" w:color="auto"/>
              <w:right w:val="single" w:sz="4" w:space="0" w:color="auto"/>
            </w:tcBorders>
            <w:shd w:val="clear" w:color="auto" w:fill="auto"/>
            <w:vAlign w:val="center"/>
            <w:hideMark/>
          </w:tcPr>
          <w:p w14:paraId="00F97178"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18</w:t>
            </w:r>
          </w:p>
        </w:tc>
        <w:tc>
          <w:tcPr>
            <w:tcW w:w="1075" w:type="dxa"/>
            <w:tcBorders>
              <w:top w:val="nil"/>
              <w:left w:val="nil"/>
              <w:bottom w:val="single" w:sz="4" w:space="0" w:color="auto"/>
              <w:right w:val="single" w:sz="4" w:space="0" w:color="auto"/>
            </w:tcBorders>
            <w:shd w:val="clear" w:color="auto" w:fill="auto"/>
            <w:vAlign w:val="center"/>
            <w:hideMark/>
          </w:tcPr>
          <w:p w14:paraId="7C82C01D"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24</w:t>
            </w:r>
          </w:p>
        </w:tc>
        <w:tc>
          <w:tcPr>
            <w:tcW w:w="910" w:type="dxa"/>
            <w:tcBorders>
              <w:top w:val="nil"/>
              <w:left w:val="nil"/>
              <w:bottom w:val="single" w:sz="4" w:space="0" w:color="auto"/>
              <w:right w:val="single" w:sz="8" w:space="0" w:color="auto"/>
            </w:tcBorders>
            <w:shd w:val="clear" w:color="auto" w:fill="auto"/>
            <w:vAlign w:val="center"/>
            <w:hideMark/>
          </w:tcPr>
          <w:p w14:paraId="3F11093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Топ-10</w:t>
            </w:r>
          </w:p>
        </w:tc>
      </w:tr>
      <w:tr w:rsidR="00EF5F83" w:rsidRPr="00C4631A" w14:paraId="1B22A09B" w14:textId="77777777" w:rsidTr="00EF5F83">
        <w:trPr>
          <w:trHeight w:val="288"/>
        </w:trPr>
        <w:tc>
          <w:tcPr>
            <w:tcW w:w="1287" w:type="dxa"/>
            <w:tcBorders>
              <w:top w:val="nil"/>
              <w:left w:val="single" w:sz="8" w:space="0" w:color="auto"/>
              <w:bottom w:val="single" w:sz="4" w:space="0" w:color="auto"/>
              <w:right w:val="single" w:sz="4" w:space="0" w:color="auto"/>
            </w:tcBorders>
            <w:shd w:val="clear" w:color="000000" w:fill="F5F5F5"/>
            <w:vAlign w:val="center"/>
            <w:hideMark/>
          </w:tcPr>
          <w:p w14:paraId="76528EFB" w14:textId="77777777" w:rsidR="00EF5F83" w:rsidRPr="0048225B" w:rsidRDefault="00EF5F83" w:rsidP="00EF5F83">
            <w:pPr>
              <w:spacing w:after="0" w:line="240" w:lineRule="auto"/>
              <w:rPr>
                <w:rFonts w:ascii="Times New Roman" w:eastAsia="Times New Roman" w:hAnsi="Times New Roman" w:cs="Times New Roman"/>
                <w:b/>
                <w:bCs/>
                <w:color w:val="C8102E"/>
                <w:sz w:val="24"/>
                <w:szCs w:val="24"/>
              </w:rPr>
            </w:pPr>
            <w:r w:rsidRPr="0048225B">
              <w:rPr>
                <w:rFonts w:ascii="Times New Roman" w:eastAsia="Times New Roman" w:hAnsi="Times New Roman" w:cs="Times New Roman"/>
                <w:b/>
                <w:bCs/>
                <w:color w:val="C8102E"/>
                <w:sz w:val="24"/>
                <w:szCs w:val="24"/>
              </w:rPr>
              <w:t>Респ. Корея</w:t>
            </w:r>
          </w:p>
        </w:tc>
        <w:tc>
          <w:tcPr>
            <w:tcW w:w="2130" w:type="dxa"/>
            <w:tcBorders>
              <w:top w:val="nil"/>
              <w:left w:val="nil"/>
              <w:bottom w:val="single" w:sz="4" w:space="0" w:color="auto"/>
              <w:right w:val="single" w:sz="4" w:space="0" w:color="auto"/>
            </w:tcBorders>
            <w:shd w:val="clear" w:color="000000" w:fill="F5F5F5"/>
            <w:vAlign w:val="center"/>
            <w:hideMark/>
          </w:tcPr>
          <w:p w14:paraId="5844387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Developmental state (крупная)</w:t>
            </w:r>
          </w:p>
        </w:tc>
        <w:tc>
          <w:tcPr>
            <w:tcW w:w="1356" w:type="dxa"/>
            <w:tcBorders>
              <w:top w:val="nil"/>
              <w:left w:val="nil"/>
              <w:bottom w:val="single" w:sz="4" w:space="0" w:color="auto"/>
              <w:right w:val="single" w:sz="4" w:space="0" w:color="auto"/>
            </w:tcBorders>
            <w:shd w:val="clear" w:color="000000" w:fill="F5F5F5"/>
            <w:vAlign w:val="center"/>
            <w:hideMark/>
          </w:tcPr>
          <w:p w14:paraId="4C37A5E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0,9679</w:t>
            </w:r>
          </w:p>
        </w:tc>
        <w:tc>
          <w:tcPr>
            <w:tcW w:w="1024" w:type="dxa"/>
            <w:tcBorders>
              <w:top w:val="nil"/>
              <w:left w:val="nil"/>
              <w:bottom w:val="single" w:sz="4" w:space="0" w:color="auto"/>
              <w:right w:val="single" w:sz="4" w:space="0" w:color="auto"/>
            </w:tcBorders>
            <w:shd w:val="clear" w:color="000000" w:fill="F5F5F5"/>
            <w:vAlign w:val="center"/>
            <w:hideMark/>
          </w:tcPr>
          <w:p w14:paraId="0DE4FD0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w:t>
            </w:r>
          </w:p>
        </w:tc>
        <w:tc>
          <w:tcPr>
            <w:tcW w:w="1003" w:type="dxa"/>
            <w:tcBorders>
              <w:top w:val="nil"/>
              <w:left w:val="nil"/>
              <w:bottom w:val="single" w:sz="4" w:space="0" w:color="auto"/>
              <w:right w:val="single" w:sz="4" w:space="0" w:color="auto"/>
            </w:tcBorders>
            <w:shd w:val="clear" w:color="000000" w:fill="F5F5F5"/>
            <w:vAlign w:val="center"/>
            <w:hideMark/>
          </w:tcPr>
          <w:p w14:paraId="24CC4C37"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72,5</w:t>
            </w:r>
          </w:p>
        </w:tc>
        <w:tc>
          <w:tcPr>
            <w:tcW w:w="1000" w:type="dxa"/>
            <w:tcBorders>
              <w:top w:val="nil"/>
              <w:left w:val="nil"/>
              <w:bottom w:val="single" w:sz="4" w:space="0" w:color="auto"/>
              <w:right w:val="single" w:sz="4" w:space="0" w:color="auto"/>
            </w:tcBorders>
            <w:shd w:val="clear" w:color="000000" w:fill="F5F5F5"/>
            <w:vAlign w:val="center"/>
            <w:hideMark/>
          </w:tcPr>
          <w:p w14:paraId="4C949CD1"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5</w:t>
            </w:r>
          </w:p>
        </w:tc>
        <w:tc>
          <w:tcPr>
            <w:tcW w:w="1075" w:type="dxa"/>
            <w:tcBorders>
              <w:top w:val="nil"/>
              <w:left w:val="nil"/>
              <w:bottom w:val="single" w:sz="4" w:space="0" w:color="auto"/>
              <w:right w:val="single" w:sz="4" w:space="0" w:color="auto"/>
            </w:tcBorders>
            <w:shd w:val="clear" w:color="000000" w:fill="F5F5F5"/>
            <w:vAlign w:val="center"/>
            <w:hideMark/>
          </w:tcPr>
          <w:p w14:paraId="7C50D8A9"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16</w:t>
            </w:r>
          </w:p>
        </w:tc>
        <w:tc>
          <w:tcPr>
            <w:tcW w:w="910" w:type="dxa"/>
            <w:tcBorders>
              <w:top w:val="nil"/>
              <w:left w:val="nil"/>
              <w:bottom w:val="single" w:sz="4" w:space="0" w:color="auto"/>
              <w:right w:val="single" w:sz="8" w:space="0" w:color="auto"/>
            </w:tcBorders>
            <w:shd w:val="clear" w:color="000000" w:fill="F5F5F5"/>
            <w:vAlign w:val="center"/>
            <w:hideMark/>
          </w:tcPr>
          <w:p w14:paraId="4494CA53"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r>
      <w:tr w:rsidR="00EF5F83" w:rsidRPr="00C4631A" w14:paraId="2A13B770" w14:textId="77777777" w:rsidTr="00EF5F83">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14:paraId="1A78149B" w14:textId="77777777" w:rsidR="00EF5F83" w:rsidRPr="0048225B" w:rsidRDefault="00EF5F83" w:rsidP="00EF5F83">
            <w:pPr>
              <w:spacing w:after="0" w:line="240" w:lineRule="auto"/>
              <w:rPr>
                <w:rFonts w:ascii="Times New Roman" w:eastAsia="Times New Roman" w:hAnsi="Times New Roman" w:cs="Times New Roman"/>
                <w:b/>
                <w:bCs/>
                <w:color w:val="EF3340"/>
                <w:sz w:val="24"/>
                <w:szCs w:val="24"/>
              </w:rPr>
            </w:pPr>
            <w:r w:rsidRPr="0048225B">
              <w:rPr>
                <w:rFonts w:ascii="Times New Roman" w:eastAsia="Times New Roman" w:hAnsi="Times New Roman" w:cs="Times New Roman"/>
                <w:b/>
                <w:bCs/>
                <w:color w:val="EF3340"/>
                <w:sz w:val="24"/>
                <w:szCs w:val="24"/>
              </w:rPr>
              <w:t>Сингапур</w:t>
            </w:r>
          </w:p>
        </w:tc>
        <w:tc>
          <w:tcPr>
            <w:tcW w:w="2130" w:type="dxa"/>
            <w:tcBorders>
              <w:top w:val="nil"/>
              <w:left w:val="nil"/>
              <w:bottom w:val="single" w:sz="4" w:space="0" w:color="auto"/>
              <w:right w:val="single" w:sz="4" w:space="0" w:color="auto"/>
            </w:tcBorders>
            <w:shd w:val="clear" w:color="auto" w:fill="auto"/>
            <w:vAlign w:val="center"/>
            <w:hideMark/>
          </w:tcPr>
          <w:p w14:paraId="0BBB3DED"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Глобальный эталон</w:t>
            </w:r>
          </w:p>
        </w:tc>
        <w:tc>
          <w:tcPr>
            <w:tcW w:w="1356" w:type="dxa"/>
            <w:tcBorders>
              <w:top w:val="nil"/>
              <w:left w:val="nil"/>
              <w:bottom w:val="single" w:sz="4" w:space="0" w:color="auto"/>
              <w:right w:val="single" w:sz="4" w:space="0" w:color="auto"/>
            </w:tcBorders>
            <w:shd w:val="clear" w:color="auto" w:fill="auto"/>
            <w:vAlign w:val="center"/>
            <w:hideMark/>
          </w:tcPr>
          <w:p w14:paraId="294368B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0,9691</w:t>
            </w:r>
          </w:p>
        </w:tc>
        <w:tc>
          <w:tcPr>
            <w:tcW w:w="1024" w:type="dxa"/>
            <w:tcBorders>
              <w:top w:val="nil"/>
              <w:left w:val="nil"/>
              <w:bottom w:val="single" w:sz="4" w:space="0" w:color="auto"/>
              <w:right w:val="single" w:sz="4" w:space="0" w:color="auto"/>
            </w:tcBorders>
            <w:shd w:val="clear" w:color="auto" w:fill="auto"/>
            <w:vAlign w:val="center"/>
            <w:hideMark/>
          </w:tcPr>
          <w:p w14:paraId="1A160AF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w:t>
            </w:r>
          </w:p>
        </w:tc>
        <w:tc>
          <w:tcPr>
            <w:tcW w:w="1003" w:type="dxa"/>
            <w:tcBorders>
              <w:top w:val="nil"/>
              <w:left w:val="nil"/>
              <w:bottom w:val="single" w:sz="4" w:space="0" w:color="auto"/>
              <w:right w:val="single" w:sz="4" w:space="0" w:color="auto"/>
            </w:tcBorders>
            <w:shd w:val="clear" w:color="auto" w:fill="auto"/>
            <w:vAlign w:val="center"/>
            <w:hideMark/>
          </w:tcPr>
          <w:p w14:paraId="5AAFFD5F"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79,4</w:t>
            </w:r>
          </w:p>
        </w:tc>
        <w:tc>
          <w:tcPr>
            <w:tcW w:w="1000" w:type="dxa"/>
            <w:tcBorders>
              <w:top w:val="nil"/>
              <w:left w:val="nil"/>
              <w:bottom w:val="single" w:sz="4" w:space="0" w:color="auto"/>
              <w:right w:val="single" w:sz="4" w:space="0" w:color="auto"/>
            </w:tcBorders>
            <w:shd w:val="clear" w:color="auto" w:fill="auto"/>
            <w:vAlign w:val="center"/>
            <w:hideMark/>
          </w:tcPr>
          <w:p w14:paraId="2C981C93"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75" w:type="dxa"/>
            <w:tcBorders>
              <w:top w:val="nil"/>
              <w:left w:val="nil"/>
              <w:bottom w:val="single" w:sz="4" w:space="0" w:color="auto"/>
              <w:right w:val="single" w:sz="4" w:space="0" w:color="auto"/>
            </w:tcBorders>
            <w:shd w:val="clear" w:color="auto" w:fill="auto"/>
            <w:vAlign w:val="center"/>
            <w:hideMark/>
          </w:tcPr>
          <w:p w14:paraId="628CFEE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c>
          <w:tcPr>
            <w:tcW w:w="910" w:type="dxa"/>
            <w:tcBorders>
              <w:top w:val="nil"/>
              <w:left w:val="nil"/>
              <w:bottom w:val="single" w:sz="4" w:space="0" w:color="auto"/>
              <w:right w:val="single" w:sz="8" w:space="0" w:color="auto"/>
            </w:tcBorders>
            <w:shd w:val="clear" w:color="auto" w:fill="auto"/>
            <w:vAlign w:val="center"/>
            <w:hideMark/>
          </w:tcPr>
          <w:p w14:paraId="561CCDE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Топ-5</w:t>
            </w:r>
          </w:p>
        </w:tc>
      </w:tr>
      <w:tr w:rsidR="00EF5F83" w:rsidRPr="00C4631A" w14:paraId="50AAC6EB" w14:textId="77777777" w:rsidTr="00EF5F83">
        <w:trPr>
          <w:trHeight w:val="300"/>
        </w:trPr>
        <w:tc>
          <w:tcPr>
            <w:tcW w:w="1287" w:type="dxa"/>
            <w:tcBorders>
              <w:top w:val="nil"/>
              <w:left w:val="single" w:sz="8" w:space="0" w:color="auto"/>
              <w:bottom w:val="single" w:sz="8" w:space="0" w:color="auto"/>
              <w:right w:val="single" w:sz="4" w:space="0" w:color="auto"/>
            </w:tcBorders>
            <w:shd w:val="clear" w:color="000000" w:fill="F5F5F5"/>
            <w:vAlign w:val="center"/>
            <w:hideMark/>
          </w:tcPr>
          <w:p w14:paraId="51711715" w14:textId="77777777" w:rsidR="00EF5F83" w:rsidRPr="0048225B" w:rsidRDefault="00EF5F83" w:rsidP="00EF5F83">
            <w:pPr>
              <w:spacing w:after="0" w:line="240" w:lineRule="auto"/>
              <w:rPr>
                <w:rFonts w:ascii="Times New Roman" w:eastAsia="Times New Roman" w:hAnsi="Times New Roman" w:cs="Times New Roman"/>
                <w:b/>
                <w:bCs/>
                <w:color w:val="3B6D11"/>
                <w:sz w:val="24"/>
                <w:szCs w:val="24"/>
              </w:rPr>
            </w:pPr>
            <w:r w:rsidRPr="0048225B">
              <w:rPr>
                <w:rFonts w:ascii="Times New Roman" w:eastAsia="Times New Roman" w:hAnsi="Times New Roman" w:cs="Times New Roman"/>
                <w:b/>
                <w:bCs/>
                <w:color w:val="3B6D11"/>
                <w:sz w:val="24"/>
                <w:szCs w:val="24"/>
              </w:rPr>
              <w:t>Польша</w:t>
            </w:r>
          </w:p>
        </w:tc>
        <w:tc>
          <w:tcPr>
            <w:tcW w:w="2130" w:type="dxa"/>
            <w:tcBorders>
              <w:top w:val="nil"/>
              <w:left w:val="nil"/>
              <w:bottom w:val="single" w:sz="8" w:space="0" w:color="auto"/>
              <w:right w:val="single" w:sz="4" w:space="0" w:color="auto"/>
            </w:tcBorders>
            <w:shd w:val="clear" w:color="000000" w:fill="F5F5F5"/>
            <w:vAlign w:val="center"/>
            <w:hideMark/>
          </w:tcPr>
          <w:p w14:paraId="7A8F60D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Догоняющая (CEE)</w:t>
            </w:r>
          </w:p>
        </w:tc>
        <w:tc>
          <w:tcPr>
            <w:tcW w:w="1356" w:type="dxa"/>
            <w:tcBorders>
              <w:top w:val="nil"/>
              <w:left w:val="nil"/>
              <w:bottom w:val="single" w:sz="8" w:space="0" w:color="auto"/>
              <w:right w:val="single" w:sz="4" w:space="0" w:color="auto"/>
            </w:tcBorders>
            <w:shd w:val="clear" w:color="000000" w:fill="F5F5F5"/>
            <w:vAlign w:val="center"/>
            <w:hideMark/>
          </w:tcPr>
          <w:p w14:paraId="6982D44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0,8677</w:t>
            </w:r>
          </w:p>
        </w:tc>
        <w:tc>
          <w:tcPr>
            <w:tcW w:w="1024" w:type="dxa"/>
            <w:tcBorders>
              <w:top w:val="nil"/>
              <w:left w:val="nil"/>
              <w:bottom w:val="single" w:sz="8" w:space="0" w:color="auto"/>
              <w:right w:val="single" w:sz="4" w:space="0" w:color="auto"/>
            </w:tcBorders>
            <w:shd w:val="clear" w:color="000000" w:fill="F5F5F5"/>
            <w:vAlign w:val="center"/>
            <w:hideMark/>
          </w:tcPr>
          <w:p w14:paraId="5B1655DF"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30</w:t>
            </w:r>
          </w:p>
        </w:tc>
        <w:tc>
          <w:tcPr>
            <w:tcW w:w="1003" w:type="dxa"/>
            <w:tcBorders>
              <w:top w:val="nil"/>
              <w:left w:val="nil"/>
              <w:bottom w:val="single" w:sz="8" w:space="0" w:color="auto"/>
              <w:right w:val="single" w:sz="4" w:space="0" w:color="auto"/>
            </w:tcBorders>
            <w:shd w:val="clear" w:color="000000" w:fill="F5F5F5"/>
            <w:vAlign w:val="center"/>
            <w:hideMark/>
          </w:tcPr>
          <w:p w14:paraId="02E9410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59,4</w:t>
            </w:r>
          </w:p>
        </w:tc>
        <w:tc>
          <w:tcPr>
            <w:tcW w:w="1000" w:type="dxa"/>
            <w:tcBorders>
              <w:top w:val="nil"/>
              <w:left w:val="nil"/>
              <w:bottom w:val="single" w:sz="8" w:space="0" w:color="auto"/>
              <w:right w:val="single" w:sz="4" w:space="0" w:color="auto"/>
            </w:tcBorders>
            <w:shd w:val="clear" w:color="000000" w:fill="F5F5F5"/>
            <w:vAlign w:val="center"/>
            <w:hideMark/>
          </w:tcPr>
          <w:p w14:paraId="49715EEC"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32</w:t>
            </w:r>
          </w:p>
        </w:tc>
        <w:tc>
          <w:tcPr>
            <w:tcW w:w="1075" w:type="dxa"/>
            <w:tcBorders>
              <w:top w:val="nil"/>
              <w:left w:val="nil"/>
              <w:bottom w:val="single" w:sz="8" w:space="0" w:color="auto"/>
              <w:right w:val="single" w:sz="4" w:space="0" w:color="auto"/>
            </w:tcBorders>
            <w:shd w:val="clear" w:color="000000" w:fill="F5F5F5"/>
            <w:vAlign w:val="center"/>
            <w:hideMark/>
          </w:tcPr>
          <w:p w14:paraId="1D535D5A"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41–43</w:t>
            </w:r>
          </w:p>
        </w:tc>
        <w:tc>
          <w:tcPr>
            <w:tcW w:w="910" w:type="dxa"/>
            <w:tcBorders>
              <w:top w:val="nil"/>
              <w:left w:val="nil"/>
              <w:bottom w:val="single" w:sz="8" w:space="0" w:color="auto"/>
              <w:right w:val="single" w:sz="8" w:space="0" w:color="auto"/>
            </w:tcBorders>
            <w:shd w:val="clear" w:color="000000" w:fill="F5F5F5"/>
            <w:vAlign w:val="center"/>
            <w:hideMark/>
          </w:tcPr>
          <w:p w14:paraId="22311978"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w:t>
            </w:r>
          </w:p>
        </w:tc>
      </w:tr>
    </w:tbl>
    <w:p w14:paraId="429DF34C" w14:textId="77777777" w:rsidR="00EF5F83" w:rsidRPr="003E5E9F" w:rsidRDefault="00C02A16" w:rsidP="003E5E9F">
      <w:pPr>
        <w:spacing w:after="0" w:line="360" w:lineRule="auto"/>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Таблица 2.1. Позиции четырёх стран в международных индексах цифровой зрелости (2024)</w:t>
      </w:r>
    </w:p>
    <w:p w14:paraId="42DB07A8" w14:textId="4239094C" w:rsidR="00EF5F83" w:rsidRDefault="00C02A16" w:rsidP="00435E2D">
      <w:pPr>
        <w:spacing w:after="0" w:line="360" w:lineRule="auto"/>
        <w:ind w:left="142" w:firstLine="426"/>
        <w:jc w:val="center"/>
        <w:rPr>
          <w:rFonts w:ascii="Times New Roman" w:hAnsi="Times New Roman" w:cs="Times New Roman"/>
          <w:i/>
          <w:sz w:val="24"/>
          <w:szCs w:val="24"/>
          <w:lang w:val="de-DE"/>
        </w:rPr>
      </w:pPr>
      <w:r w:rsidRPr="003E5E9F">
        <w:rPr>
          <w:rFonts w:ascii="Times New Roman" w:hAnsi="Times New Roman" w:cs="Times New Roman"/>
          <w:i/>
          <w:sz w:val="24"/>
          <w:szCs w:val="24"/>
          <w:lang w:val="ru-RU"/>
        </w:rPr>
        <w:t>Источники</w:t>
      </w:r>
      <w:r w:rsidRPr="006C53E2">
        <w:rPr>
          <w:rFonts w:ascii="Times New Roman" w:hAnsi="Times New Roman" w:cs="Times New Roman"/>
          <w:i/>
          <w:sz w:val="24"/>
          <w:szCs w:val="24"/>
          <w:lang w:val="de-DE"/>
        </w:rPr>
        <w:t>: UN DESA (EGDI 2024); Portulans Insti</w:t>
      </w:r>
      <w:r w:rsidR="004B1E76" w:rsidRPr="006C53E2">
        <w:rPr>
          <w:rFonts w:ascii="Times New Roman" w:hAnsi="Times New Roman" w:cs="Times New Roman"/>
          <w:i/>
          <w:sz w:val="24"/>
          <w:szCs w:val="24"/>
          <w:lang w:val="de-DE"/>
        </w:rPr>
        <w:t>tute (NRI 2024); IMD WDCR 2024.</w:t>
      </w:r>
    </w:p>
    <w:p w14:paraId="2126781C" w14:textId="77777777" w:rsidR="00435E2D" w:rsidRPr="00435E2D" w:rsidRDefault="00435E2D" w:rsidP="00435E2D">
      <w:pPr>
        <w:spacing w:after="0" w:line="360" w:lineRule="auto"/>
        <w:ind w:left="142" w:firstLine="426"/>
        <w:jc w:val="center"/>
        <w:rPr>
          <w:rFonts w:ascii="Times New Roman" w:hAnsi="Times New Roman" w:cs="Times New Roman"/>
          <w:i/>
          <w:sz w:val="24"/>
          <w:szCs w:val="24"/>
          <w:lang w:val="de-DE"/>
        </w:rPr>
      </w:pPr>
    </w:p>
    <w:p w14:paraId="67C1976A"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w:t>
      </w:r>
      <w:r w:rsidR="004B3C97">
        <w:rPr>
          <w:rFonts w:ascii="Times New Roman" w:hAnsi="Times New Roman" w:cs="Times New Roman"/>
          <w:sz w:val="28"/>
          <w:szCs w:val="28"/>
          <w:lang w:val="ru-RU"/>
        </w:rPr>
        <w:t>государства, Республика Корея </w:t>
      </w:r>
      <w:r w:rsidRPr="000E5726">
        <w:rPr>
          <w:rFonts w:ascii="Times New Roman" w:hAnsi="Times New Roman" w:cs="Times New Roman"/>
          <w:sz w:val="28"/>
          <w:szCs w:val="28"/>
          <w:lang w:val="ru-RU"/>
        </w:rPr>
        <w:t>на государственно-направляемую ц</w:t>
      </w:r>
      <w:r w:rsidR="004B3C97">
        <w:rPr>
          <w:rFonts w:ascii="Times New Roman" w:hAnsi="Times New Roman" w:cs="Times New Roman"/>
          <w:sz w:val="28"/>
          <w:szCs w:val="28"/>
          <w:lang w:val="ru-RU"/>
        </w:rPr>
        <w:t>ифровую модернизацию, Сингапур  </w:t>
      </w:r>
      <w:r w:rsidRPr="000E5726">
        <w:rPr>
          <w:rFonts w:ascii="Times New Roman" w:hAnsi="Times New Roman" w:cs="Times New Roman"/>
          <w:sz w:val="28"/>
          <w:szCs w:val="28"/>
          <w:lang w:val="ru-RU"/>
        </w:rPr>
        <w:t>на высокий уровень институциональной координации и цифровой ко</w:t>
      </w:r>
      <w:r w:rsidR="004B3C97">
        <w:rPr>
          <w:rFonts w:ascii="Times New Roman" w:hAnsi="Times New Roman" w:cs="Times New Roman"/>
          <w:sz w:val="28"/>
          <w:szCs w:val="28"/>
          <w:lang w:val="ru-RU"/>
        </w:rPr>
        <w:t xml:space="preserve">нкурентоспособности, а Польша </w:t>
      </w:r>
      <w:r w:rsidRPr="000E5726">
        <w:rPr>
          <w:rFonts w:ascii="Times New Roman" w:hAnsi="Times New Roman" w:cs="Times New Roman"/>
          <w:sz w:val="28"/>
          <w:szCs w:val="28"/>
          <w:lang w:val="ru-RU"/>
        </w:rPr>
        <w:t>на постепенную догоняющую цифровизацию в</w:t>
      </w:r>
      <w:r w:rsidR="004B1E76">
        <w:rPr>
          <w:rFonts w:ascii="Times New Roman" w:hAnsi="Times New Roman" w:cs="Times New Roman"/>
          <w:sz w:val="28"/>
          <w:szCs w:val="28"/>
          <w:lang w:val="ru-RU"/>
        </w:rPr>
        <w:t xml:space="preserve"> рамках европейской интеграции.</w:t>
      </w:r>
    </w:p>
    <w:p w14:paraId="08DAA01E" w14:textId="77777777" w:rsidR="00C02A16" w:rsidRPr="000E5726" w:rsidRDefault="004B3C97"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Эстония</w:t>
      </w:r>
      <w:r w:rsidR="00C02A16" w:rsidRPr="000E5726">
        <w:rPr>
          <w:rFonts w:ascii="Times New Roman" w:hAnsi="Times New Roman" w:cs="Times New Roman"/>
          <w:sz w:val="28"/>
          <w:szCs w:val="28"/>
          <w:lang w:val="ru-RU"/>
        </w:rPr>
        <w:t xml:space="preserve"> модель «</w:t>
      </w:r>
      <w:r>
        <w:rPr>
          <w:rFonts w:ascii="Times New Roman" w:hAnsi="Times New Roman" w:cs="Times New Roman"/>
          <w:sz w:val="28"/>
          <w:szCs w:val="28"/>
          <w:lang w:val="ru-RU"/>
        </w:rPr>
        <w:t>цифрового государства» малой пост</w:t>
      </w:r>
      <w:r w:rsidR="00C02A16" w:rsidRPr="000E5726">
        <w:rPr>
          <w:rFonts w:ascii="Times New Roman" w:hAnsi="Times New Roman" w:cs="Times New Roman"/>
          <w:sz w:val="28"/>
          <w:szCs w:val="28"/>
          <w:lang w:val="ru-RU"/>
        </w:rPr>
        <w:t>советской экономики. Цифровая трансформация Эстонии началась с программы Tiger Leap (Tiigrihüpe), запущенной в 1996 году и</w:t>
      </w:r>
      <w:r>
        <w:rPr>
          <w:rFonts w:ascii="Times New Roman" w:hAnsi="Times New Roman" w:cs="Times New Roman"/>
          <w:sz w:val="28"/>
          <w:szCs w:val="28"/>
          <w:lang w:val="ru-RU"/>
        </w:rPr>
        <w:t xml:space="preserve"> направленной на компьютеризаций</w:t>
      </w:r>
      <w:r w:rsidR="00C02A16" w:rsidRPr="000E5726">
        <w:rPr>
          <w:rFonts w:ascii="Times New Roman" w:hAnsi="Times New Roman" w:cs="Times New Roman"/>
          <w:sz w:val="28"/>
          <w:szCs w:val="28"/>
          <w:lang w:val="ru-RU"/>
        </w:rPr>
        <w:t xml:space="preserve"> школ, подключение их к интернету</w:t>
      </w:r>
      <w:r>
        <w:rPr>
          <w:rFonts w:ascii="Times New Roman" w:hAnsi="Times New Roman" w:cs="Times New Roman"/>
          <w:sz w:val="28"/>
          <w:szCs w:val="28"/>
          <w:lang w:val="ru-RU"/>
        </w:rPr>
        <w:t>, подготовку учителей и создания</w:t>
      </w:r>
      <w:r w:rsidR="00C02A16" w:rsidRPr="000E5726">
        <w:rPr>
          <w:rFonts w:ascii="Times New Roman" w:hAnsi="Times New Roman" w:cs="Times New Roman"/>
          <w:sz w:val="28"/>
          <w:szCs w:val="28"/>
          <w:lang w:val="ru-RU"/>
        </w:rPr>
        <w:t xml:space="preserve"> учебн</w:t>
      </w:r>
      <w:r w:rsidR="00E872C1">
        <w:rPr>
          <w:rFonts w:ascii="Times New Roman" w:hAnsi="Times New Roman" w:cs="Times New Roman"/>
          <w:sz w:val="28"/>
          <w:szCs w:val="28"/>
          <w:lang w:val="ru-RU"/>
        </w:rPr>
        <w:t>ого контента на эстонском языке</w:t>
      </w:r>
      <w:r w:rsidR="00C02A16" w:rsidRPr="000E5726">
        <w:rPr>
          <w:rStyle w:val="a4"/>
          <w:rFonts w:ascii="Times New Roman" w:hAnsi="Times New Roman" w:cs="Times New Roman"/>
          <w:sz w:val="28"/>
          <w:szCs w:val="28"/>
        </w:rPr>
        <w:footnoteReference w:id="35"/>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К 2000 году все школы Эстонии были оснащены компьютерами, а к 2</w:t>
      </w:r>
      <w:r w:rsidR="00E872C1">
        <w:rPr>
          <w:rFonts w:ascii="Times New Roman" w:hAnsi="Times New Roman" w:cs="Times New Roman"/>
          <w:sz w:val="28"/>
          <w:szCs w:val="28"/>
          <w:lang w:val="ru-RU"/>
        </w:rPr>
        <w:t>001 году подключены к интернету</w:t>
      </w:r>
      <w:r w:rsidR="00C02A16" w:rsidRPr="000E5726">
        <w:rPr>
          <w:rStyle w:val="a4"/>
          <w:rFonts w:ascii="Times New Roman" w:hAnsi="Times New Roman" w:cs="Times New Roman"/>
          <w:sz w:val="28"/>
          <w:szCs w:val="28"/>
        </w:rPr>
        <w:footnoteReference w:id="36"/>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Благода</w:t>
      </w:r>
      <w:r>
        <w:rPr>
          <w:rFonts w:ascii="Times New Roman" w:hAnsi="Times New Roman" w:cs="Times New Roman"/>
          <w:sz w:val="28"/>
          <w:szCs w:val="28"/>
          <w:lang w:val="ru-RU"/>
        </w:rPr>
        <w:t xml:space="preserve">ря этому страна </w:t>
      </w:r>
      <w:r>
        <w:rPr>
          <w:rFonts w:ascii="Times New Roman" w:hAnsi="Times New Roman" w:cs="Times New Roman"/>
          <w:sz w:val="28"/>
          <w:szCs w:val="28"/>
          <w:lang w:val="ru-RU"/>
        </w:rPr>
        <w:lastRenderedPageBreak/>
        <w:t>сформировала ра</w:t>
      </w:r>
      <w:r w:rsidR="00C02A16" w:rsidRPr="000E5726">
        <w:rPr>
          <w:rFonts w:ascii="Times New Roman" w:hAnsi="Times New Roman" w:cs="Times New Roman"/>
          <w:sz w:val="28"/>
          <w:szCs w:val="28"/>
          <w:lang w:val="ru-RU"/>
        </w:rPr>
        <w:t>нюю базу цифровой грамотности и подготовила общество к дальнейшему развитию электронного государства.</w:t>
      </w:r>
      <w:r w:rsidR="004B1E76" w:rsidRPr="000E5726">
        <w:rPr>
          <w:rFonts w:ascii="Times New Roman" w:hAnsi="Times New Roman" w:cs="Times New Roman"/>
          <w:sz w:val="28"/>
          <w:szCs w:val="28"/>
          <w:lang w:val="ru-RU"/>
        </w:rPr>
        <w:t xml:space="preserve"> </w:t>
      </w:r>
    </w:p>
    <w:p w14:paraId="463D53DF" w14:textId="084BC5C1"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Следующим ключевым шагом стало создание технологической основы эстонского цифрового государства. Центральное место за</w:t>
      </w:r>
      <w:r w:rsidR="004B3C97">
        <w:rPr>
          <w:rFonts w:ascii="Times New Roman" w:hAnsi="Times New Roman" w:cs="Times New Roman"/>
          <w:sz w:val="28"/>
          <w:szCs w:val="28"/>
          <w:lang w:val="ru-RU"/>
        </w:rPr>
        <w:t>няла платформа X-Road (X-tee) </w:t>
      </w:r>
      <w:r w:rsidRPr="000E5726">
        <w:rPr>
          <w:rFonts w:ascii="Times New Roman" w:hAnsi="Times New Roman" w:cs="Times New Roman"/>
          <w:sz w:val="28"/>
          <w:szCs w:val="28"/>
          <w:lang w:val="ru-RU"/>
        </w:rPr>
        <w:t>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w:t>
      </w:r>
      <w:r w:rsidR="00E872C1">
        <w:rPr>
          <w:rFonts w:ascii="Times New Roman" w:hAnsi="Times New Roman" w:cs="Times New Roman"/>
          <w:sz w:val="28"/>
          <w:szCs w:val="28"/>
          <w:lang w:val="ru-RU"/>
        </w:rPr>
        <w:t>й подписи</w:t>
      </w:r>
      <w:r w:rsidRPr="000E5726">
        <w:rPr>
          <w:rStyle w:val="a4"/>
          <w:rFonts w:ascii="Times New Roman" w:hAnsi="Times New Roman" w:cs="Times New Roman"/>
          <w:sz w:val="28"/>
          <w:szCs w:val="28"/>
        </w:rPr>
        <w:footnoteReference w:id="37"/>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w:t>
      </w:r>
      <w:r w:rsidR="00E872C1">
        <w:rPr>
          <w:rFonts w:ascii="Times New Roman" w:hAnsi="Times New Roman" w:cs="Times New Roman"/>
          <w:sz w:val="28"/>
          <w:szCs w:val="28"/>
          <w:lang w:val="ru-RU"/>
        </w:rPr>
        <w:t>мерно 2,2 млрд транзакций в год</w:t>
      </w:r>
      <w:r w:rsidRPr="000E5726">
        <w:rPr>
          <w:rStyle w:val="a4"/>
          <w:rFonts w:ascii="Times New Roman" w:hAnsi="Times New Roman" w:cs="Times New Roman"/>
          <w:sz w:val="28"/>
          <w:szCs w:val="28"/>
        </w:rPr>
        <w:footnoteReference w:id="38"/>
      </w:r>
      <w:r w:rsidR="00E872C1">
        <w:rPr>
          <w:rFonts w:ascii="Times New Roman" w:hAnsi="Times New Roman" w:cs="Times New Roman"/>
          <w:sz w:val="28"/>
          <w:szCs w:val="28"/>
          <w:lang w:val="ru-RU"/>
        </w:rPr>
        <w:t>.</w:t>
      </w:r>
      <w:r w:rsidR="00BF44E5">
        <w:rPr>
          <w:rFonts w:ascii="Times New Roman" w:hAnsi="Times New Roman" w:cs="Times New Roman"/>
          <w:sz w:val="28"/>
          <w:szCs w:val="28"/>
          <w:lang w:val="ru-RU"/>
        </w:rPr>
        <w:t xml:space="preserve"> </w:t>
      </w:r>
      <w:r w:rsidR="00F853EF">
        <w:rPr>
          <w:rFonts w:ascii="Times New Roman" w:hAnsi="Times New Roman" w:cs="Times New Roman"/>
          <w:sz w:val="28"/>
          <w:szCs w:val="28"/>
          <w:lang w:val="ru-RU"/>
        </w:rPr>
        <w:t xml:space="preserve">2,2 миллиарда </w:t>
      </w:r>
      <w:r w:rsidR="00F853EF" w:rsidRPr="00F853EF">
        <w:rPr>
          <w:rFonts w:ascii="Times New Roman" w:hAnsi="Times New Roman" w:cs="Times New Roman"/>
          <w:sz w:val="28"/>
          <w:szCs w:val="28"/>
          <w:lang w:val="ru-RU"/>
        </w:rPr>
        <w:t xml:space="preserve"> для страны с 1,3 миллиона людей. Это примерно 1700 транзакций на человека в год.</w:t>
      </w:r>
      <w:r w:rsidRPr="000E5726">
        <w:rPr>
          <w:rFonts w:ascii="Times New Roman" w:hAnsi="Times New Roman" w:cs="Times New Roman"/>
          <w:sz w:val="28"/>
          <w:szCs w:val="28"/>
          <w:lang w:val="ru-RU"/>
        </w:rPr>
        <w:t xml:space="preserve"> </w:t>
      </w:r>
      <w:r w:rsidR="004B3C97">
        <w:rPr>
          <w:rFonts w:ascii="Times New Roman" w:hAnsi="Times New Roman" w:cs="Times New Roman"/>
          <w:sz w:val="28"/>
          <w:szCs w:val="28"/>
          <w:lang w:val="ru-RU"/>
        </w:rPr>
        <w:t>Открытие исходного кода централь</w:t>
      </w:r>
      <w:r w:rsidRPr="000E5726">
        <w:rPr>
          <w:rFonts w:ascii="Times New Roman" w:hAnsi="Times New Roman" w:cs="Times New Roman"/>
          <w:sz w:val="28"/>
          <w:szCs w:val="28"/>
          <w:lang w:val="ru-RU"/>
        </w:rPr>
        <w:t>ных компонентов X-Road под лицензией MIT усилило между</w:t>
      </w:r>
      <w:r w:rsidR="003B484D">
        <w:rPr>
          <w:rFonts w:ascii="Times New Roman" w:hAnsi="Times New Roman" w:cs="Times New Roman"/>
          <w:sz w:val="28"/>
          <w:szCs w:val="28"/>
          <w:lang w:val="ru-RU"/>
        </w:rPr>
        <w:t>народное значение этой модели ,например</w:t>
      </w:r>
      <w:r w:rsidRPr="000E5726">
        <w:rPr>
          <w:rFonts w:ascii="Times New Roman" w:hAnsi="Times New Roman" w:cs="Times New Roman"/>
          <w:sz w:val="28"/>
          <w:szCs w:val="28"/>
          <w:lang w:val="ru-RU"/>
        </w:rPr>
        <w:t>, в 2018 году были соединены системы обмена данными Эстонии и Финляндии.</w:t>
      </w:r>
    </w:p>
    <w:p w14:paraId="39C77BF6"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Продолжением этой модели стала прогр</w:t>
      </w:r>
      <w:r w:rsidR="00BA6504">
        <w:rPr>
          <w:rFonts w:ascii="Times New Roman" w:hAnsi="Times New Roman" w:cs="Times New Roman"/>
          <w:sz w:val="28"/>
          <w:szCs w:val="28"/>
          <w:lang w:val="ru-RU"/>
        </w:rPr>
        <w:t>амма электронного резидентства</w:t>
      </w:r>
      <w:r w:rsidRPr="000E5726">
        <w:rPr>
          <w:rFonts w:ascii="Times New Roman" w:hAnsi="Times New Roman" w:cs="Times New Roman"/>
          <w:sz w:val="28"/>
          <w:szCs w:val="28"/>
          <w:lang w:val="ru-RU"/>
        </w:rPr>
        <w:t xml:space="preserve">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w:t>
      </w:r>
      <w:r w:rsidR="00E872C1">
        <w:rPr>
          <w:rFonts w:ascii="Times New Roman" w:hAnsi="Times New Roman" w:cs="Times New Roman"/>
          <w:sz w:val="28"/>
          <w:szCs w:val="28"/>
          <w:lang w:val="ru-RU"/>
        </w:rPr>
        <w:t>я бюджета составил 342 млн евро</w:t>
      </w:r>
      <w:r w:rsidRPr="000E5726">
        <w:rPr>
          <w:rStyle w:val="a4"/>
          <w:rFonts w:ascii="Times New Roman" w:hAnsi="Times New Roman" w:cs="Times New Roman"/>
          <w:sz w:val="28"/>
          <w:szCs w:val="28"/>
        </w:rPr>
        <w:footnoteReference w:id="39"/>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2024 году e-резиденты создали 4818 новых компаний, а налоговые поступления от п</w:t>
      </w:r>
      <w:r w:rsidR="00E872C1">
        <w:rPr>
          <w:rFonts w:ascii="Times New Roman" w:hAnsi="Times New Roman" w:cs="Times New Roman"/>
          <w:sz w:val="28"/>
          <w:szCs w:val="28"/>
          <w:lang w:val="ru-RU"/>
        </w:rPr>
        <w:t>рограммы достигли 66,8 млн евро</w:t>
      </w:r>
      <w:r w:rsidRPr="000E5726">
        <w:rPr>
          <w:rStyle w:val="a4"/>
          <w:rFonts w:ascii="Times New Roman" w:hAnsi="Times New Roman" w:cs="Times New Roman"/>
          <w:sz w:val="28"/>
          <w:szCs w:val="28"/>
        </w:rPr>
        <w:footnoteReference w:id="40"/>
      </w:r>
      <w:r w:rsidR="00E872C1">
        <w:rPr>
          <w:rFonts w:ascii="Times New Roman" w:hAnsi="Times New Roman" w:cs="Times New Roman"/>
          <w:sz w:val="28"/>
          <w:szCs w:val="28"/>
          <w:lang w:val="ru-RU"/>
        </w:rPr>
        <w:t>.</w:t>
      </w:r>
      <w:r w:rsidR="004007C3">
        <w:rPr>
          <w:rFonts w:ascii="Times New Roman" w:hAnsi="Times New Roman" w:cs="Times New Roman"/>
          <w:sz w:val="28"/>
          <w:szCs w:val="28"/>
          <w:lang w:val="ru-RU"/>
        </w:rPr>
        <w:t xml:space="preserve"> В Индексе развития электронных</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правительства ООН EGDI 2024 года Эстония заняла 2-е место в м</w:t>
      </w:r>
      <w:r w:rsidR="00E872C1">
        <w:rPr>
          <w:rFonts w:ascii="Times New Roman" w:hAnsi="Times New Roman" w:cs="Times New Roman"/>
          <w:sz w:val="28"/>
          <w:szCs w:val="28"/>
          <w:lang w:val="ru-RU"/>
        </w:rPr>
        <w:t>ире со значением индекса 0,9727</w:t>
      </w:r>
      <w:r w:rsidRPr="000E5726">
        <w:rPr>
          <w:rStyle w:val="a4"/>
          <w:rFonts w:ascii="Times New Roman" w:hAnsi="Times New Roman" w:cs="Times New Roman"/>
          <w:sz w:val="28"/>
          <w:szCs w:val="28"/>
        </w:rPr>
        <w:footnoteReference w:id="4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итоге эстонская модель держится на четырёх опорах: циф</w:t>
      </w:r>
      <w:r w:rsidR="004007C3">
        <w:rPr>
          <w:rFonts w:ascii="Times New Roman" w:hAnsi="Times New Roman" w:cs="Times New Roman"/>
          <w:sz w:val="28"/>
          <w:szCs w:val="28"/>
          <w:lang w:val="ru-RU"/>
        </w:rPr>
        <w:t>ровая грамотность, межведомстве</w:t>
      </w:r>
      <w:r w:rsidRPr="000E5726">
        <w:rPr>
          <w:rFonts w:ascii="Times New Roman" w:hAnsi="Times New Roman" w:cs="Times New Roman"/>
          <w:sz w:val="28"/>
          <w:szCs w:val="28"/>
          <w:lang w:val="ru-RU"/>
        </w:rPr>
        <w:t xml:space="preserve">ная интероперабельность, цифровая идентификация и продвижение государственных решений на </w:t>
      </w:r>
      <w:r w:rsidR="004B1E76">
        <w:rPr>
          <w:rFonts w:ascii="Times New Roman" w:hAnsi="Times New Roman" w:cs="Times New Roman"/>
          <w:sz w:val="28"/>
          <w:szCs w:val="28"/>
          <w:lang w:val="ru-RU"/>
        </w:rPr>
        <w:t>международном уровне.</w:t>
      </w:r>
    </w:p>
    <w:p w14:paraId="34EB6010" w14:textId="77777777" w:rsidR="00C02A16" w:rsidRPr="000E5726" w:rsidRDefault="004007C3"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Республика Корея </w:t>
      </w:r>
      <w:r w:rsidR="00C02A16" w:rsidRPr="000E5726">
        <w:rPr>
          <w:rFonts w:ascii="Times New Roman" w:hAnsi="Times New Roman" w:cs="Times New Roman"/>
          <w:sz w:val="28"/>
          <w:szCs w:val="28"/>
          <w:lang w:val="ru-RU"/>
        </w:rPr>
        <w:t>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w:t>
      </w:r>
      <w:r w:rsidR="00E872C1">
        <w:rPr>
          <w:rFonts w:ascii="Times New Roman" w:hAnsi="Times New Roman" w:cs="Times New Roman"/>
          <w:sz w:val="28"/>
          <w:szCs w:val="28"/>
          <w:lang w:val="ru-RU"/>
        </w:rPr>
        <w:t>тветствовало 5,9% ВВП 2020 года</w:t>
      </w:r>
      <w:r w:rsidR="00C02A16" w:rsidRPr="000E5726">
        <w:rPr>
          <w:rStyle w:val="a4"/>
          <w:rFonts w:ascii="Times New Roman" w:hAnsi="Times New Roman" w:cs="Times New Roman"/>
          <w:sz w:val="28"/>
          <w:szCs w:val="28"/>
        </w:rPr>
        <w:footnoteReference w:id="42"/>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Программа была направлена на создание 1,9 млн рабочих мест и включала три блока: Digital New Deal, Green New Deal и укрепление системы социаль</w:t>
      </w:r>
      <w:r w:rsidR="004B1E76">
        <w:rPr>
          <w:rFonts w:ascii="Times New Roman" w:hAnsi="Times New Roman" w:cs="Times New Roman"/>
          <w:sz w:val="28"/>
          <w:szCs w:val="28"/>
          <w:lang w:val="ru-RU"/>
        </w:rPr>
        <w:t>ной защиты.</w:t>
      </w:r>
    </w:p>
    <w:p w14:paraId="44D11B88"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Центральным цифровым блоком стал Digital New Deal. На его реализацию было выделено 58,2 трлн вон, из которых 44,8 трлн финансиро</w:t>
      </w:r>
      <w:r w:rsidR="00E872C1">
        <w:rPr>
          <w:rFonts w:ascii="Times New Roman" w:hAnsi="Times New Roman" w:cs="Times New Roman"/>
          <w:sz w:val="28"/>
          <w:szCs w:val="28"/>
          <w:lang w:val="ru-RU"/>
        </w:rPr>
        <w:t>вались из государственной казны</w:t>
      </w:r>
      <w:r w:rsidRPr="000E5726">
        <w:rPr>
          <w:rStyle w:val="a4"/>
          <w:rFonts w:ascii="Times New Roman" w:hAnsi="Times New Roman" w:cs="Times New Roman"/>
          <w:sz w:val="28"/>
          <w:szCs w:val="28"/>
        </w:rPr>
        <w:footnoteReference w:id="43"/>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основе п</w:t>
      </w:r>
      <w:r w:rsidR="004007C3">
        <w:rPr>
          <w:rFonts w:ascii="Times New Roman" w:hAnsi="Times New Roman" w:cs="Times New Roman"/>
          <w:sz w:val="28"/>
          <w:szCs w:val="28"/>
          <w:lang w:val="ru-RU"/>
        </w:rPr>
        <w:t>рограммы лежала концепция DNA  Data, Network, AI</w:t>
      </w:r>
      <w:r w:rsidRPr="000E5726">
        <w:rPr>
          <w:rFonts w:ascii="Times New Roman" w:hAnsi="Times New Roman" w:cs="Times New Roman"/>
          <w:sz w:val="28"/>
          <w:szCs w:val="28"/>
          <w:lang w:val="ru-RU"/>
        </w:rPr>
        <w:t xml:space="preserve">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w:t>
      </w:r>
      <w:r w:rsidRPr="000E5726">
        <w:rPr>
          <w:rFonts w:ascii="Times New Roman" w:hAnsi="Times New Roman" w:cs="Times New Roman"/>
          <w:sz w:val="28"/>
          <w:szCs w:val="28"/>
          <w:lang w:val="ru-RU"/>
        </w:rPr>
        <w:lastRenderedPageBreak/>
        <w:t>программного обеспечения для диагностики 12 заболеваний, а также подключение более 310 000 классов к высокоскор</w:t>
      </w:r>
      <w:r w:rsidR="00E872C1">
        <w:rPr>
          <w:rFonts w:ascii="Times New Roman" w:hAnsi="Times New Roman" w:cs="Times New Roman"/>
          <w:sz w:val="28"/>
          <w:szCs w:val="28"/>
          <w:lang w:val="ru-RU"/>
        </w:rPr>
        <w:t>остному беспроводному интернету</w:t>
      </w:r>
      <w:r w:rsidRPr="000E5726">
        <w:rPr>
          <w:rStyle w:val="a4"/>
          <w:rFonts w:ascii="Times New Roman" w:hAnsi="Times New Roman" w:cs="Times New Roman"/>
          <w:sz w:val="28"/>
          <w:szCs w:val="28"/>
        </w:rPr>
        <w:footnoteReference w:id="4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июле 2021 года был объявлен Korean New Deal 2.0 - общий бюджет программы расш</w:t>
      </w:r>
      <w:r w:rsidR="004B1E76">
        <w:rPr>
          <w:rFonts w:ascii="Times New Roman" w:hAnsi="Times New Roman" w:cs="Times New Roman"/>
          <w:sz w:val="28"/>
          <w:szCs w:val="28"/>
          <w:lang w:val="ru-RU"/>
        </w:rPr>
        <w:t>ирили примерно до 220 трлн вон.</w:t>
      </w:r>
    </w:p>
    <w:p w14:paraId="251A0274"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 данным Министерства науки и ИКТ Кореи, совокупный бюджет на развитие ведущих цифровых технологий в первый год реализации Digital New Deal составил 10,1 трлн</w:t>
      </w:r>
      <w:r w:rsidR="00E872C1">
        <w:rPr>
          <w:rFonts w:ascii="Times New Roman" w:hAnsi="Times New Roman" w:cs="Times New Roman"/>
          <w:sz w:val="28"/>
          <w:szCs w:val="28"/>
          <w:lang w:val="ru-RU"/>
        </w:rPr>
        <w:t xml:space="preserve"> вон, или 8,7 млрд долларов США</w:t>
      </w:r>
      <w:r w:rsidRPr="000E5726">
        <w:rPr>
          <w:rStyle w:val="a4"/>
          <w:rFonts w:ascii="Times New Roman" w:hAnsi="Times New Roman" w:cs="Times New Roman"/>
          <w:sz w:val="28"/>
          <w:szCs w:val="28"/>
        </w:rPr>
        <w:footnoteReference w:id="45"/>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w:t>
      </w:r>
      <w:r w:rsidR="004007C3">
        <w:rPr>
          <w:rFonts w:ascii="Times New Roman" w:hAnsi="Times New Roman" w:cs="Times New Roman"/>
          <w:sz w:val="28"/>
          <w:szCs w:val="28"/>
          <w:lang w:val="ru-RU"/>
        </w:rPr>
        <w:t>ного интеллекта Oxford Insights</w:t>
      </w:r>
      <w:r w:rsidRPr="000E5726">
        <w:rPr>
          <w:rFonts w:ascii="Times New Roman" w:hAnsi="Times New Roman" w:cs="Times New Roman"/>
          <w:sz w:val="28"/>
          <w:szCs w:val="28"/>
          <w:lang w:val="ru-RU"/>
        </w:rPr>
        <w:t xml:space="preserve">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w:t>
      </w:r>
      <w:r w:rsidR="00E872C1">
        <w:rPr>
          <w:rFonts w:ascii="Times New Roman" w:hAnsi="Times New Roman" w:cs="Times New Roman"/>
          <w:sz w:val="28"/>
          <w:szCs w:val="28"/>
          <w:lang w:val="ru-RU"/>
        </w:rPr>
        <w:t>олупроводников в течение 10 лет</w:t>
      </w:r>
      <w:r w:rsidRPr="000E5726">
        <w:rPr>
          <w:rStyle w:val="a4"/>
          <w:rFonts w:ascii="Times New Roman" w:hAnsi="Times New Roman" w:cs="Times New Roman"/>
          <w:sz w:val="28"/>
          <w:szCs w:val="28"/>
        </w:rPr>
        <w:footnoteReference w:id="46"/>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EGDI 2024 Республика Корея занимает 4-е место со значением индекса 0,9679, а в OECD Digital Government Index 20</w:t>
      </w:r>
      <w:r w:rsidR="004007C3">
        <w:rPr>
          <w:rFonts w:ascii="Times New Roman" w:hAnsi="Times New Roman" w:cs="Times New Roman"/>
          <w:sz w:val="28"/>
          <w:szCs w:val="28"/>
          <w:lang w:val="ru-RU"/>
        </w:rPr>
        <w:t>23 </w:t>
      </w:r>
      <w:r w:rsidR="00E872C1">
        <w:rPr>
          <w:rFonts w:ascii="Times New Roman" w:hAnsi="Times New Roman" w:cs="Times New Roman"/>
          <w:sz w:val="28"/>
          <w:szCs w:val="28"/>
          <w:lang w:val="ru-RU"/>
        </w:rPr>
        <w:t>1-е место среди стран ОЭСР</w:t>
      </w:r>
      <w:r w:rsidRPr="000E5726">
        <w:rPr>
          <w:rStyle w:val="a4"/>
          <w:rFonts w:ascii="Times New Roman" w:hAnsi="Times New Roman" w:cs="Times New Roman"/>
          <w:sz w:val="28"/>
          <w:szCs w:val="28"/>
        </w:rPr>
        <w:footnoteReference w:id="47"/>
      </w:r>
      <w:r w:rsidR="00E872C1">
        <w:rPr>
          <w:rFonts w:ascii="Times New Roman" w:hAnsi="Times New Roman" w:cs="Times New Roman"/>
          <w:sz w:val="28"/>
          <w:szCs w:val="28"/>
          <w:lang w:val="ru-RU"/>
        </w:rPr>
        <w:t>.</w:t>
      </w:r>
      <w:r w:rsidR="003B484D">
        <w:rPr>
          <w:rFonts w:ascii="Times New Roman" w:hAnsi="Times New Roman" w:cs="Times New Roman"/>
          <w:sz w:val="28"/>
          <w:szCs w:val="28"/>
          <w:lang w:val="ru-RU"/>
        </w:rPr>
        <w:t xml:space="preserve"> В принципе</w:t>
      </w:r>
      <w:r w:rsidRPr="000E5726">
        <w:rPr>
          <w:rFonts w:ascii="Times New Roman" w:hAnsi="Times New Roman" w:cs="Times New Roman"/>
          <w:sz w:val="28"/>
          <w:szCs w:val="28"/>
          <w:lang w:val="ru-RU"/>
        </w:rPr>
        <w:t xml:space="preserve"> корейская модель отличается крупным масштабом государственных инвестиций и тесной связью цифровой трансформа</w:t>
      </w:r>
      <w:r w:rsidR="004007C3">
        <w:rPr>
          <w:rFonts w:ascii="Times New Roman" w:hAnsi="Times New Roman" w:cs="Times New Roman"/>
          <w:sz w:val="28"/>
          <w:szCs w:val="28"/>
          <w:lang w:val="ru-RU"/>
        </w:rPr>
        <w:t xml:space="preserve">ции с антикризисной политикой </w:t>
      </w:r>
      <w:r w:rsidRPr="000E5726">
        <w:rPr>
          <w:rFonts w:ascii="Times New Roman" w:hAnsi="Times New Roman" w:cs="Times New Roman"/>
          <w:sz w:val="28"/>
          <w:szCs w:val="28"/>
          <w:lang w:val="ru-RU"/>
        </w:rPr>
        <w:t>Digital New Deal был запущен именно как ответ на</w:t>
      </w:r>
      <w:r w:rsidR="004B1E76">
        <w:rPr>
          <w:rFonts w:ascii="Times New Roman" w:hAnsi="Times New Roman" w:cs="Times New Roman"/>
          <w:sz w:val="28"/>
          <w:szCs w:val="28"/>
          <w:lang w:val="ru-RU"/>
        </w:rPr>
        <w:t xml:space="preserve"> последствия пандемии COVID-19.</w:t>
      </w:r>
    </w:p>
    <w:p w14:paraId="71DCF201" w14:textId="13D48EFA"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w:t>
      </w:r>
      <w:r w:rsidRPr="000E5726">
        <w:rPr>
          <w:rFonts w:ascii="Times New Roman" w:hAnsi="Times New Roman" w:cs="Times New Roman"/>
          <w:sz w:val="28"/>
          <w:szCs w:val="28"/>
          <w:lang w:val="ru-RU"/>
        </w:rPr>
        <w:lastRenderedPageBreak/>
        <w:t>ориентир</w:t>
      </w:r>
      <w:r w:rsidR="004007C3">
        <w:rPr>
          <w:rFonts w:ascii="Times New Roman" w:hAnsi="Times New Roman" w:cs="Times New Roman"/>
          <w:sz w:val="28"/>
          <w:szCs w:val="28"/>
          <w:lang w:val="ru-RU"/>
        </w:rPr>
        <w:t>ованной на внедрение информацио</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о-коммуникационных технологий, цифровых платформ, сетей и больших данных в государ</w:t>
      </w:r>
      <w:r w:rsidR="00990EE6">
        <w:rPr>
          <w:rFonts w:ascii="Times New Roman" w:hAnsi="Times New Roman" w:cs="Times New Roman"/>
          <w:sz w:val="28"/>
          <w:szCs w:val="28"/>
          <w:lang w:val="ru-RU"/>
        </w:rPr>
        <w:t>ственное управление и экономику</w:t>
      </w:r>
      <w:r w:rsidRPr="000E5726">
        <w:rPr>
          <w:rStyle w:val="a4"/>
          <w:rFonts w:ascii="Times New Roman" w:hAnsi="Times New Roman" w:cs="Times New Roman"/>
          <w:sz w:val="28"/>
          <w:szCs w:val="28"/>
        </w:rPr>
        <w:footnoteReference w:id="48"/>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реализации этой политики были созданы</w:t>
      </w:r>
      <w:r w:rsidR="004007C3">
        <w:rPr>
          <w:rFonts w:ascii="Times New Roman" w:hAnsi="Times New Roman" w:cs="Times New Roman"/>
          <w:sz w:val="28"/>
          <w:szCs w:val="28"/>
          <w:lang w:val="ru-RU"/>
        </w:rPr>
        <w:t xml:space="preserve"> специализированные институты </w:t>
      </w:r>
      <w:r w:rsidRPr="000E5726">
        <w:rPr>
          <w:rFonts w:ascii="Times New Roman" w:hAnsi="Times New Roman" w:cs="Times New Roman"/>
          <w:sz w:val="28"/>
          <w:szCs w:val="28"/>
          <w:lang w:val="ru-RU"/>
        </w:rPr>
        <w:t>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w:t>
      </w:r>
      <w:r w:rsidR="004007C3">
        <w:rPr>
          <w:rFonts w:ascii="Times New Roman" w:hAnsi="Times New Roman" w:cs="Times New Roman"/>
          <w:sz w:val="28"/>
          <w:szCs w:val="28"/>
          <w:lang w:val="ru-RU"/>
        </w:rPr>
        <w:t xml:space="preserve"> цифрового развития и информаций </w:t>
      </w:r>
      <w:r w:rsidRPr="000E5726">
        <w:rPr>
          <w:rFonts w:ascii="Times New Roman" w:hAnsi="Times New Roman" w:cs="Times New Roman"/>
          <w:sz w:val="28"/>
          <w:szCs w:val="28"/>
          <w:lang w:val="ru-RU"/>
        </w:rPr>
        <w:t>что показывает дальнейшее институциональное укрепление цифровой трансформации в стране.</w:t>
      </w:r>
    </w:p>
    <w:p w14:paraId="443D16B6"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w:t>
      </w:r>
      <w:r w:rsidR="00990EE6">
        <w:rPr>
          <w:rFonts w:ascii="Times New Roman" w:hAnsi="Times New Roman" w:cs="Times New Roman"/>
          <w:sz w:val="28"/>
          <w:szCs w:val="28"/>
          <w:lang w:val="ru-RU"/>
        </w:rPr>
        <w:t>экономики в целом</w:t>
      </w:r>
      <w:r w:rsidRPr="000E5726">
        <w:rPr>
          <w:rStyle w:val="a4"/>
          <w:rFonts w:ascii="Times New Roman" w:hAnsi="Times New Roman" w:cs="Times New Roman"/>
          <w:sz w:val="28"/>
          <w:szCs w:val="28"/>
        </w:rPr>
        <w:footnoteReference w:id="49"/>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Около 99% домохозяйств подключены к интернету, а 99% государственных услуг доступны в цифровом формате. Ключевыми эл</w:t>
      </w:r>
      <w:r w:rsidR="004007C3">
        <w:rPr>
          <w:rFonts w:ascii="Times New Roman" w:hAnsi="Times New Roman" w:cs="Times New Roman"/>
          <w:sz w:val="28"/>
          <w:szCs w:val="28"/>
          <w:lang w:val="ru-RU"/>
        </w:rPr>
        <w:t>ементами цифровой инфраструктур</w:t>
      </w:r>
      <w:r w:rsidRPr="000E5726">
        <w:rPr>
          <w:rFonts w:ascii="Times New Roman" w:hAnsi="Times New Roman" w:cs="Times New Roman"/>
          <w:sz w:val="28"/>
          <w:szCs w:val="28"/>
          <w:lang w:val="ru-RU"/>
        </w:rPr>
        <w:t xml:space="preserve">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w:t>
      </w:r>
      <w:r w:rsidR="00990EE6">
        <w:rPr>
          <w:rFonts w:ascii="Times New Roman" w:hAnsi="Times New Roman" w:cs="Times New Roman"/>
          <w:sz w:val="28"/>
          <w:szCs w:val="28"/>
          <w:lang w:val="ru-RU"/>
        </w:rPr>
        <w:t>я сценариев городского развития</w:t>
      </w:r>
      <w:r w:rsidRPr="000E5726">
        <w:rPr>
          <w:rStyle w:val="a4"/>
          <w:rFonts w:ascii="Times New Roman" w:hAnsi="Times New Roman" w:cs="Times New Roman"/>
          <w:sz w:val="28"/>
          <w:szCs w:val="28"/>
        </w:rPr>
        <w:footnoteReference w:id="50"/>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период пандемии COVID-19 Сингапур оперативно развернул систему TraceTogeth</w:t>
      </w:r>
      <w:r w:rsidR="00990EE6">
        <w:rPr>
          <w:rFonts w:ascii="Times New Roman" w:hAnsi="Times New Roman" w:cs="Times New Roman"/>
          <w:sz w:val="28"/>
          <w:szCs w:val="28"/>
          <w:lang w:val="ru-RU"/>
        </w:rPr>
        <w:t>er для отслеживания контактов - </w:t>
      </w:r>
      <w:r w:rsidRPr="000E5726">
        <w:rPr>
          <w:rFonts w:ascii="Times New Roman" w:hAnsi="Times New Roman" w:cs="Times New Roman"/>
          <w:sz w:val="28"/>
          <w:szCs w:val="28"/>
          <w:lang w:val="ru-RU"/>
        </w:rPr>
        <w:t>это показало способность цифровой инфраструктуры быстро адаптироваться к кризисным условиям.</w:t>
      </w:r>
      <w:r w:rsidR="004B1E76" w:rsidRPr="000E5726">
        <w:rPr>
          <w:rFonts w:ascii="Times New Roman" w:hAnsi="Times New Roman" w:cs="Times New Roman"/>
          <w:sz w:val="28"/>
          <w:szCs w:val="28"/>
          <w:lang w:val="ru-RU"/>
        </w:rPr>
        <w:t xml:space="preserve"> </w:t>
      </w:r>
    </w:p>
    <w:p w14:paraId="769D11D1"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w:t>
      </w:r>
      <w:r w:rsidRPr="000E5726">
        <w:rPr>
          <w:rFonts w:ascii="Times New Roman" w:hAnsi="Times New Roman" w:cs="Times New Roman"/>
          <w:sz w:val="28"/>
          <w:szCs w:val="28"/>
          <w:lang w:val="ru-RU"/>
        </w:rPr>
        <w:lastRenderedPageBreak/>
        <w:t>сингапурских долларов на программу AI for Science для развития междисциплинарных исследований в области искусственного интеллекта.</w:t>
      </w:r>
      <w:r w:rsidRPr="000E5726">
        <w:rPr>
          <w:rStyle w:val="a4"/>
          <w:rFonts w:ascii="Times New Roman" w:hAnsi="Times New Roman" w:cs="Times New Roman"/>
          <w:sz w:val="28"/>
          <w:szCs w:val="28"/>
        </w:rPr>
        <w:footnoteReference w:id="51"/>
      </w:r>
      <w:r w:rsidRPr="000E5726">
        <w:rPr>
          <w:rFonts w:ascii="Times New Roman" w:hAnsi="Times New Roman" w:cs="Times New Roman"/>
          <w:sz w:val="28"/>
          <w:szCs w:val="28"/>
          <w:lang w:val="ru-RU"/>
        </w:rPr>
        <w:t xml:space="preserve"> Новая стратегия переносит акцент с создания базовой</w:t>
      </w:r>
      <w:r w:rsidR="004007C3">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 цифровой инфраструктуры на практиче</w:t>
      </w:r>
      <w:r w:rsidR="004007C3">
        <w:rPr>
          <w:rFonts w:ascii="Times New Roman" w:hAnsi="Times New Roman" w:cs="Times New Roman"/>
          <w:sz w:val="28"/>
          <w:szCs w:val="28"/>
          <w:lang w:val="ru-RU"/>
        </w:rPr>
        <w:t xml:space="preserve">ское использование технологий </w:t>
      </w:r>
      <w:r w:rsidRPr="000E5726">
        <w:rPr>
          <w:rFonts w:ascii="Times New Roman" w:hAnsi="Times New Roman" w:cs="Times New Roman"/>
          <w:sz w:val="28"/>
          <w:szCs w:val="28"/>
          <w:lang w:val="ru-RU"/>
        </w:rPr>
        <w:t>прежде всего генератив</w:t>
      </w:r>
      <w:r w:rsidR="004007C3">
        <w:rPr>
          <w:rFonts w:ascii="Times New Roman" w:hAnsi="Times New Roman" w:cs="Times New Roman"/>
          <w:sz w:val="28"/>
          <w:szCs w:val="28"/>
          <w:lang w:val="ru-RU"/>
        </w:rPr>
        <w:t>ного искусственного интеллекта</w:t>
      </w:r>
      <w:r w:rsidRPr="000E5726">
        <w:rPr>
          <w:rFonts w:ascii="Times New Roman" w:hAnsi="Times New Roman" w:cs="Times New Roman"/>
          <w:sz w:val="28"/>
          <w:szCs w:val="28"/>
          <w:lang w:val="ru-RU"/>
        </w:rPr>
        <w:t xml:space="preserve"> для дальнейшего развития экономики и общества. В IMD World Digital Competitiveness Ranking 2024</w:t>
      </w:r>
      <w:r w:rsidR="004007C3">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Сингапур занимает 1-е место в мире, в</w:t>
      </w:r>
      <w:r w:rsidR="004007C3">
        <w:rPr>
          <w:rFonts w:ascii="Times New Roman" w:hAnsi="Times New Roman" w:cs="Times New Roman"/>
          <w:sz w:val="28"/>
          <w:szCs w:val="28"/>
          <w:lang w:val="ru-RU"/>
        </w:rPr>
        <w:t xml:space="preserve"> Network Readiness Index 2024 2-е место, а в EGDI 2024 </w:t>
      </w:r>
      <w:r w:rsidRPr="000E5726">
        <w:rPr>
          <w:rFonts w:ascii="Times New Roman" w:hAnsi="Times New Roman" w:cs="Times New Roman"/>
          <w:sz w:val="28"/>
          <w:szCs w:val="28"/>
          <w:lang w:val="ru-RU"/>
        </w:rPr>
        <w:t>3-е ме</w:t>
      </w:r>
      <w:r w:rsidR="00990EE6">
        <w:rPr>
          <w:rFonts w:ascii="Times New Roman" w:hAnsi="Times New Roman" w:cs="Times New Roman"/>
          <w:sz w:val="28"/>
          <w:szCs w:val="28"/>
          <w:lang w:val="ru-RU"/>
        </w:rPr>
        <w:t>сто со значением индекса 0,9691</w:t>
      </w:r>
      <w:r w:rsidRPr="000E5726">
        <w:rPr>
          <w:rStyle w:val="a4"/>
          <w:rFonts w:ascii="Times New Roman" w:hAnsi="Times New Roman" w:cs="Times New Roman"/>
          <w:sz w:val="28"/>
          <w:szCs w:val="28"/>
        </w:rPr>
        <w:footnoteReference w:id="52"/>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Отличитель</w:t>
      </w:r>
      <w:r w:rsidR="004007C3">
        <w:rPr>
          <w:rFonts w:ascii="Times New Roman" w:hAnsi="Times New Roman" w:cs="Times New Roman"/>
          <w:sz w:val="28"/>
          <w:szCs w:val="28"/>
          <w:lang w:val="ru-RU"/>
        </w:rPr>
        <w:t xml:space="preserve">ная черта сингапурской модели </w:t>
      </w:r>
      <w:r w:rsidRPr="000E5726">
        <w:rPr>
          <w:rFonts w:ascii="Times New Roman" w:hAnsi="Times New Roman" w:cs="Times New Roman"/>
          <w:sz w:val="28"/>
          <w:szCs w:val="28"/>
          <w:lang w:val="ru-RU"/>
        </w:rPr>
        <w:t>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r w:rsidR="004B1E76" w:rsidRPr="000E5726">
        <w:rPr>
          <w:rFonts w:ascii="Times New Roman" w:hAnsi="Times New Roman" w:cs="Times New Roman"/>
          <w:sz w:val="28"/>
          <w:szCs w:val="28"/>
          <w:lang w:val="ru-RU"/>
        </w:rPr>
        <w:t xml:space="preserve"> </w:t>
      </w:r>
    </w:p>
    <w:p w14:paraId="02C166A1" w14:textId="77777777" w:rsidR="00C02A16" w:rsidRPr="000E5726" w:rsidRDefault="004007C3"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Польша  </w:t>
      </w:r>
      <w:r w:rsidR="00C02A16" w:rsidRPr="000E5726">
        <w:rPr>
          <w:rFonts w:ascii="Times New Roman" w:hAnsi="Times New Roman" w:cs="Times New Roman"/>
          <w:sz w:val="28"/>
          <w:szCs w:val="28"/>
          <w:lang w:val="ru-RU"/>
        </w:rPr>
        <w:t>модель догоняющей цифровизации переходной экономики. Цифровая трансформация Польши</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развивалась иначе чем у</w:t>
      </w:r>
      <w:r>
        <w:rPr>
          <w:rFonts w:ascii="Times New Roman" w:hAnsi="Times New Roman" w:cs="Times New Roman"/>
          <w:sz w:val="28"/>
          <w:szCs w:val="28"/>
          <w:lang w:val="ru-RU"/>
        </w:rPr>
        <w:t xml:space="preserve"> Эстонии, Кореи или Сингапура </w:t>
      </w:r>
      <w:r w:rsidR="00C02A16" w:rsidRPr="000E5726">
        <w:rPr>
          <w:rFonts w:ascii="Times New Roman" w:hAnsi="Times New Roman" w:cs="Times New Roman"/>
          <w:sz w:val="28"/>
          <w:szCs w:val="28"/>
          <w:lang w:val="ru-RU"/>
        </w:rPr>
        <w:t>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w:t>
      </w:r>
      <w:r w:rsidR="00302040">
        <w:rPr>
          <w:rFonts w:ascii="Times New Roman" w:hAnsi="Times New Roman" w:cs="Times New Roman"/>
          <w:sz w:val="28"/>
          <w:szCs w:val="28"/>
          <w:lang w:val="ru-RU"/>
        </w:rPr>
        <w:t>фровых государственных сервисов</w:t>
      </w:r>
      <w:r w:rsidR="00C02A16" w:rsidRPr="000E5726">
        <w:rPr>
          <w:rStyle w:val="a4"/>
          <w:rFonts w:ascii="Times New Roman" w:hAnsi="Times New Roman" w:cs="Times New Roman"/>
          <w:sz w:val="28"/>
          <w:szCs w:val="28"/>
        </w:rPr>
        <w:footnoteReference w:id="53"/>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Её продолжением стала программа FERC на период 2021-2027 годов, реализуемая </w:t>
      </w:r>
      <w:r w:rsidR="00C02A16" w:rsidRPr="000E5726">
        <w:rPr>
          <w:rFonts w:ascii="Times New Roman" w:hAnsi="Times New Roman" w:cs="Times New Roman"/>
          <w:sz w:val="28"/>
          <w:szCs w:val="28"/>
          <w:lang w:val="ru-RU"/>
        </w:rPr>
        <w:lastRenderedPageBreak/>
        <w:t>под координацией Министерства цифровых дел</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и Це</w:t>
      </w:r>
      <w:r w:rsidR="00302040">
        <w:rPr>
          <w:rFonts w:ascii="Times New Roman" w:hAnsi="Times New Roman" w:cs="Times New Roman"/>
          <w:sz w:val="28"/>
          <w:szCs w:val="28"/>
          <w:lang w:val="ru-RU"/>
        </w:rPr>
        <w:t>нтра проектов «Цифровая Польша»</w:t>
      </w:r>
      <w:r w:rsidR="00C02A16" w:rsidRPr="000E5726">
        <w:rPr>
          <w:rStyle w:val="a4"/>
          <w:rFonts w:ascii="Times New Roman" w:hAnsi="Times New Roman" w:cs="Times New Roman"/>
          <w:sz w:val="28"/>
          <w:szCs w:val="28"/>
        </w:rPr>
        <w:footnoteReference w:id="54"/>
      </w:r>
      <w:r w:rsidR="00302040">
        <w:rPr>
          <w:rFonts w:ascii="Times New Roman" w:hAnsi="Times New Roman" w:cs="Times New Roman"/>
          <w:sz w:val="28"/>
          <w:szCs w:val="28"/>
          <w:lang w:val="ru-RU"/>
        </w:rPr>
        <w:t>.</w:t>
      </w:r>
    </w:p>
    <w:p w14:paraId="508AF0F3" w14:textId="5C7DBFEC"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Заметным результатом этой политики стало</w:t>
      </w:r>
      <w:r w:rsidR="004007C3">
        <w:rPr>
          <w:rFonts w:ascii="Times New Roman" w:hAnsi="Times New Roman" w:cs="Times New Roman"/>
          <w:sz w:val="28"/>
          <w:szCs w:val="28"/>
          <w:lang w:val="ru-RU"/>
        </w:rPr>
        <w:t xml:space="preserve"> развитие цифровых государствен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ых сервисов. Одним из ключевых элементов</w:t>
      </w:r>
      <w:r w:rsidR="004007C3">
        <w:rPr>
          <w:rFonts w:ascii="Times New Roman" w:hAnsi="Times New Roman" w:cs="Times New Roman"/>
          <w:sz w:val="28"/>
          <w:szCs w:val="28"/>
          <w:lang w:val="ru-RU"/>
        </w:rPr>
        <w:t xml:space="preserve"> польской цифровой трансформаций</w:t>
      </w:r>
      <w:r w:rsidRPr="000E5726">
        <w:rPr>
          <w:rFonts w:ascii="Times New Roman" w:hAnsi="Times New Roman" w:cs="Times New Roman"/>
          <w:sz w:val="28"/>
          <w:szCs w:val="28"/>
          <w:lang w:val="ru-RU"/>
        </w:rPr>
        <w:t xml:space="preserve">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w:t>
      </w:r>
      <w:r w:rsidR="00302040">
        <w:rPr>
          <w:rFonts w:ascii="Times New Roman" w:hAnsi="Times New Roman" w:cs="Times New Roman"/>
          <w:sz w:val="28"/>
          <w:szCs w:val="28"/>
          <w:lang w:val="ru-RU"/>
        </w:rPr>
        <w:t>el 2.0 с пластиковым документом</w:t>
      </w:r>
      <w:r w:rsidRPr="000E5726">
        <w:rPr>
          <w:rStyle w:val="a4"/>
          <w:rFonts w:ascii="Times New Roman" w:hAnsi="Times New Roman" w:cs="Times New Roman"/>
          <w:sz w:val="28"/>
          <w:szCs w:val="28"/>
        </w:rPr>
        <w:footnoteReference w:id="5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w:t>
      </w:r>
      <w:r w:rsidR="004007C3">
        <w:rPr>
          <w:rFonts w:ascii="Times New Roman" w:hAnsi="Times New Roman" w:cs="Times New Roman"/>
          <w:sz w:val="28"/>
          <w:szCs w:val="28"/>
          <w:lang w:val="ru-RU"/>
        </w:rPr>
        <w:t xml:space="preserve">трации транспортного средства </w:t>
      </w:r>
      <w:r w:rsidRPr="000E5726">
        <w:rPr>
          <w:rFonts w:ascii="Times New Roman" w:hAnsi="Times New Roman" w:cs="Times New Roman"/>
          <w:sz w:val="28"/>
          <w:szCs w:val="28"/>
          <w:lang w:val="ru-RU"/>
        </w:rPr>
        <w:t xml:space="preserve">5,7 </w:t>
      </w:r>
      <w:r w:rsidR="004007C3">
        <w:rPr>
          <w:rFonts w:ascii="Times New Roman" w:hAnsi="Times New Roman" w:cs="Times New Roman"/>
          <w:sz w:val="28"/>
          <w:szCs w:val="28"/>
          <w:lang w:val="ru-RU"/>
        </w:rPr>
        <w:t>млн, а ччерез приложение доступна более 40 государственных услуг</w:t>
      </w:r>
      <w:r w:rsidRPr="000E5726">
        <w:rPr>
          <w:rStyle w:val="a4"/>
          <w:rFonts w:ascii="Times New Roman" w:hAnsi="Times New Roman" w:cs="Times New Roman"/>
          <w:sz w:val="28"/>
          <w:szCs w:val="28"/>
        </w:rPr>
        <w:footnoteReference w:id="56"/>
      </w:r>
      <w:r w:rsidR="004007C3">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Параллельно Польша развивает Prof</w:t>
      </w:r>
      <w:r w:rsidR="004007C3">
        <w:rPr>
          <w:rFonts w:ascii="Times New Roman" w:hAnsi="Times New Roman" w:cs="Times New Roman"/>
          <w:sz w:val="28"/>
          <w:szCs w:val="28"/>
          <w:lang w:val="ru-RU"/>
        </w:rPr>
        <w:t>il Zaufany и платформу ePUAP о</w:t>
      </w:r>
      <w:r w:rsidRPr="000E5726">
        <w:rPr>
          <w:rFonts w:ascii="Times New Roman" w:hAnsi="Times New Roman" w:cs="Times New Roman"/>
          <w:sz w:val="28"/>
          <w:szCs w:val="28"/>
          <w:lang w:val="ru-RU"/>
        </w:rPr>
        <w:t>ни обеспечивают доступ к государственным порталам, электронное подписание документов и вз</w:t>
      </w:r>
      <w:r w:rsidR="004B1E76">
        <w:rPr>
          <w:rFonts w:ascii="Times New Roman" w:hAnsi="Times New Roman" w:cs="Times New Roman"/>
          <w:sz w:val="28"/>
          <w:szCs w:val="28"/>
          <w:lang w:val="ru-RU"/>
        </w:rPr>
        <w:t>аимодействие с органами власти.</w:t>
      </w:r>
    </w:p>
    <w:p w14:paraId="7D4A7889" w14:textId="77777777" w:rsidR="00C02A16" w:rsidRPr="000E5726" w:rsidRDefault="00737AF8" w:rsidP="00C02A16">
      <w:pPr>
        <w:spacing w:after="0" w:line="360" w:lineRule="auto"/>
        <w:ind w:firstLine="709"/>
        <w:jc w:val="both"/>
        <w:rPr>
          <w:rFonts w:ascii="Times New Roman" w:hAnsi="Times New Roman" w:cs="Times New Roman"/>
          <w:sz w:val="28"/>
          <w:szCs w:val="28"/>
          <w:lang w:val="ru-RU"/>
        </w:rPr>
      </w:pPr>
      <w:r w:rsidRPr="00737AF8">
        <w:rPr>
          <w:rFonts w:ascii="Times New Roman" w:hAnsi="Times New Roman" w:cs="Times New Roman"/>
          <w:sz w:val="28"/>
          <w:szCs w:val="28"/>
          <w:lang w:val="ru-RU"/>
        </w:rPr>
        <w:t>При этом польская модель показывает разрыв</w:t>
      </w:r>
      <w:r w:rsidR="00C02A16" w:rsidRPr="000E5726">
        <w:rPr>
          <w:rFonts w:ascii="Times New Roman" w:hAnsi="Times New Roman" w:cs="Times New Roman"/>
          <w:sz w:val="28"/>
          <w:szCs w:val="28"/>
          <w:lang w:val="ru-RU"/>
        </w:rPr>
        <w:t xml:space="preserve"> между развитием государственных цифровых сервисов и уро</w:t>
      </w:r>
      <w:r w:rsidR="004007C3">
        <w:rPr>
          <w:rFonts w:ascii="Times New Roman" w:hAnsi="Times New Roman" w:cs="Times New Roman"/>
          <w:sz w:val="28"/>
          <w:szCs w:val="28"/>
          <w:lang w:val="ru-RU"/>
        </w:rPr>
        <w:t>внем цифровой зрелости население</w:t>
      </w:r>
      <w:r w:rsidR="00C02A16" w:rsidRPr="000E5726">
        <w:rPr>
          <w:rFonts w:ascii="Times New Roman" w:hAnsi="Times New Roman" w:cs="Times New Roman"/>
          <w:sz w:val="28"/>
          <w:szCs w:val="28"/>
          <w:lang w:val="ru-RU"/>
        </w:rPr>
        <w:t xml:space="preserve"> и бизнеса. По данным Digital Decade Report Европейской комиссии за 2024 год, </w:t>
      </w:r>
      <w:r w:rsidR="004007C3">
        <w:rPr>
          <w:rFonts w:ascii="Times New Roman" w:hAnsi="Times New Roman" w:cs="Times New Roman"/>
          <w:sz w:val="28"/>
          <w:szCs w:val="28"/>
          <w:lang w:val="ru-RU"/>
        </w:rPr>
        <w:t>базовыми цифровыми навыками обло</w:t>
      </w:r>
      <w:r w:rsidR="00C02A16" w:rsidRPr="000E5726">
        <w:rPr>
          <w:rFonts w:ascii="Times New Roman" w:hAnsi="Times New Roman" w:cs="Times New Roman"/>
          <w:sz w:val="28"/>
          <w:szCs w:val="28"/>
          <w:lang w:val="ru-RU"/>
        </w:rPr>
        <w:t>дают 44% населения Польши при среднем показателе по ЕС 56%; искусственный интеллект полностью внедрили 3,7% компаний при среднем уровне ЕС 8%, а аналитику данных используют 19,3% компа</w:t>
      </w:r>
      <w:r w:rsidR="00302040">
        <w:rPr>
          <w:rFonts w:ascii="Times New Roman" w:hAnsi="Times New Roman" w:cs="Times New Roman"/>
          <w:sz w:val="28"/>
          <w:szCs w:val="28"/>
          <w:lang w:val="ru-RU"/>
        </w:rPr>
        <w:t>ний при среднем уровне ЕС 33,2%</w:t>
      </w:r>
      <w:r w:rsidR="00C02A16" w:rsidRPr="000E5726">
        <w:rPr>
          <w:rStyle w:val="a4"/>
          <w:rFonts w:ascii="Times New Roman" w:hAnsi="Times New Roman" w:cs="Times New Roman"/>
          <w:sz w:val="28"/>
          <w:szCs w:val="28"/>
        </w:rPr>
        <w:footnoteReference w:id="57"/>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При этом ИКТ-сектор страны растёт </w:t>
      </w:r>
      <w:r w:rsidR="00C02A16" w:rsidRPr="000E5726">
        <w:rPr>
          <w:rFonts w:ascii="Times New Roman" w:hAnsi="Times New Roman" w:cs="Times New Roman"/>
          <w:sz w:val="28"/>
          <w:szCs w:val="28"/>
          <w:lang w:val="ru-RU"/>
        </w:rPr>
        <w:lastRenderedPageBreak/>
        <w:t>достаточно быстро. Согласно OECD Digital Economy Outlook 2024, среднегодовой темп роста ИКТ-сектора Польши за пер</w:t>
      </w:r>
      <w:r w:rsidR="00302040">
        <w:rPr>
          <w:rFonts w:ascii="Times New Roman" w:hAnsi="Times New Roman" w:cs="Times New Roman"/>
          <w:sz w:val="28"/>
          <w:szCs w:val="28"/>
          <w:lang w:val="ru-RU"/>
        </w:rPr>
        <w:t>иод 2013-2023 годов превысил 8%</w:t>
      </w:r>
      <w:r w:rsidR="00C02A16" w:rsidRPr="000E5726">
        <w:rPr>
          <w:rStyle w:val="a4"/>
          <w:rFonts w:ascii="Times New Roman" w:hAnsi="Times New Roman" w:cs="Times New Roman"/>
          <w:sz w:val="28"/>
          <w:szCs w:val="28"/>
        </w:rPr>
        <w:footnoteReference w:id="58"/>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w:t>
      </w:r>
      <w:r w:rsidR="004007C3">
        <w:rPr>
          <w:rFonts w:ascii="Times New Roman" w:hAnsi="Times New Roman" w:cs="Times New Roman"/>
          <w:sz w:val="28"/>
          <w:szCs w:val="28"/>
          <w:lang w:val="ru-RU"/>
        </w:rPr>
        <w:t xml:space="preserve">стран с переходной экономикой </w:t>
      </w:r>
      <w:r w:rsidR="00C02A16" w:rsidRPr="000E5726">
        <w:rPr>
          <w:rFonts w:ascii="Times New Roman" w:hAnsi="Times New Roman" w:cs="Times New Roman"/>
          <w:sz w:val="28"/>
          <w:szCs w:val="28"/>
          <w:lang w:val="ru-RU"/>
        </w:rPr>
        <w:t>включая Узбекистан.</w:t>
      </w:r>
    </w:p>
    <w:p w14:paraId="2CFF23F2"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14:paraId="5312BE46" w14:textId="5DEE3CCD"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w:t>
      </w:r>
      <w:r w:rsidR="00302040">
        <w:rPr>
          <w:rFonts w:ascii="Times New Roman" w:hAnsi="Times New Roman" w:cs="Times New Roman"/>
          <w:sz w:val="28"/>
          <w:szCs w:val="28"/>
          <w:lang w:val="ru-RU"/>
        </w:rPr>
        <w:t>ду этот показатель достиг 17,7%</w:t>
      </w:r>
      <w:r w:rsidRPr="000E5726">
        <w:rPr>
          <w:rStyle w:val="a4"/>
          <w:rFonts w:ascii="Times New Roman" w:hAnsi="Times New Roman" w:cs="Times New Roman"/>
          <w:sz w:val="28"/>
          <w:szCs w:val="28"/>
        </w:rPr>
        <w:footnoteReference w:id="59"/>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Польская модель отражает особенности догоняющей цифровизации - развитые </w:t>
      </w:r>
      <w:r w:rsidRPr="000E5726">
        <w:rPr>
          <w:rFonts w:ascii="Times New Roman" w:hAnsi="Times New Roman" w:cs="Times New Roman"/>
          <w:sz w:val="28"/>
          <w:szCs w:val="28"/>
          <w:lang w:val="ru-RU"/>
        </w:rPr>
        <w:lastRenderedPageBreak/>
        <w:t>государственные сервисы сочетаются здесь с более низкой цифровой зрелостью населения и частного сектора.</w:t>
      </w:r>
      <w:r w:rsidR="004B1E76" w:rsidRPr="000E5726">
        <w:rPr>
          <w:rFonts w:ascii="Times New Roman" w:hAnsi="Times New Roman" w:cs="Times New Roman"/>
          <w:sz w:val="28"/>
          <w:szCs w:val="28"/>
          <w:lang w:val="ru-RU"/>
        </w:rPr>
        <w:t xml:space="preserve"> </w:t>
      </w:r>
      <w:r w:rsidR="00BC19B3" w:rsidRPr="00BC19B3">
        <w:rPr>
          <w:rFonts w:ascii="Times New Roman" w:hAnsi="Times New Roman" w:cs="Times New Roman"/>
          <w:sz w:val="28"/>
          <w:szCs w:val="28"/>
          <w:lang w:val="ru-RU"/>
        </w:rPr>
        <w:t>Эстония потратила на цифровую трансформацию десяти</w:t>
      </w:r>
      <w:r w:rsidR="00BC19B3">
        <w:rPr>
          <w:rFonts w:ascii="Times New Roman" w:hAnsi="Times New Roman" w:cs="Times New Roman"/>
          <w:sz w:val="28"/>
          <w:szCs w:val="28"/>
          <w:lang w:val="ru-RU"/>
        </w:rPr>
        <w:t xml:space="preserve">летия последовательной работы </w:t>
      </w:r>
      <w:r w:rsidR="00BC19B3" w:rsidRPr="00BC19B3">
        <w:rPr>
          <w:rFonts w:ascii="Times New Roman" w:hAnsi="Times New Roman" w:cs="Times New Roman"/>
          <w:sz w:val="28"/>
          <w:szCs w:val="28"/>
          <w:lang w:val="ru-RU"/>
        </w:rPr>
        <w:t xml:space="preserve">и получила -3% в 2020 против -6,1% по ЕС. </w:t>
      </w:r>
    </w:p>
    <w:p w14:paraId="111A6896" w14:textId="77777777" w:rsidR="004B1E76" w:rsidRPr="00CA034D"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Четыре страны представляют разные модели ц</w:t>
      </w:r>
      <w:r w:rsidR="004F305F">
        <w:rPr>
          <w:rFonts w:ascii="Times New Roman" w:hAnsi="Times New Roman" w:cs="Times New Roman"/>
          <w:sz w:val="28"/>
          <w:szCs w:val="28"/>
          <w:lang w:val="ru-RU"/>
        </w:rPr>
        <w:t xml:space="preserve">ифровой трансформации: Эстония </w:t>
      </w:r>
      <w:r w:rsidRPr="000E5726">
        <w:rPr>
          <w:rFonts w:ascii="Times New Roman" w:hAnsi="Times New Roman" w:cs="Times New Roman"/>
          <w:sz w:val="28"/>
          <w:szCs w:val="28"/>
          <w:lang w:val="ru-RU"/>
        </w:rPr>
        <w:t xml:space="preserve"> интероперабельное цифровое</w:t>
      </w:r>
      <w:r w:rsidR="004F305F">
        <w:rPr>
          <w:rFonts w:ascii="Times New Roman" w:hAnsi="Times New Roman" w:cs="Times New Roman"/>
          <w:sz w:val="28"/>
          <w:szCs w:val="28"/>
          <w:lang w:val="ru-RU"/>
        </w:rPr>
        <w:t xml:space="preserve"> государство, Республика Корея</w:t>
      </w:r>
      <w:r w:rsidRPr="000E5726">
        <w:rPr>
          <w:rFonts w:ascii="Times New Roman" w:hAnsi="Times New Roman" w:cs="Times New Roman"/>
          <w:sz w:val="28"/>
          <w:szCs w:val="28"/>
          <w:lang w:val="ru-RU"/>
        </w:rPr>
        <w:t xml:space="preserve"> государственно-направляемую цифровую </w:t>
      </w:r>
      <w:r w:rsidR="004F305F">
        <w:rPr>
          <w:rFonts w:ascii="Times New Roman" w:hAnsi="Times New Roman" w:cs="Times New Roman"/>
          <w:sz w:val="28"/>
          <w:szCs w:val="28"/>
          <w:lang w:val="ru-RU"/>
        </w:rPr>
        <w:t>модернизацию, Сингапур высоко</w:t>
      </w:r>
      <w:r w:rsidRPr="000E5726">
        <w:rPr>
          <w:rFonts w:ascii="Times New Roman" w:hAnsi="Times New Roman" w:cs="Times New Roman"/>
          <w:sz w:val="28"/>
          <w:szCs w:val="28"/>
          <w:lang w:val="ru-RU"/>
        </w:rPr>
        <w:t>нтегрированную цифровую экономик</w:t>
      </w:r>
      <w:r w:rsidR="004F305F">
        <w:rPr>
          <w:rFonts w:ascii="Times New Roman" w:hAnsi="Times New Roman" w:cs="Times New Roman"/>
          <w:sz w:val="28"/>
          <w:szCs w:val="28"/>
          <w:lang w:val="ru-RU"/>
        </w:rPr>
        <w:t>у города-государства, а Польша </w:t>
      </w:r>
      <w:r w:rsidRPr="000E5726">
        <w:rPr>
          <w:rFonts w:ascii="Times New Roman" w:hAnsi="Times New Roman" w:cs="Times New Roman"/>
          <w:sz w:val="28"/>
          <w:szCs w:val="28"/>
          <w:lang w:val="ru-RU"/>
        </w:rPr>
        <w:t xml:space="preserve"> конвергенцию с определёнными ограничениями. Цифровизация развивается не по ед</w:t>
      </w:r>
      <w:r w:rsidR="00915457">
        <w:rPr>
          <w:rFonts w:ascii="Times New Roman" w:hAnsi="Times New Roman" w:cs="Times New Roman"/>
          <w:sz w:val="28"/>
          <w:szCs w:val="28"/>
          <w:lang w:val="ru-RU"/>
        </w:rPr>
        <w:t>иной схеме, а через разные инсте</w:t>
      </w:r>
      <w:r w:rsidRPr="000E5726">
        <w:rPr>
          <w:rFonts w:ascii="Times New Roman" w:hAnsi="Times New Roman" w:cs="Times New Roman"/>
          <w:sz w:val="28"/>
          <w:szCs w:val="28"/>
          <w:lang w:val="ru-RU"/>
        </w:rPr>
        <w:t>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14:paraId="3D2AFE36" w14:textId="77777777" w:rsidR="00C02A16" w:rsidRPr="00CA034D" w:rsidRDefault="00C02A16" w:rsidP="00CA034D">
      <w:pPr>
        <w:pStyle w:val="2"/>
        <w:jc w:val="center"/>
        <w:rPr>
          <w:rFonts w:ascii="Times New Roman" w:hAnsi="Times New Roman" w:cs="Times New Roman"/>
          <w:b/>
          <w:color w:val="auto"/>
          <w:sz w:val="28"/>
          <w:szCs w:val="28"/>
          <w:lang w:val="ru-RU"/>
        </w:rPr>
      </w:pPr>
      <w:bookmarkStart w:id="8" w:name="_Toc231804950"/>
      <w:r w:rsidRPr="003E5E9F">
        <w:rPr>
          <w:rFonts w:ascii="Times New Roman" w:hAnsi="Times New Roman" w:cs="Times New Roman"/>
          <w:b/>
          <w:color w:val="auto"/>
          <w:sz w:val="28"/>
          <w:szCs w:val="28"/>
          <w:lang w:val="ru-RU"/>
        </w:rPr>
        <w:t>2.2. Реакция национальных экономик на глобальные кризисы 2020-2022 годов в контексте уровня цифровой зрелости</w:t>
      </w:r>
      <w:bookmarkEnd w:id="8"/>
    </w:p>
    <w:p w14:paraId="35672E8A"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согласования сравнительного анализа с эконометрической моделью параграфа 2.3 в работе выделяются два кризисных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 что позволяет отдельно 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позволяет оценить не только способность </w:t>
      </w:r>
      <w:r w:rsidRPr="000E5726">
        <w:rPr>
          <w:rFonts w:ascii="Times New Roman" w:hAnsi="Times New Roman" w:cs="Times New Roman"/>
          <w:sz w:val="28"/>
          <w:szCs w:val="28"/>
          <w:lang w:val="ru-RU"/>
        </w:rPr>
        <w:lastRenderedPageBreak/>
        <w:t>цифровой инфраструктуры смягчать последствия кризисов, но и её пределы там где шок находится вне прямого воздействия цифровых технологий.</w:t>
      </w:r>
    </w:p>
    <w:p w14:paraId="52714491" w14:textId="354C6EB3"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Эстонии. В 2020 году экономика Эстонии показала сравнительно мягкое падение: снижение ВВП составило 3,0% против среднего п</w:t>
      </w:r>
      <w:r w:rsidR="00915457">
        <w:rPr>
          <w:rFonts w:ascii="Times New Roman" w:hAnsi="Times New Roman" w:cs="Times New Roman"/>
          <w:sz w:val="28"/>
          <w:szCs w:val="28"/>
          <w:lang w:val="ru-RU"/>
        </w:rPr>
        <w:t>оказат</w:t>
      </w:r>
      <w:r w:rsidR="00CA7021">
        <w:rPr>
          <w:rFonts w:ascii="Times New Roman" w:hAnsi="Times New Roman" w:cs="Times New Roman"/>
          <w:sz w:val="28"/>
          <w:szCs w:val="28"/>
          <w:lang w:val="ru-RU"/>
        </w:rPr>
        <w:t>е</w:t>
      </w:r>
      <w:r w:rsidR="00302040">
        <w:rPr>
          <w:rFonts w:ascii="Times New Roman" w:hAnsi="Times New Roman" w:cs="Times New Roman"/>
          <w:sz w:val="28"/>
          <w:szCs w:val="28"/>
          <w:lang w:val="ru-RU"/>
        </w:rPr>
        <w:t>ля по ЕС на уровне -6,1%</w:t>
      </w:r>
      <w:r w:rsidRPr="000E5726">
        <w:rPr>
          <w:rStyle w:val="a4"/>
          <w:rFonts w:ascii="Times New Roman" w:hAnsi="Times New Roman" w:cs="Times New Roman"/>
          <w:sz w:val="28"/>
          <w:szCs w:val="28"/>
        </w:rPr>
        <w:footnoteReference w:id="60"/>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Уже в 2021 году экономика восс</w:t>
      </w:r>
      <w:r w:rsidR="00915457">
        <w:rPr>
          <w:rFonts w:ascii="Times New Roman" w:hAnsi="Times New Roman" w:cs="Times New Roman"/>
          <w:sz w:val="28"/>
          <w:szCs w:val="28"/>
          <w:lang w:val="ru-RU"/>
        </w:rPr>
        <w:t>тановилась с темпом роста 8,6%</w:t>
      </w:r>
      <w:r w:rsidRPr="000E5726">
        <w:rPr>
          <w:rFonts w:ascii="Times New Roman" w:hAnsi="Times New Roman" w:cs="Times New Roman"/>
          <w:sz w:val="28"/>
          <w:szCs w:val="28"/>
          <w:lang w:val="ru-RU"/>
        </w:rPr>
        <w:t xml:space="preserve"> один из на</w:t>
      </w:r>
      <w:r w:rsidR="00302040">
        <w:rPr>
          <w:rFonts w:ascii="Times New Roman" w:hAnsi="Times New Roman" w:cs="Times New Roman"/>
          <w:sz w:val="28"/>
          <w:szCs w:val="28"/>
          <w:lang w:val="ru-RU"/>
        </w:rPr>
        <w:t>иболее высоких показателей в ЕС</w:t>
      </w:r>
      <w:r w:rsidRPr="000E5726">
        <w:rPr>
          <w:rStyle w:val="a4"/>
          <w:rFonts w:ascii="Times New Roman" w:hAnsi="Times New Roman" w:cs="Times New Roman"/>
          <w:sz w:val="28"/>
          <w:szCs w:val="28"/>
        </w:rPr>
        <w:footnoteReference w:id="6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Это объясняется прежде всего высокой цифровой зрелостью страны</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w:t>
      </w:r>
      <w:r w:rsidR="00915457">
        <w:rPr>
          <w:rFonts w:ascii="Times New Roman" w:hAnsi="Times New Roman" w:cs="Times New Roman"/>
          <w:sz w:val="28"/>
          <w:szCs w:val="28"/>
          <w:lang w:val="ru-RU"/>
        </w:rPr>
        <w:t>правительство просто запустило новые сервисы</w:t>
      </w:r>
      <w:r w:rsidRPr="000E5726">
        <w:rPr>
          <w:rFonts w:ascii="Times New Roman" w:hAnsi="Times New Roman" w:cs="Times New Roman"/>
          <w:sz w:val="28"/>
          <w:szCs w:val="28"/>
          <w:lang w:val="ru-RU"/>
        </w:rPr>
        <w:t xml:space="preserve"> упрощённые процедуры регистрации браков, рождений</w:t>
      </w:r>
      <w:r w:rsidR="00915457">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обращений за пособиями через e-ID и X-Road.</w:t>
      </w:r>
    </w:p>
    <w:p w14:paraId="5E603FBF" w14:textId="503F8FE9"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Кризис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w:t>
      </w:r>
      <w:r w:rsidR="00915457">
        <w:rPr>
          <w:rFonts w:ascii="Times New Roman" w:hAnsi="Times New Roman" w:cs="Times New Roman"/>
          <w:sz w:val="28"/>
          <w:szCs w:val="28"/>
          <w:lang w:val="ru-RU"/>
        </w:rPr>
        <w:t>ляцией, превысившей 19% по HICP</w:t>
      </w:r>
      <w:r w:rsidRPr="000E5726">
        <w:rPr>
          <w:rStyle w:val="a4"/>
          <w:rFonts w:ascii="Times New Roman" w:hAnsi="Times New Roman" w:cs="Times New Roman"/>
          <w:sz w:val="28"/>
          <w:szCs w:val="28"/>
        </w:rPr>
        <w:footnoteReference w:id="62"/>
      </w:r>
      <w:r w:rsidR="00915457">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286375">
        <w:rPr>
          <w:rFonts w:ascii="Times New Roman" w:hAnsi="Times New Roman" w:cs="Times New Roman"/>
          <w:sz w:val="28"/>
          <w:szCs w:val="28"/>
          <w:lang w:val="ru-RU"/>
        </w:rPr>
        <w:t xml:space="preserve">Цена высокая. </w:t>
      </w:r>
      <w:r w:rsidRPr="000E5726">
        <w:rPr>
          <w:rFonts w:ascii="Times New Roman" w:hAnsi="Times New Roman" w:cs="Times New Roman"/>
          <w:sz w:val="28"/>
          <w:szCs w:val="28"/>
          <w:lang w:val="ru-RU"/>
        </w:rPr>
        <w:t>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w:t>
      </w:r>
      <w:r w:rsidR="007200F4">
        <w:rPr>
          <w:rFonts w:ascii="Times New Roman" w:hAnsi="Times New Roman" w:cs="Times New Roman"/>
          <w:sz w:val="28"/>
          <w:szCs w:val="28"/>
          <w:lang w:val="ru-RU"/>
        </w:rPr>
        <w:t>и</w:t>
      </w:r>
      <w:r w:rsidR="0006224E">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План восстановления и устойчивости Эстонии, утверждённый в 2021 году, предусматривал 953,3 млн евр</w:t>
      </w:r>
      <w:r w:rsidR="00592F74">
        <w:rPr>
          <w:rFonts w:ascii="Times New Roman" w:hAnsi="Times New Roman" w:cs="Times New Roman"/>
          <w:sz w:val="28"/>
          <w:szCs w:val="28"/>
          <w:lang w:val="ru-RU"/>
        </w:rPr>
        <w:t>о, или около 3,4% ВВП 2019 года</w:t>
      </w:r>
      <w:r w:rsidRPr="000E5726">
        <w:rPr>
          <w:rFonts w:ascii="Times New Roman" w:hAnsi="Times New Roman" w:cs="Times New Roman"/>
          <w:sz w:val="28"/>
          <w:szCs w:val="28"/>
          <w:lang w:val="ru-RU"/>
        </w:rPr>
        <w:t xml:space="preserve"> 21,5% ресурсов направлено на цифровую трансформацию</w:t>
      </w:r>
      <w:r w:rsidR="00915457">
        <w:rPr>
          <w:rFonts w:ascii="Times New Roman" w:hAnsi="Times New Roman" w:cs="Times New Roman"/>
          <w:sz w:val="28"/>
          <w:szCs w:val="28"/>
          <w:lang w:val="ru-RU"/>
        </w:rPr>
        <w:t>, 41,5% на климатические цели</w:t>
      </w:r>
      <w:r w:rsidRPr="000E5726">
        <w:rPr>
          <w:rStyle w:val="a4"/>
          <w:rFonts w:ascii="Times New Roman" w:hAnsi="Times New Roman" w:cs="Times New Roman"/>
          <w:sz w:val="28"/>
          <w:szCs w:val="28"/>
        </w:rPr>
        <w:footnoteReference w:id="63"/>
      </w:r>
      <w:r w:rsidR="00915457">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Адаптация Эстонии была направ</w:t>
      </w:r>
      <w:r w:rsidR="00592F74">
        <w:rPr>
          <w:rFonts w:ascii="Times New Roman" w:hAnsi="Times New Roman" w:cs="Times New Roman"/>
          <w:sz w:val="28"/>
          <w:szCs w:val="28"/>
          <w:lang w:val="ru-RU"/>
        </w:rPr>
        <w:t>лена сразу на два блока рисков</w:t>
      </w:r>
      <w:r w:rsidRPr="000E5726">
        <w:rPr>
          <w:rFonts w:ascii="Times New Roman" w:hAnsi="Times New Roman" w:cs="Times New Roman"/>
          <w:sz w:val="28"/>
          <w:szCs w:val="28"/>
          <w:lang w:val="ru-RU"/>
        </w:rPr>
        <w:t xml:space="preserve"> цифровой и энергетико-климатический.</w:t>
      </w:r>
      <w:r w:rsidR="00E23D01" w:rsidRPr="000E5726">
        <w:rPr>
          <w:rFonts w:ascii="Times New Roman" w:hAnsi="Times New Roman" w:cs="Times New Roman"/>
          <w:sz w:val="28"/>
          <w:szCs w:val="28"/>
          <w:lang w:val="ru-RU"/>
        </w:rPr>
        <w:t xml:space="preserve"> </w:t>
      </w:r>
    </w:p>
    <w:p w14:paraId="2D7A70C2" w14:textId="3180B10A"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Реакция Республики Корея. Среди рассматриваемых стран К</w:t>
      </w:r>
      <w:r w:rsidR="00D33B33">
        <w:rPr>
          <w:rFonts w:ascii="Times New Roman" w:hAnsi="Times New Roman" w:cs="Times New Roman"/>
          <w:sz w:val="28"/>
          <w:szCs w:val="28"/>
          <w:lang w:val="ru-RU"/>
        </w:rPr>
        <w:t>орея прошла 2020 год мягче всех,</w:t>
      </w:r>
      <w:r w:rsidRPr="000E5726">
        <w:rPr>
          <w:rFonts w:ascii="Times New Roman" w:hAnsi="Times New Roman" w:cs="Times New Roman"/>
          <w:sz w:val="28"/>
          <w:szCs w:val="28"/>
          <w:lang w:val="ru-RU"/>
        </w:rPr>
        <w:t xml:space="preserve"> ВВП снизился лишь на 0,7%, а докризисный уровень активности восстановился уже к маю 2021 года. В 202</w:t>
      </w:r>
      <w:r w:rsidR="007200F4">
        <w:rPr>
          <w:rFonts w:ascii="Times New Roman" w:hAnsi="Times New Roman" w:cs="Times New Roman"/>
          <w:sz w:val="28"/>
          <w:szCs w:val="28"/>
          <w:lang w:val="ru-RU"/>
        </w:rPr>
        <w:t xml:space="preserve">1 году рост ВВП составил 4,6% </w:t>
      </w:r>
      <w:r w:rsidRPr="000E5726">
        <w:rPr>
          <w:rFonts w:ascii="Times New Roman" w:hAnsi="Times New Roman" w:cs="Times New Roman"/>
          <w:sz w:val="28"/>
          <w:szCs w:val="28"/>
          <w:lang w:val="ru-RU"/>
        </w:rPr>
        <w:t>наибо</w:t>
      </w:r>
      <w:r w:rsidR="007200F4">
        <w:rPr>
          <w:rFonts w:ascii="Times New Roman" w:hAnsi="Times New Roman" w:cs="Times New Roman"/>
          <w:sz w:val="28"/>
          <w:szCs w:val="28"/>
          <w:lang w:val="ru-RU"/>
        </w:rPr>
        <w:t>л</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е высокий показатель за одиннадцать лет, обусловленный устойчивым внешним спросом на полупроводник</w:t>
      </w:r>
      <w:r w:rsidR="00915457">
        <w:rPr>
          <w:rFonts w:ascii="Times New Roman" w:hAnsi="Times New Roman" w:cs="Times New Roman"/>
          <w:sz w:val="28"/>
          <w:szCs w:val="28"/>
          <w:lang w:val="ru-RU"/>
        </w:rPr>
        <w:t>и и потребительскую электронику</w:t>
      </w:r>
      <w:r w:rsidRPr="000E5726">
        <w:rPr>
          <w:rStyle w:val="a4"/>
          <w:rFonts w:ascii="Times New Roman" w:hAnsi="Times New Roman" w:cs="Times New Roman"/>
          <w:sz w:val="28"/>
          <w:szCs w:val="28"/>
        </w:rPr>
        <w:footnoteReference w:id="64"/>
      </w:r>
      <w:r w:rsidR="007200F4">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w:t>
      </w:r>
      <w:r w:rsidR="00302040">
        <w:rPr>
          <w:rFonts w:ascii="Times New Roman" w:hAnsi="Times New Roman" w:cs="Times New Roman"/>
          <w:sz w:val="28"/>
          <w:szCs w:val="28"/>
          <w:lang w:val="ru-RU"/>
        </w:rPr>
        <w:t>о спроса на цифровые технологии</w:t>
      </w:r>
      <w:r w:rsidRPr="000E5726">
        <w:rPr>
          <w:rStyle w:val="a4"/>
          <w:rFonts w:ascii="Times New Roman" w:hAnsi="Times New Roman" w:cs="Times New Roman"/>
          <w:sz w:val="28"/>
          <w:szCs w:val="28"/>
        </w:rPr>
        <w:footnoteReference w:id="65"/>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4D448B4E" w14:textId="179F6D73"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2022 году Республика Корея сохранила положительный рост ВВП на уровне 2,7%, тогда как ряд европейских экономик силь</w:t>
      </w:r>
      <w:r w:rsidR="007200F4">
        <w:rPr>
          <w:rFonts w:ascii="Times New Roman" w:hAnsi="Times New Roman" w:cs="Times New Roman"/>
          <w:sz w:val="28"/>
          <w:szCs w:val="28"/>
          <w:lang w:val="ru-RU"/>
        </w:rPr>
        <w:t>н</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 ощутил</w:t>
      </w:r>
      <w:r w:rsidR="007200F4">
        <w:rPr>
          <w:rFonts w:ascii="Times New Roman" w:hAnsi="Times New Roman" w:cs="Times New Roman"/>
          <w:sz w:val="28"/>
          <w:szCs w:val="28"/>
          <w:lang w:val="ru-RU"/>
        </w:rPr>
        <w:t>и</w:t>
      </w:r>
      <w:r w:rsidRPr="000E5726">
        <w:rPr>
          <w:rFonts w:ascii="Times New Roman" w:hAnsi="Times New Roman" w:cs="Times New Roman"/>
          <w:sz w:val="28"/>
          <w:szCs w:val="28"/>
          <w:lang w:val="ru-RU"/>
        </w:rPr>
        <w:t xml:space="preserve"> последствия энергетического кризиса. Инфляция достигла пика в </w:t>
      </w:r>
      <w:r w:rsidR="007200F4">
        <w:rPr>
          <w:rFonts w:ascii="Times New Roman" w:hAnsi="Times New Roman" w:cs="Times New Roman"/>
          <w:sz w:val="28"/>
          <w:szCs w:val="28"/>
          <w:lang w:val="ru-RU"/>
        </w:rPr>
        <w:t xml:space="preserve">июле 2022 года на уровне 6,3% </w:t>
      </w:r>
      <w:r w:rsidRPr="000E5726">
        <w:rPr>
          <w:rFonts w:ascii="Times New Roman" w:hAnsi="Times New Roman" w:cs="Times New Roman"/>
          <w:sz w:val="28"/>
          <w:szCs w:val="28"/>
          <w:lang w:val="ru-RU"/>
        </w:rPr>
        <w:t>максимум с ноября 1998 года, однако этот показатель оставался ниже уровне</w:t>
      </w:r>
      <w:r w:rsidR="00302040">
        <w:rPr>
          <w:rFonts w:ascii="Times New Roman" w:hAnsi="Times New Roman" w:cs="Times New Roman"/>
          <w:sz w:val="28"/>
          <w:szCs w:val="28"/>
          <w:lang w:val="ru-RU"/>
        </w:rPr>
        <w:t>й большинства европейских стран</w:t>
      </w:r>
      <w:r w:rsidRPr="000E5726">
        <w:rPr>
          <w:rStyle w:val="a4"/>
          <w:rFonts w:ascii="Times New Roman" w:hAnsi="Times New Roman" w:cs="Times New Roman"/>
          <w:sz w:val="28"/>
          <w:szCs w:val="28"/>
        </w:rPr>
        <w:footnoteReference w:id="6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2023 году прогноз роста был снижен до 1,4%</w:t>
      </w:r>
      <w:r w:rsidR="007200F4">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замедление экспортного цикла полупроводников дал</w:t>
      </w:r>
      <w:r w:rsidR="00050ED2">
        <w:rPr>
          <w:rFonts w:ascii="Times New Roman" w:hAnsi="Times New Roman" w:cs="Times New Roman"/>
          <w:sz w:val="28"/>
          <w:szCs w:val="28"/>
          <w:lang w:val="ru-RU"/>
        </w:rPr>
        <w:t>о о себе знать. Здесь,</w:t>
      </w:r>
      <w:r w:rsidRPr="000E5726">
        <w:rPr>
          <w:rFonts w:ascii="Times New Roman" w:hAnsi="Times New Roman" w:cs="Times New Roman"/>
          <w:sz w:val="28"/>
          <w:szCs w:val="28"/>
          <w:lang w:val="ru-RU"/>
        </w:rPr>
        <w:t xml:space="preserve">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w:t>
      </w:r>
      <w:r w:rsidRPr="000E5726">
        <w:rPr>
          <w:rStyle w:val="a4"/>
          <w:rFonts w:ascii="Times New Roman" w:hAnsi="Times New Roman" w:cs="Times New Roman"/>
          <w:sz w:val="28"/>
          <w:szCs w:val="28"/>
        </w:rPr>
        <w:footnoteReference w:id="67"/>
      </w:r>
      <w:r w:rsidR="00302040">
        <w:rPr>
          <w:rFonts w:ascii="Times New Roman" w:hAnsi="Times New Roman" w:cs="Times New Roman"/>
          <w:sz w:val="28"/>
          <w:szCs w:val="28"/>
          <w:lang w:val="ru-RU"/>
        </w:rPr>
        <w:t>.</w:t>
      </w:r>
      <w:r w:rsidR="00BF44E5">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Это подтверждается подъёмом Кореи в рейтинге цифр</w:t>
      </w:r>
      <w:r w:rsidR="007200F4">
        <w:rPr>
          <w:rFonts w:ascii="Times New Roman" w:hAnsi="Times New Roman" w:cs="Times New Roman"/>
          <w:sz w:val="28"/>
          <w:szCs w:val="28"/>
          <w:lang w:val="ru-RU"/>
        </w:rPr>
        <w:t>овой конкурентосп</w:t>
      </w:r>
      <w:r w:rsidR="00CA7021">
        <w:rPr>
          <w:rFonts w:ascii="Times New Roman" w:hAnsi="Times New Roman" w:cs="Times New Roman"/>
          <w:sz w:val="28"/>
          <w:szCs w:val="28"/>
          <w:lang w:val="ru-RU"/>
        </w:rPr>
        <w:t>о</w:t>
      </w:r>
      <w:r w:rsidR="007200F4">
        <w:rPr>
          <w:rFonts w:ascii="Times New Roman" w:hAnsi="Times New Roman" w:cs="Times New Roman"/>
          <w:sz w:val="28"/>
          <w:szCs w:val="28"/>
          <w:lang w:val="ru-RU"/>
        </w:rPr>
        <w:t>собности IMD </w:t>
      </w:r>
      <w:r w:rsidRPr="000E5726">
        <w:rPr>
          <w:rFonts w:ascii="Times New Roman" w:hAnsi="Times New Roman" w:cs="Times New Roman"/>
          <w:sz w:val="28"/>
          <w:szCs w:val="28"/>
          <w:lang w:val="ru-RU"/>
        </w:rPr>
        <w:t xml:space="preserve"> с 10-го места в 2019 году на 8-е в 2020-м.</w:t>
      </w:r>
      <w:r w:rsidR="00E23D01" w:rsidRPr="000E5726">
        <w:rPr>
          <w:rFonts w:ascii="Times New Roman" w:hAnsi="Times New Roman" w:cs="Times New Roman"/>
          <w:sz w:val="28"/>
          <w:szCs w:val="28"/>
          <w:lang w:val="ru-RU"/>
        </w:rPr>
        <w:t xml:space="preserve"> </w:t>
      </w:r>
    </w:p>
    <w:p w14:paraId="59A11E74"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Сингапура. В 2020 году экономика</w:t>
      </w:r>
      <w:r w:rsidR="007200F4">
        <w:rPr>
          <w:rFonts w:ascii="Times New Roman" w:hAnsi="Times New Roman" w:cs="Times New Roman"/>
          <w:sz w:val="28"/>
          <w:szCs w:val="28"/>
          <w:lang w:val="ru-RU"/>
        </w:rPr>
        <w:t xml:space="preserve"> Сингапура сократилась на 3,9%</w:t>
      </w:r>
      <w:r w:rsidRPr="000E5726">
        <w:rPr>
          <w:rFonts w:ascii="Times New Roman" w:hAnsi="Times New Roman" w:cs="Times New Roman"/>
          <w:sz w:val="28"/>
          <w:szCs w:val="28"/>
          <w:lang w:val="ru-RU"/>
        </w:rPr>
        <w:t xml:space="preserve"> высокая зависимость от международной торговли, туризма и трансграничной </w:t>
      </w:r>
      <w:r w:rsidRPr="000E5726">
        <w:rPr>
          <w:rFonts w:ascii="Times New Roman" w:hAnsi="Times New Roman" w:cs="Times New Roman"/>
          <w:sz w:val="28"/>
          <w:szCs w:val="28"/>
          <w:lang w:val="ru-RU"/>
        </w:rPr>
        <w:lastRenderedPageBreak/>
        <w:t>мобильности дала о себе знать. Однако уже в 2021 году ВВП вырос н</w:t>
      </w:r>
      <w:r w:rsidR="007200F4">
        <w:rPr>
          <w:rFonts w:ascii="Times New Roman" w:hAnsi="Times New Roman" w:cs="Times New Roman"/>
          <w:sz w:val="28"/>
          <w:szCs w:val="28"/>
          <w:lang w:val="ru-RU"/>
        </w:rPr>
        <w:t>а 7,6%, а в 2022 году на 3,6%</w:t>
      </w:r>
      <w:r w:rsidRPr="000E5726">
        <w:rPr>
          <w:rStyle w:val="a4"/>
          <w:rFonts w:ascii="Times New Roman" w:hAnsi="Times New Roman" w:cs="Times New Roman"/>
          <w:sz w:val="28"/>
          <w:szCs w:val="28"/>
        </w:rPr>
        <w:footnoteReference w:id="68"/>
      </w:r>
      <w:r w:rsidR="007200F4">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Важную роль сыграла быстрая мобилизация цифровой инфраструктуры. В марте 2020 года GovTech за восемь недель разра</w:t>
      </w:r>
      <w:r w:rsidR="007200F4">
        <w:rPr>
          <w:rFonts w:ascii="Times New Roman" w:hAnsi="Times New Roman" w:cs="Times New Roman"/>
          <w:sz w:val="28"/>
          <w:szCs w:val="28"/>
          <w:lang w:val="ru-RU"/>
        </w:rPr>
        <w:t xml:space="preserve">ботал и запустил (TraceTogether) </w:t>
      </w:r>
      <w:r w:rsidRPr="000E5726">
        <w:rPr>
          <w:rFonts w:ascii="Times New Roman" w:hAnsi="Times New Roman" w:cs="Times New Roman"/>
          <w:sz w:val="28"/>
          <w:szCs w:val="28"/>
          <w:lang w:val="ru-RU"/>
        </w:rPr>
        <w:t>первое в мире национальное приложение для отслеживания контактов; к началу 2022 года в нём было зарегистриров</w:t>
      </w:r>
      <w:r w:rsidR="007200F4">
        <w:rPr>
          <w:rFonts w:ascii="Times New Roman" w:hAnsi="Times New Roman" w:cs="Times New Roman"/>
          <w:sz w:val="28"/>
          <w:szCs w:val="28"/>
          <w:lang w:val="ru-RU"/>
        </w:rPr>
        <w:t>ано более 6,2 млн пользователей</w:t>
      </w:r>
      <w:r w:rsidRPr="000E5726">
        <w:rPr>
          <w:rStyle w:val="a4"/>
          <w:rFonts w:ascii="Times New Roman" w:hAnsi="Times New Roman" w:cs="Times New Roman"/>
          <w:sz w:val="28"/>
          <w:szCs w:val="28"/>
        </w:rPr>
        <w:footnoteReference w:id="69"/>
      </w:r>
      <w:r w:rsidR="007200F4">
        <w:rPr>
          <w:rFonts w:ascii="Times New Roman" w:hAnsi="Times New Roman" w:cs="Times New Roman"/>
          <w:sz w:val="28"/>
          <w:szCs w:val="28"/>
          <w:lang w:val="ru-RU"/>
        </w:rPr>
        <w:t>.</w:t>
      </w:r>
    </w:p>
    <w:p w14:paraId="151A304B" w14:textId="013796A4"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Использование TraceTogether позволило сократить время между выявлением случая заболевания и установлением близких контактов с четырёх д</w:t>
      </w:r>
      <w:r w:rsidR="007638E3">
        <w:rPr>
          <w:rFonts w:ascii="Times New Roman" w:hAnsi="Times New Roman" w:cs="Times New Roman"/>
          <w:sz w:val="28"/>
          <w:szCs w:val="28"/>
          <w:lang w:val="ru-RU"/>
        </w:rPr>
        <w:t>ней до менее чем пол</w:t>
      </w:r>
      <w:r w:rsidR="00302040">
        <w:rPr>
          <w:rFonts w:ascii="Times New Roman" w:hAnsi="Times New Roman" w:cs="Times New Roman"/>
          <w:sz w:val="28"/>
          <w:szCs w:val="28"/>
          <w:lang w:val="ru-RU"/>
        </w:rPr>
        <w:t>тора суток</w:t>
      </w:r>
      <w:r w:rsidRPr="000E5726">
        <w:rPr>
          <w:rStyle w:val="a4"/>
          <w:rFonts w:ascii="Times New Roman" w:hAnsi="Times New Roman" w:cs="Times New Roman"/>
          <w:sz w:val="28"/>
          <w:szCs w:val="28"/>
        </w:rPr>
        <w:footnoteReference w:id="70"/>
      </w:r>
      <w:r w:rsidR="00302040">
        <w:rPr>
          <w:rFonts w:ascii="Times New Roman" w:hAnsi="Times New Roman" w:cs="Times New Roman"/>
          <w:sz w:val="28"/>
          <w:szCs w:val="28"/>
          <w:lang w:val="ru-RU"/>
        </w:rPr>
        <w:t>.</w:t>
      </w:r>
      <w:r w:rsidR="007638E3">
        <w:rPr>
          <w:rFonts w:ascii="Times New Roman" w:hAnsi="Times New Roman" w:cs="Times New Roman"/>
          <w:sz w:val="28"/>
          <w:szCs w:val="28"/>
          <w:lang w:val="ru-RU"/>
        </w:rPr>
        <w:t xml:space="preserve"> Одновремен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w:t>
      </w:r>
      <w:r w:rsidR="00302040">
        <w:rPr>
          <w:rFonts w:ascii="Times New Roman" w:hAnsi="Times New Roman" w:cs="Times New Roman"/>
          <w:sz w:val="28"/>
          <w:szCs w:val="28"/>
          <w:lang w:val="ru-RU"/>
        </w:rPr>
        <w:t>енежные переводы домохозяйствам</w:t>
      </w:r>
      <w:r w:rsidRPr="000E5726">
        <w:rPr>
          <w:rStyle w:val="a4"/>
          <w:rFonts w:ascii="Times New Roman" w:hAnsi="Times New Roman" w:cs="Times New Roman"/>
          <w:sz w:val="28"/>
          <w:szCs w:val="28"/>
        </w:rPr>
        <w:footnoteReference w:id="71"/>
      </w:r>
      <w:r w:rsidR="00302040">
        <w:rPr>
          <w:rFonts w:ascii="Times New Roman" w:hAnsi="Times New Roman" w:cs="Times New Roman"/>
          <w:sz w:val="28"/>
          <w:szCs w:val="28"/>
          <w:lang w:val="ru-RU"/>
        </w:rPr>
        <w:t>.</w:t>
      </w:r>
      <w:r w:rsidR="00286375">
        <w:rPr>
          <w:rFonts w:ascii="Times New Roman" w:hAnsi="Times New Roman" w:cs="Times New Roman"/>
          <w:sz w:val="28"/>
          <w:szCs w:val="28"/>
          <w:lang w:val="ru-RU"/>
        </w:rPr>
        <w:t xml:space="preserve"> Сингапур потратил много</w:t>
      </w:r>
      <w:r w:rsidR="00286375" w:rsidRPr="00286375">
        <w:rPr>
          <w:rFonts w:ascii="Times New Roman" w:hAnsi="Times New Roman" w:cs="Times New Roman"/>
          <w:sz w:val="28"/>
          <w:szCs w:val="28"/>
          <w:lang w:val="ru-RU"/>
        </w:rPr>
        <w:t xml:space="preserve"> и получил результат соответствующий масштабу.</w:t>
      </w:r>
      <w:r w:rsidRPr="000E5726">
        <w:rPr>
          <w:rFonts w:ascii="Times New Roman" w:hAnsi="Times New Roman" w:cs="Times New Roman"/>
          <w:sz w:val="28"/>
          <w:szCs w:val="28"/>
          <w:lang w:val="ru-RU"/>
        </w:rPr>
        <w:t xml:space="preserve"> Singpass и пл</w:t>
      </w:r>
      <w:r w:rsidR="007638E3">
        <w:rPr>
          <w:rFonts w:ascii="Times New Roman" w:hAnsi="Times New Roman" w:cs="Times New Roman"/>
          <w:sz w:val="28"/>
          <w:szCs w:val="28"/>
          <w:lang w:val="ru-RU"/>
        </w:rPr>
        <w:t>атёжная инфраструктура позволили точнее</w:t>
      </w:r>
      <w:r w:rsidRPr="000E5726">
        <w:rPr>
          <w:rFonts w:ascii="Times New Roman" w:hAnsi="Times New Roman" w:cs="Times New Roman"/>
          <w:sz w:val="28"/>
          <w:szCs w:val="28"/>
          <w:lang w:val="ru-RU"/>
        </w:rPr>
        <w:t xml:space="preserve"> направлять поддержку, сокращая временные лаги фискальной трансмиссии. В 2022 году инфляция в Си</w:t>
      </w:r>
      <w:r w:rsidR="007638E3">
        <w:rPr>
          <w:rFonts w:ascii="Times New Roman" w:hAnsi="Times New Roman" w:cs="Times New Roman"/>
          <w:sz w:val="28"/>
          <w:szCs w:val="28"/>
          <w:lang w:val="ru-RU"/>
        </w:rPr>
        <w:t>нгапуре достигла 6,1%, что потр</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бовало нескольких раундов денежно-кредитного ужесточения со стороны Денежно-кредитного управления Сингапура.</w:t>
      </w:r>
    </w:p>
    <w:p w14:paraId="28BB7328"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Польши. В 2020 году эконом</w:t>
      </w:r>
      <w:r w:rsidR="007638E3">
        <w:rPr>
          <w:rFonts w:ascii="Times New Roman" w:hAnsi="Times New Roman" w:cs="Times New Roman"/>
          <w:sz w:val="28"/>
          <w:szCs w:val="28"/>
          <w:lang w:val="ru-RU"/>
        </w:rPr>
        <w:t xml:space="preserve">ика Польши сократилась на 2,0% </w:t>
      </w:r>
      <w:r w:rsidRPr="000E5726">
        <w:rPr>
          <w:rFonts w:ascii="Times New Roman" w:hAnsi="Times New Roman" w:cs="Times New Roman"/>
          <w:sz w:val="28"/>
          <w:szCs w:val="28"/>
          <w:lang w:val="ru-RU"/>
        </w:rPr>
        <w:t xml:space="preserve"> один из наиболее мягких спадов в ЕС, значительно лучше среднего по союзу (-</w:t>
      </w:r>
      <w:r w:rsidRPr="000E5726">
        <w:rPr>
          <w:rFonts w:ascii="Times New Roman" w:hAnsi="Times New Roman" w:cs="Times New Roman"/>
          <w:sz w:val="28"/>
          <w:szCs w:val="28"/>
          <w:lang w:val="ru-RU"/>
        </w:rPr>
        <w:lastRenderedPageBreak/>
        <w:t>6,1%).</w:t>
      </w:r>
      <w:r w:rsidRPr="000E5726">
        <w:rPr>
          <w:rStyle w:val="a4"/>
          <w:rFonts w:ascii="Times New Roman" w:hAnsi="Times New Roman" w:cs="Times New Roman"/>
          <w:sz w:val="28"/>
          <w:szCs w:val="28"/>
        </w:rPr>
        <w:footnoteReference w:id="72"/>
      </w:r>
      <w:r w:rsidRPr="000E5726">
        <w:rPr>
          <w:rFonts w:ascii="Times New Roman" w:hAnsi="Times New Roman" w:cs="Times New Roman"/>
          <w:sz w:val="28"/>
          <w:szCs w:val="28"/>
          <w:lang w:val="ru-RU"/>
        </w:rPr>
        <w:t xml:space="preserve"> В 2021 году рост</w:t>
      </w:r>
      <w:r w:rsidR="007638E3">
        <w:rPr>
          <w:rFonts w:ascii="Times New Roman" w:hAnsi="Times New Roman" w:cs="Times New Roman"/>
          <w:sz w:val="28"/>
          <w:szCs w:val="28"/>
          <w:lang w:val="ru-RU"/>
        </w:rPr>
        <w:t xml:space="preserve"> ВВП составил 5,9%, а в 2022-м</w:t>
      </w:r>
      <w:r w:rsidRPr="000E5726">
        <w:rPr>
          <w:rFonts w:ascii="Times New Roman" w:hAnsi="Times New Roman" w:cs="Times New Roman"/>
          <w:sz w:val="28"/>
          <w:szCs w:val="28"/>
          <w:lang w:val="ru-RU"/>
        </w:rPr>
        <w:t xml:space="preserve"> 4,9%, несмотря на войну в Украине, э</w:t>
      </w:r>
      <w:r w:rsidR="00302040">
        <w:rPr>
          <w:rFonts w:ascii="Times New Roman" w:hAnsi="Times New Roman" w:cs="Times New Roman"/>
          <w:sz w:val="28"/>
          <w:szCs w:val="28"/>
          <w:lang w:val="ru-RU"/>
        </w:rPr>
        <w:t>нергетический кризис и инфляцию</w:t>
      </w:r>
      <w:r w:rsidRPr="000E5726">
        <w:rPr>
          <w:rStyle w:val="a4"/>
          <w:rFonts w:ascii="Times New Roman" w:hAnsi="Times New Roman" w:cs="Times New Roman"/>
          <w:sz w:val="28"/>
          <w:szCs w:val="28"/>
        </w:rPr>
        <w:footnoteReference w:id="7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За этой устойчивостью стоит сразу несколько причин</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14:paraId="3A3D8B11" w14:textId="21A67131"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Кризис 2022 года показал более высокую чувствительность Польши к энергетическому и инфляционному шоку. Зависимость от угольной энергетики </w:t>
      </w:r>
      <w:r w:rsidR="007638E3">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7638E3">
        <w:rPr>
          <w:rFonts w:ascii="Times New Roman" w:hAnsi="Times New Roman" w:cs="Times New Roman"/>
          <w:sz w:val="28"/>
          <w:szCs w:val="28"/>
          <w:lang w:val="ru-RU"/>
        </w:rPr>
        <w:t xml:space="preserve">это </w:t>
      </w:r>
      <w:r w:rsidRPr="000E5726">
        <w:rPr>
          <w:rFonts w:ascii="Times New Roman" w:hAnsi="Times New Roman" w:cs="Times New Roman"/>
          <w:sz w:val="28"/>
          <w:szCs w:val="28"/>
          <w:lang w:val="ru-RU"/>
        </w:rPr>
        <w:t xml:space="preserve">одна из </w:t>
      </w:r>
      <w:r w:rsidR="007638E3">
        <w:rPr>
          <w:rFonts w:ascii="Times New Roman" w:hAnsi="Times New Roman" w:cs="Times New Roman"/>
          <w:sz w:val="28"/>
          <w:szCs w:val="28"/>
          <w:lang w:val="ru-RU"/>
        </w:rPr>
        <w:t xml:space="preserve">самых высоких среди стран МЭА </w:t>
      </w:r>
      <w:r w:rsidRPr="000E5726">
        <w:rPr>
          <w:rFonts w:ascii="Times New Roman" w:hAnsi="Times New Roman" w:cs="Times New Roman"/>
          <w:sz w:val="28"/>
          <w:szCs w:val="28"/>
          <w:lang w:val="ru-RU"/>
        </w:rPr>
        <w:t xml:space="preserve">и доля ископаемого топлива на уровне 85% общего энергоснабжения в 2020 году создавали структурную уязвимость. </w:t>
      </w:r>
      <w:r w:rsidR="00286375">
        <w:rPr>
          <w:rFonts w:ascii="Times New Roman" w:hAnsi="Times New Roman" w:cs="Times New Roman"/>
          <w:sz w:val="28"/>
          <w:szCs w:val="28"/>
          <w:lang w:val="ru-RU"/>
        </w:rPr>
        <w:t xml:space="preserve">Структура энергетики оказалась важнее уровня цифровизации. Структура энергетики </w:t>
      </w:r>
      <w:r w:rsidRPr="000E5726">
        <w:rPr>
          <w:rFonts w:ascii="Times New Roman" w:hAnsi="Times New Roman" w:cs="Times New Roman"/>
          <w:sz w:val="28"/>
          <w:szCs w:val="28"/>
          <w:lang w:val="ru-RU"/>
        </w:rPr>
        <w:t>Дополнительное давление добавили близость к зоне конфликта и значительный приток украинских беженцев. Инфляция достигла 18,4% в феврале 2023 года.</w:t>
      </w:r>
      <w:r w:rsidRPr="000E5726">
        <w:rPr>
          <w:rStyle w:val="a4"/>
          <w:rFonts w:ascii="Times New Roman" w:hAnsi="Times New Roman" w:cs="Times New Roman"/>
          <w:sz w:val="28"/>
          <w:szCs w:val="28"/>
        </w:rPr>
        <w:footnoteReference w:id="74"/>
      </w:r>
      <w:r w:rsidRPr="000E5726">
        <w:rPr>
          <w:rFonts w:ascii="Times New Roman" w:hAnsi="Times New Roman" w:cs="Times New Roman"/>
          <w:sz w:val="28"/>
          <w:szCs w:val="28"/>
          <w:lang w:val="ru-RU"/>
        </w:rPr>
        <w:t xml:space="preserve"> Для смягчения последствий правительство ввело Антиинфляционный щит: снижение НДС на электроэне</w:t>
      </w:r>
      <w:r w:rsidR="007638E3">
        <w:rPr>
          <w:rFonts w:ascii="Times New Roman" w:hAnsi="Times New Roman" w:cs="Times New Roman"/>
          <w:sz w:val="28"/>
          <w:szCs w:val="28"/>
          <w:lang w:val="ru-RU"/>
        </w:rPr>
        <w:t>ргию с 23% до 5%, на отопление</w:t>
      </w:r>
      <w:r w:rsidRPr="000E5726">
        <w:rPr>
          <w:rFonts w:ascii="Times New Roman" w:hAnsi="Times New Roman" w:cs="Times New Roman"/>
          <w:sz w:val="28"/>
          <w:szCs w:val="28"/>
          <w:lang w:val="ru-RU"/>
        </w:rPr>
        <w:t xml:space="preserve"> с 23% до 8%, а также снижение НДС и акцизов на топливо; общая стоимос</w:t>
      </w:r>
      <w:r w:rsidR="00302040">
        <w:rPr>
          <w:rFonts w:ascii="Times New Roman" w:hAnsi="Times New Roman" w:cs="Times New Roman"/>
          <w:sz w:val="28"/>
          <w:szCs w:val="28"/>
          <w:lang w:val="ru-RU"/>
        </w:rPr>
        <w:t>ть мер составила около 2,1% ВВП</w:t>
      </w:r>
      <w:r w:rsidRPr="000E5726">
        <w:rPr>
          <w:rStyle w:val="a4"/>
          <w:rFonts w:ascii="Times New Roman" w:hAnsi="Times New Roman" w:cs="Times New Roman"/>
          <w:sz w:val="28"/>
          <w:szCs w:val="28"/>
        </w:rPr>
        <w:footnoteReference w:id="7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Сравнение польского и эстонского кейсов п</w:t>
      </w:r>
      <w:r w:rsidR="007638E3">
        <w:rPr>
          <w:rFonts w:ascii="Times New Roman" w:hAnsi="Times New Roman" w:cs="Times New Roman"/>
          <w:sz w:val="28"/>
          <w:szCs w:val="28"/>
          <w:lang w:val="ru-RU"/>
        </w:rPr>
        <w:t>одтверждает одну и ту же логику,</w:t>
      </w:r>
      <w:r w:rsidRPr="000E5726">
        <w:rPr>
          <w:rFonts w:ascii="Times New Roman" w:hAnsi="Times New Roman" w:cs="Times New Roman"/>
          <w:sz w:val="28"/>
          <w:szCs w:val="28"/>
          <w:lang w:val="ru-RU"/>
        </w:rPr>
        <w:t xml:space="preserve"> цифровая зрелость смягчает шоки </w:t>
      </w:r>
      <w:r w:rsidRPr="000E5726">
        <w:rPr>
          <w:rFonts w:ascii="Times New Roman" w:hAnsi="Times New Roman" w:cs="Times New Roman"/>
          <w:sz w:val="28"/>
          <w:szCs w:val="28"/>
          <w:lang w:val="ru-RU"/>
        </w:rPr>
        <w:lastRenderedPageBreak/>
        <w:t>мобильности и административных ограничений, но не закрывает структурную уязвимость к энергетическим и ценовым потрясениям.</w:t>
      </w:r>
    </w:p>
    <w:p w14:paraId="660CD43B" w14:textId="3B50882D"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w:t>
      </w:r>
      <w:r w:rsidR="007638E3">
        <w:rPr>
          <w:rFonts w:ascii="Times New Roman" w:hAnsi="Times New Roman" w:cs="Times New Roman"/>
          <w:sz w:val="28"/>
          <w:szCs w:val="28"/>
          <w:lang w:val="ru-RU"/>
        </w:rPr>
        <w:t>тавило 0,7%, в Польше </w:t>
      </w:r>
      <w:r w:rsidRPr="000E5726">
        <w:rPr>
          <w:rFonts w:ascii="Times New Roman" w:hAnsi="Times New Roman" w:cs="Times New Roman"/>
          <w:sz w:val="28"/>
          <w:szCs w:val="28"/>
          <w:lang w:val="ru-RU"/>
        </w:rPr>
        <w:t>- 2,0%</w:t>
      </w:r>
      <w:r w:rsidR="007638E3">
        <w:rPr>
          <w:rFonts w:ascii="Times New Roman" w:hAnsi="Times New Roman" w:cs="Times New Roman"/>
          <w:sz w:val="28"/>
          <w:szCs w:val="28"/>
          <w:lang w:val="ru-RU"/>
        </w:rPr>
        <w:t>, в Эстонии - 3,0%, в Сингапуре - </w:t>
      </w:r>
      <w:r w:rsidRPr="000E5726">
        <w:rPr>
          <w:rFonts w:ascii="Times New Roman" w:hAnsi="Times New Roman" w:cs="Times New Roman"/>
          <w:sz w:val="28"/>
          <w:szCs w:val="28"/>
          <w:lang w:val="ru-RU"/>
        </w:rPr>
        <w:t>3,9%, тогда</w:t>
      </w:r>
      <w:r w:rsidR="007638E3">
        <w:rPr>
          <w:rFonts w:ascii="Times New Roman" w:hAnsi="Times New Roman" w:cs="Times New Roman"/>
          <w:sz w:val="28"/>
          <w:szCs w:val="28"/>
          <w:lang w:val="ru-RU"/>
        </w:rPr>
        <w:t xml:space="preserve"> как средний спад по ЕС достиг</w:t>
      </w:r>
      <w:r w:rsidRPr="000E5726">
        <w:rPr>
          <w:rFonts w:ascii="Times New Roman" w:hAnsi="Times New Roman" w:cs="Times New Roman"/>
          <w:sz w:val="28"/>
          <w:szCs w:val="28"/>
          <w:lang w:val="ru-RU"/>
        </w:rPr>
        <w:t>6,1%. Это говорит о том что высокий уровень цифровой зрелости может повышать устойчивость экономик к шокам связанным с ограничением физической мобильно</w:t>
      </w:r>
      <w:r w:rsidR="007638E3">
        <w:rPr>
          <w:rFonts w:ascii="Times New Roman" w:hAnsi="Times New Roman" w:cs="Times New Roman"/>
          <w:sz w:val="28"/>
          <w:szCs w:val="28"/>
          <w:lang w:val="ru-RU"/>
        </w:rPr>
        <w:t>сти и админ</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стративных процессов. Во-вторых, в 2021 году все четыре страны показали быстрое восстановление: наиболее высокие темпы роста</w:t>
      </w:r>
      <w:r w:rsidR="007638E3">
        <w:rPr>
          <w:rFonts w:ascii="Times New Roman" w:hAnsi="Times New Roman" w:cs="Times New Roman"/>
          <w:sz w:val="28"/>
          <w:szCs w:val="28"/>
          <w:lang w:val="ru-RU"/>
        </w:rPr>
        <w:t xml:space="preserve"> у Эстонии -8,6% и Сингапура - </w:t>
      </w:r>
      <w:r w:rsidRPr="000E5726">
        <w:rPr>
          <w:rFonts w:ascii="Times New Roman" w:hAnsi="Times New Roman" w:cs="Times New Roman"/>
          <w:sz w:val="28"/>
          <w:szCs w:val="28"/>
          <w:lang w:val="ru-RU"/>
        </w:rPr>
        <w:t>7,6%, тогда как Польша выросл</w:t>
      </w:r>
      <w:r w:rsidR="007638E3">
        <w:rPr>
          <w:rFonts w:ascii="Times New Roman" w:hAnsi="Times New Roman" w:cs="Times New Roman"/>
          <w:sz w:val="28"/>
          <w:szCs w:val="28"/>
          <w:lang w:val="ru-RU"/>
        </w:rPr>
        <w:t xml:space="preserve">а на 5,9%, а Республика Корея </w:t>
      </w:r>
      <w:r w:rsidRPr="000E5726">
        <w:rPr>
          <w:rFonts w:ascii="Times New Roman" w:hAnsi="Times New Roman" w:cs="Times New Roman"/>
          <w:sz w:val="28"/>
          <w:szCs w:val="28"/>
          <w:lang w:val="ru-RU"/>
        </w:rPr>
        <w:t>на 4,6%.</w:t>
      </w:r>
      <w:r w:rsidRPr="000E5726">
        <w:rPr>
          <w:rStyle w:val="a4"/>
          <w:rFonts w:ascii="Times New Roman" w:hAnsi="Times New Roman" w:cs="Times New Roman"/>
          <w:sz w:val="28"/>
          <w:szCs w:val="28"/>
        </w:rPr>
        <w:footnoteReference w:id="76"/>
      </w:r>
      <w:r w:rsidRPr="000E5726">
        <w:rPr>
          <w:rFonts w:ascii="Times New Roman" w:hAnsi="Times New Roman" w:cs="Times New Roman"/>
          <w:sz w:val="28"/>
          <w:szCs w:val="28"/>
          <w:lang w:val="ru-RU"/>
        </w:rPr>
        <w:t xml:space="preserve"> Такая динамика показывает что цифровая инфраструктура могла поддержать восстановление деловой активности, </w:t>
      </w:r>
      <w:r w:rsidR="007638E3">
        <w:rPr>
          <w:rFonts w:ascii="Times New Roman" w:hAnsi="Times New Roman" w:cs="Times New Roman"/>
          <w:sz w:val="28"/>
          <w:szCs w:val="28"/>
          <w:lang w:val="ru-RU"/>
        </w:rPr>
        <w:t>государственных сервисов и потри</w:t>
      </w:r>
      <w:r w:rsidRPr="000E5726">
        <w:rPr>
          <w:rFonts w:ascii="Times New Roman" w:hAnsi="Times New Roman" w:cs="Times New Roman"/>
          <w:sz w:val="28"/>
          <w:szCs w:val="28"/>
          <w:lang w:val="ru-RU"/>
        </w:rPr>
        <w:t>бительского спроса. Динамика реального ВВП четырёх стран в сопоставлении со средним показателем по ЕС за 2019-2022 го</w:t>
      </w:r>
      <w:r w:rsidR="00E23D01">
        <w:rPr>
          <w:rFonts w:ascii="Times New Roman" w:hAnsi="Times New Roman" w:cs="Times New Roman"/>
          <w:sz w:val="28"/>
          <w:szCs w:val="28"/>
          <w:lang w:val="ru-RU"/>
        </w:rPr>
        <w:t>ды представлена на рисунке 2.1.</w:t>
      </w:r>
    </w:p>
    <w:p w14:paraId="1536B919" w14:textId="77777777" w:rsidR="00EF5F83" w:rsidRPr="00C255BA" w:rsidRDefault="00EF5F83" w:rsidP="00C255BA">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5BEF3CA7" wp14:editId="03F6B7D3">
            <wp:extent cx="6152515" cy="3635375"/>
            <wp:effectExtent l="0" t="0" r="635" b="317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67A981" w14:textId="77777777" w:rsidR="00EF5F83" w:rsidRPr="003E5E9F" w:rsidRDefault="00C02A16"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w:t>
      </w:r>
    </w:p>
    <w:p w14:paraId="76DEA741" w14:textId="77777777" w:rsidR="00EF5F83" w:rsidRPr="00CA034D" w:rsidRDefault="00C02A16" w:rsidP="00CA034D">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Источник: составлено автором по данным IMF World Economic Outlook (April 2024), Eurostat.</w:t>
      </w:r>
    </w:p>
    <w:p w14:paraId="56C3704F" w14:textId="593119ED" w:rsidR="00C02A16"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В-третьих, энергетический и инфляционный шок 2022 года обнажил пределы цифровой зрелости. Она могла поддерживать государственные сервисы, б</w:t>
      </w:r>
      <w:r w:rsidR="00627AAF">
        <w:rPr>
          <w:rFonts w:ascii="Times New Roman" w:hAnsi="Times New Roman" w:cs="Times New Roman"/>
          <w:sz w:val="28"/>
          <w:szCs w:val="28"/>
          <w:lang w:val="ru-RU"/>
        </w:rPr>
        <w:t>изнес-процессы и коммуникации </w:t>
      </w:r>
      <w:r w:rsidRPr="000E5726">
        <w:rPr>
          <w:rFonts w:ascii="Times New Roman" w:hAnsi="Times New Roman" w:cs="Times New Roman"/>
          <w:sz w:val="28"/>
          <w:szCs w:val="28"/>
          <w:lang w:val="ru-RU"/>
        </w:rPr>
        <w:t>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w:t>
      </w:r>
      <w:r w:rsidR="001657DE">
        <w:rPr>
          <w:rFonts w:ascii="Times New Roman" w:hAnsi="Times New Roman" w:cs="Times New Roman"/>
          <w:sz w:val="28"/>
          <w:szCs w:val="28"/>
          <w:lang w:val="ru-RU"/>
        </w:rPr>
        <w:t>х энергетических рисков, столкн</w:t>
      </w:r>
      <w:r w:rsidR="00CA7021">
        <w:rPr>
          <w:rFonts w:ascii="Times New Roman" w:hAnsi="Times New Roman" w:cs="Times New Roman"/>
          <w:sz w:val="28"/>
          <w:szCs w:val="28"/>
          <w:lang w:val="ru-RU"/>
        </w:rPr>
        <w:t>у</w:t>
      </w:r>
      <w:r w:rsidRPr="000E5726">
        <w:rPr>
          <w:rFonts w:ascii="Times New Roman" w:hAnsi="Times New Roman" w:cs="Times New Roman"/>
          <w:sz w:val="28"/>
          <w:szCs w:val="28"/>
          <w:lang w:val="ru-RU"/>
        </w:rPr>
        <w:t>лись с более высокой инфляцией чем Республика Корея</w:t>
      </w:r>
      <w:r w:rsidR="0022556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Сингапур. Сопоставление пиковых значений потребительской инфляции четырёх стран представлено на рисунке 2.2.</w:t>
      </w:r>
    </w:p>
    <w:p w14:paraId="22B85EBE" w14:textId="77777777" w:rsidR="00EF5F83" w:rsidRPr="004D6A0C" w:rsidRDefault="00EF5F83" w:rsidP="00EF5F83">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2AF6D55F" wp14:editId="5A646E6F">
            <wp:extent cx="6152515" cy="3999230"/>
            <wp:effectExtent l="0" t="0" r="635" b="127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4D6A0C">
        <w:rPr>
          <w:rFonts w:ascii="Times New Roman" w:eastAsia="Times New Roman" w:hAnsi="Times New Roman" w:cs="Times New Roman"/>
          <w:sz w:val="28"/>
          <w:szCs w:val="28"/>
        </w:rPr>
        <w:t xml:space="preserve"> </w:t>
      </w:r>
    </w:p>
    <w:p w14:paraId="161762E9" w14:textId="77777777" w:rsidR="00EF5F83" w:rsidRPr="003E5E9F" w:rsidRDefault="00EF5F83" w:rsidP="00EF5F83">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 xml:space="preserve">Рисунок 2.2 Пиковые значения потребительской инфляции в Эстонии, Польше, Республике Корея и Сингапуре в 2022 году, % </w:t>
      </w:r>
    </w:p>
    <w:p w14:paraId="1A3A4DDA" w14:textId="77777777" w:rsidR="00EF5F83" w:rsidRPr="006C53E2" w:rsidRDefault="00EF5F83" w:rsidP="00C255BA">
      <w:pPr>
        <w:tabs>
          <w:tab w:val="left" w:pos="2835"/>
        </w:tabs>
        <w:spacing w:after="0" w:line="360" w:lineRule="auto"/>
        <w:ind w:firstLine="709"/>
        <w:jc w:val="center"/>
        <w:rPr>
          <w:rFonts w:ascii="Times New Roman" w:hAnsi="Times New Roman" w:cs="Times New Roman"/>
          <w:i/>
          <w:sz w:val="24"/>
          <w:szCs w:val="24"/>
        </w:rPr>
      </w:pPr>
      <w:r w:rsidRPr="003E5E9F">
        <w:rPr>
          <w:rFonts w:ascii="Times New Roman" w:hAnsi="Times New Roman" w:cs="Times New Roman"/>
          <w:i/>
          <w:sz w:val="24"/>
          <w:szCs w:val="24"/>
          <w:lang w:val="ru-RU"/>
        </w:rPr>
        <w:t>Источник</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составлено</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автором</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по</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данным</w:t>
      </w:r>
      <w:r w:rsidRPr="006C53E2">
        <w:rPr>
          <w:rFonts w:ascii="Times New Roman" w:hAnsi="Times New Roman" w:cs="Times New Roman"/>
          <w:i/>
          <w:sz w:val="24"/>
          <w:szCs w:val="24"/>
        </w:rPr>
        <w:t xml:space="preserve"> Eurostat (HICP), Bank of Korea, M</w:t>
      </w:r>
      <w:r w:rsidR="00C255BA" w:rsidRPr="006C53E2">
        <w:rPr>
          <w:rFonts w:ascii="Times New Roman" w:hAnsi="Times New Roman" w:cs="Times New Roman"/>
          <w:i/>
          <w:sz w:val="24"/>
          <w:szCs w:val="24"/>
        </w:rPr>
        <w:t>onetary Authority of Singapore.</w:t>
      </w:r>
    </w:p>
    <w:p w14:paraId="49C9696E" w14:textId="0F988116"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В-четвёрты</w:t>
      </w:r>
      <w:r w:rsidR="001657DE">
        <w:rPr>
          <w:rFonts w:ascii="Times New Roman" w:hAnsi="Times New Roman" w:cs="Times New Roman"/>
          <w:sz w:val="28"/>
          <w:szCs w:val="28"/>
          <w:lang w:val="ru-RU"/>
        </w:rPr>
        <w:t>х, во всех четырёх странах знач</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w:t>
      </w:r>
      <w:r w:rsidR="001657DE">
        <w:rPr>
          <w:rFonts w:ascii="Times New Roman" w:hAnsi="Times New Roman" w:cs="Times New Roman"/>
          <w:sz w:val="28"/>
          <w:szCs w:val="28"/>
          <w:lang w:val="ru-RU"/>
        </w:rPr>
        <w:t>д</w:t>
      </w:r>
      <w:r w:rsidRPr="000E5726">
        <w:rPr>
          <w:rFonts w:ascii="Times New Roman" w:hAnsi="Times New Roman" w:cs="Times New Roman"/>
          <w:sz w:val="28"/>
          <w:szCs w:val="28"/>
          <w:lang w:val="ru-RU"/>
        </w:rPr>
        <w:t>ержки населению и бизнесу.</w:t>
      </w:r>
      <w:r w:rsidR="00E23D01" w:rsidRPr="000E5726">
        <w:rPr>
          <w:rFonts w:ascii="Times New Roman" w:hAnsi="Times New Roman" w:cs="Times New Roman"/>
          <w:sz w:val="28"/>
          <w:szCs w:val="28"/>
          <w:lang w:val="ru-RU"/>
        </w:rPr>
        <w:t xml:space="preserve"> </w:t>
      </w:r>
    </w:p>
    <w:p w14:paraId="4EDE7481" w14:textId="1CF0BA9A" w:rsidR="00E23D01" w:rsidRPr="000E5726" w:rsidRDefault="00C02A16" w:rsidP="00C255BA">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r w:rsidR="00286375">
        <w:rPr>
          <w:rFonts w:ascii="Times New Roman" w:hAnsi="Times New Roman" w:cs="Times New Roman"/>
          <w:sz w:val="28"/>
          <w:szCs w:val="28"/>
          <w:lang w:val="ru-RU"/>
        </w:rPr>
        <w:t xml:space="preserve"> </w:t>
      </w:r>
    </w:p>
    <w:p w14:paraId="47286702" w14:textId="77777777" w:rsidR="00C02A16" w:rsidRPr="00CA034D" w:rsidRDefault="00C02A16" w:rsidP="00CA034D">
      <w:pPr>
        <w:pStyle w:val="2"/>
        <w:jc w:val="center"/>
        <w:rPr>
          <w:rFonts w:ascii="Times New Roman" w:hAnsi="Times New Roman" w:cs="Times New Roman"/>
          <w:b/>
          <w:color w:val="auto"/>
          <w:sz w:val="28"/>
          <w:szCs w:val="28"/>
          <w:lang w:val="ru-RU"/>
        </w:rPr>
      </w:pPr>
      <w:bookmarkStart w:id="9" w:name="_Toc231804951"/>
      <w:r w:rsidRPr="003E5E9F">
        <w:rPr>
          <w:rFonts w:ascii="Times New Roman" w:hAnsi="Times New Roman" w:cs="Times New Roman"/>
          <w:b/>
          <w:color w:val="auto"/>
          <w:sz w:val="28"/>
          <w:szCs w:val="28"/>
          <w:lang w:val="ru-RU"/>
        </w:rPr>
        <w:lastRenderedPageBreak/>
        <w:t>2.3. Эконометрическая оценка влияния цифровизации на устойчивость национальных экономик на основе панельных данных</w:t>
      </w:r>
      <w:bookmarkEnd w:id="9"/>
    </w:p>
    <w:p w14:paraId="74049203"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Сравнительный анализ четырёх стран в параграфе 2.1 и оценка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w:t>
      </w:r>
      <w:r w:rsidR="00050ED2" w:rsidRPr="00050ED2">
        <w:rPr>
          <w:rFonts w:ascii="Times New Roman" w:hAnsi="Times New Roman" w:cs="Times New Roman"/>
          <w:sz w:val="28"/>
          <w:szCs w:val="28"/>
          <w:lang w:val="ru-RU"/>
        </w:rPr>
        <w:t>Здесь проверяем цифрами</w:t>
      </w:r>
      <w:r w:rsidRPr="000E5726">
        <w:rPr>
          <w:rFonts w:ascii="Times New Roman" w:hAnsi="Times New Roman" w:cs="Times New Roman"/>
          <w:sz w:val="28"/>
          <w:szCs w:val="28"/>
          <w:lang w:val="ru-RU"/>
        </w:rPr>
        <w:t xml:space="preserve">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t>
      </w:r>
      <w:r w:rsidRPr="000E5726">
        <w:rPr>
          <w:rFonts w:ascii="Times New Roman" w:hAnsi="Times New Roman" w:cs="Times New Roman"/>
          <w:sz w:val="28"/>
          <w:szCs w:val="28"/>
        </w:rPr>
        <w:t>World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Development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Indicators</w:t>
      </w:r>
      <w:r w:rsidR="00302040">
        <w:rPr>
          <w:rFonts w:ascii="Times New Roman" w:hAnsi="Times New Roman" w:cs="Times New Roman"/>
          <w:sz w:val="28"/>
          <w:szCs w:val="28"/>
          <w:lang w:val="ru-RU"/>
        </w:rPr>
        <w:t>)</w:t>
      </w:r>
      <w:r w:rsidRPr="000E5726">
        <w:rPr>
          <w:rStyle w:val="a4"/>
          <w:rFonts w:ascii="Times New Roman" w:hAnsi="Times New Roman" w:cs="Times New Roman"/>
          <w:sz w:val="28"/>
          <w:szCs w:val="28"/>
        </w:rPr>
        <w:footnoteReference w:id="77"/>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6E627892" w14:textId="689CEFCC"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Исследование строится на двух гипотезах. Основная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w:t>
      </w:r>
      <w:r w:rsidR="001657DE">
        <w:rPr>
          <w:rFonts w:ascii="Times New Roman" w:hAnsi="Times New Roman" w:cs="Times New Roman"/>
          <w:sz w:val="28"/>
          <w:szCs w:val="28"/>
          <w:lang w:val="ru-RU"/>
        </w:rPr>
        <w:t>альных кризисов. Вспомогательный</w:t>
      </w:r>
      <w:r w:rsidRPr="000E5726">
        <w:rPr>
          <w:rFonts w:ascii="Times New Roman" w:hAnsi="Times New Roman" w:cs="Times New Roman"/>
          <w:sz w:val="28"/>
          <w:szCs w:val="28"/>
          <w:lang w:val="ru-RU"/>
        </w:rPr>
        <w:t xml:space="preserve">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₂) состоит в том что сила и статистическая значимость этого эффе</w:t>
      </w:r>
      <w:r w:rsidR="0027301E">
        <w:rPr>
          <w:rFonts w:ascii="Times New Roman" w:hAnsi="Times New Roman" w:cs="Times New Roman"/>
          <w:sz w:val="28"/>
          <w:szCs w:val="28"/>
          <w:lang w:val="ru-RU"/>
        </w:rPr>
        <w:t>кта различаются между тремя груп</w:t>
      </w:r>
      <w:r w:rsidR="00CA7021">
        <w:rPr>
          <w:rFonts w:ascii="Times New Roman" w:hAnsi="Times New Roman" w:cs="Times New Roman"/>
          <w:sz w:val="28"/>
          <w:szCs w:val="28"/>
          <w:lang w:val="ru-RU"/>
        </w:rPr>
        <w:t>п</w:t>
      </w:r>
      <w:r w:rsidR="0027301E">
        <w:rPr>
          <w:rFonts w:ascii="Times New Roman" w:hAnsi="Times New Roman" w:cs="Times New Roman"/>
          <w:sz w:val="28"/>
          <w:szCs w:val="28"/>
          <w:lang w:val="ru-RU"/>
        </w:rPr>
        <w:t>ами стран </w:t>
      </w:r>
      <w:r w:rsidRPr="000E5726">
        <w:rPr>
          <w:rFonts w:ascii="Times New Roman" w:hAnsi="Times New Roman" w:cs="Times New Roman"/>
          <w:sz w:val="28"/>
          <w:szCs w:val="28"/>
          <w:lang w:val="ru-RU"/>
        </w:rPr>
        <w:t>развитыми, переходными и развивающимися экономиками.</w:t>
      </w:r>
    </w:p>
    <w:p w14:paraId="52B86011" w14:textId="4040F6E2" w:rsidR="00C255BA" w:rsidRDefault="00C02A16" w:rsidP="00C255BA">
      <w:pPr>
        <w:spacing w:after="0" w:line="360" w:lineRule="auto"/>
        <w:ind w:firstLine="720"/>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Выборка вк</w:t>
      </w:r>
      <w:r w:rsidR="0027301E">
        <w:rPr>
          <w:rFonts w:ascii="Times New Roman" w:hAnsi="Times New Roman" w:cs="Times New Roman"/>
          <w:sz w:val="28"/>
          <w:szCs w:val="28"/>
          <w:lang w:val="ru-RU"/>
        </w:rPr>
        <w:t>лючает 49 стран, клас</w:t>
      </w:r>
      <w:r w:rsidR="00CA7021">
        <w:rPr>
          <w:rFonts w:ascii="Times New Roman" w:hAnsi="Times New Roman" w:cs="Times New Roman"/>
          <w:sz w:val="28"/>
          <w:szCs w:val="28"/>
          <w:lang w:val="ru-RU"/>
        </w:rPr>
        <w:t>с</w:t>
      </w:r>
      <w:r w:rsidR="0027301E">
        <w:rPr>
          <w:rFonts w:ascii="Times New Roman" w:hAnsi="Times New Roman" w:cs="Times New Roman"/>
          <w:sz w:val="28"/>
          <w:szCs w:val="28"/>
          <w:lang w:val="ru-RU"/>
        </w:rPr>
        <w:t>ифицирова</w:t>
      </w:r>
      <w:r w:rsidRPr="000E5726">
        <w:rPr>
          <w:rFonts w:ascii="Times New Roman" w:hAnsi="Times New Roman" w:cs="Times New Roman"/>
          <w:sz w:val="28"/>
          <w:szCs w:val="28"/>
          <w:lang w:val="ru-RU"/>
        </w:rPr>
        <w:t xml:space="preserve">ных </w:t>
      </w:r>
      <w:r w:rsidR="003B484D">
        <w:rPr>
          <w:rFonts w:ascii="Times New Roman" w:hAnsi="Times New Roman" w:cs="Times New Roman"/>
          <w:sz w:val="28"/>
          <w:szCs w:val="28"/>
          <w:lang w:val="ru-RU"/>
        </w:rPr>
        <w:t>на три группы по</w:t>
      </w:r>
      <w:r w:rsidRPr="000E5726">
        <w:rPr>
          <w:rFonts w:ascii="Times New Roman" w:hAnsi="Times New Roman" w:cs="Times New Roman"/>
          <w:sz w:val="28"/>
          <w:szCs w:val="28"/>
          <w:lang w:val="ru-RU"/>
        </w:rPr>
        <w:t xml:space="preserve"> критериями Всемирного банка</w:t>
      </w:r>
      <w:r w:rsidRPr="000E5726">
        <w:rPr>
          <w:rStyle w:val="a4"/>
          <w:rFonts w:ascii="Times New Roman" w:hAnsi="Times New Roman" w:cs="Times New Roman"/>
          <w:sz w:val="28"/>
          <w:szCs w:val="28"/>
        </w:rPr>
        <w:footnoteReference w:id="78"/>
      </w:r>
      <w:r w:rsidRPr="000E5726">
        <w:rPr>
          <w:rFonts w:ascii="Times New Roman" w:hAnsi="Times New Roman" w:cs="Times New Roman"/>
          <w:sz w:val="28"/>
          <w:szCs w:val="28"/>
          <w:lang w:val="ru-RU"/>
        </w:rPr>
        <w:t xml:space="preserve"> и методологией ЮНКТАД</w:t>
      </w:r>
      <w:r w:rsidRPr="000E5726">
        <w:rPr>
          <w:rStyle w:val="a4"/>
          <w:rFonts w:ascii="Times New Roman" w:hAnsi="Times New Roman" w:cs="Times New Roman"/>
          <w:sz w:val="28"/>
          <w:szCs w:val="28"/>
        </w:rPr>
        <w:footnoteReference w:id="79"/>
      </w:r>
      <w:r w:rsidRPr="000E5726">
        <w:rPr>
          <w:rFonts w:ascii="Times New Roman" w:hAnsi="Times New Roman" w:cs="Times New Roman"/>
          <w:sz w:val="28"/>
          <w:szCs w:val="28"/>
          <w:lang w:val="ru-RU"/>
        </w:rPr>
        <w:t>: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11 развивающихся экономик с низким и нижне-средним </w:t>
      </w:r>
      <w:r w:rsidRPr="000E5726">
        <w:rPr>
          <w:rFonts w:ascii="Times New Roman" w:hAnsi="Times New Roman" w:cs="Times New Roman"/>
          <w:sz w:val="28"/>
          <w:szCs w:val="28"/>
          <w:lang w:val="ru-RU"/>
        </w:rPr>
        <w:lastRenderedPageBreak/>
        <w:t>доходом (включая Узбекистан, Китай, Индию, Бразилию). После исключения наблюдений с пропущенными значениями итоговая</w:t>
      </w:r>
      <w:r w:rsidR="0027301E">
        <w:rPr>
          <w:rFonts w:ascii="Times New Roman" w:hAnsi="Times New Roman" w:cs="Times New Roman"/>
          <w:sz w:val="28"/>
          <w:szCs w:val="28"/>
          <w:lang w:val="ru-RU"/>
        </w:rPr>
        <w:t xml:space="preserve"> панель содержит 707 наблюдении,</w:t>
      </w:r>
      <w:r w:rsidRPr="000E5726">
        <w:rPr>
          <w:rFonts w:ascii="Times New Roman" w:hAnsi="Times New Roman" w:cs="Times New Roman"/>
          <w:sz w:val="28"/>
          <w:szCs w:val="28"/>
          <w:lang w:val="ru-RU"/>
        </w:rPr>
        <w:t xml:space="preserve"> 330 - по группе развитых стран, 233 - по переходным экономикам и 144 - по развивающимся.</w:t>
      </w:r>
      <w:r w:rsidR="00E23D01" w:rsidRPr="000E5726">
        <w:rPr>
          <w:rFonts w:ascii="Times New Roman" w:hAnsi="Times New Roman" w:cs="Times New Roman"/>
          <w:sz w:val="28"/>
          <w:szCs w:val="28"/>
          <w:lang w:val="ru-RU"/>
        </w:rPr>
        <w:t xml:space="preserve"> </w:t>
      </w:r>
    </w:p>
    <w:p w14:paraId="064A3CBA" w14:textId="77777777" w:rsidR="00C255BA" w:rsidRPr="00B070E3" w:rsidRDefault="00C255BA" w:rsidP="00C255BA">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Общая спецификация модели имеет следующий вид:</w:t>
      </w:r>
    </w:p>
    <w:p w14:paraId="69086929" w14:textId="77777777" w:rsidR="00C255BA" w:rsidRPr="00F50F52" w:rsidRDefault="00C255BA" w:rsidP="00C255BA">
      <w:pPr>
        <w:pStyle w:val="isselectedend"/>
        <w:spacing w:line="360" w:lineRule="auto"/>
      </w:pPr>
      <m:oMathPara>
        <m:oMath>
          <m:r>
            <w:rPr>
              <w:rFonts w:ascii="Cambria Math" w:hAnsi="Cambria Math"/>
              <w:lang w:val="en-US"/>
            </w:rPr>
            <m:t>ln</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GDP_pc</m:t>
                  </m:r>
                </m:e>
                <m:sub>
                  <m:r>
                    <w:rPr>
                      <w:rFonts w:ascii="Cambria Math" w:hAnsi="Cambria Math"/>
                      <w:lang w:val="en-US"/>
                    </w:rPr>
                    <m:t>it</m:t>
                  </m:r>
                </m:sub>
              </m:sSub>
            </m:e>
          </m:d>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lang w:val="en-US"/>
            </w:rPr>
            <m:t>GFC</m:t>
          </m:r>
          <m:sSub>
            <m:sSubPr>
              <m:ctrlPr>
                <w:rPr>
                  <w:rFonts w:ascii="Cambria Math" w:hAnsi="Cambria Math"/>
                  <w:i/>
                </w:rPr>
              </m:ctrlPr>
            </m:sSubPr>
            <m:e>
              <m:r>
                <w:rPr>
                  <w:rFonts w:ascii="Cambria Math" w:hAnsi="Cambria Math"/>
                  <w:lang w:val="en-US"/>
                </w:rPr>
                <m:t>F</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lang w:val="en-US"/>
            </w:rPr>
            <m:t>Inflatio</m:t>
          </m:r>
          <m:sSub>
            <m:sSubPr>
              <m:ctrlPr>
                <w:rPr>
                  <w:rFonts w:ascii="Cambria Math" w:hAnsi="Cambria Math"/>
                  <w:i/>
                </w:rPr>
              </m:ctrlPr>
            </m:sSubPr>
            <m:e>
              <m:r>
                <w:rPr>
                  <w:rFonts w:ascii="Cambria Math" w:hAnsi="Cambria Math"/>
                  <w:lang w:val="en-US"/>
                </w:rPr>
                <m:t>n</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lang w:val="en-US"/>
            </w:rPr>
            <m:t>Unemploymen</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 </m:t>
          </m:r>
          <m:r>
            <w:rPr>
              <w:rFonts w:ascii="Cambria Math" w:hAnsi="Cambria Math"/>
              <w:lang w:val="en-US"/>
            </w:rPr>
            <m:t>Hig</m:t>
          </m:r>
          <m:r>
            <w:rPr>
              <w:rFonts w:ascii="Cambria Math" w:hAnsi="Cambria Math"/>
            </w:rPr>
            <m:t>h</m:t>
          </m:r>
          <m:r>
            <w:rPr>
              <w:rFonts w:ascii="Cambria Math" w:hAnsi="Cambria Math"/>
              <w:lang w:val="en-US"/>
            </w:rPr>
            <m:t>Tec</m:t>
          </m:r>
          <m:r>
            <w:rPr>
              <w:rFonts w:ascii="Cambria Math" w:hAnsi="Cambria Math"/>
            </w:rPr>
            <m:t>h</m:t>
          </m:r>
          <m:r>
            <w:rPr>
              <w:rFonts w:ascii="Cambria Math" w:hAnsi="Cambria Math"/>
              <w:lang w:val="en-US"/>
            </w:rPr>
            <m:t>Expor</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6</m:t>
              </m:r>
            </m:sub>
          </m:sSub>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sSub>
            <m:sSubPr>
              <m:ctrlPr>
                <w:rPr>
                  <w:rFonts w:ascii="Cambria Math" w:hAnsi="Cambria Math"/>
                  <w:i/>
                </w:rPr>
              </m:ctrlPr>
            </m:sSubPr>
            <m:e>
              <m:r>
                <w:rPr>
                  <w:rFonts w:ascii="Cambria Math" w:hAnsi="Cambria Math"/>
                </w:rPr>
                <m:t>Crisis_Geo</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8</m:t>
              </m:r>
            </m:sub>
          </m:sSub>
          <m:d>
            <m:dPr>
              <m:ctrlPr>
                <w:rPr>
                  <w:rFonts w:ascii="Cambria Math" w:hAnsi="Cambria Math"/>
                  <w:i/>
                </w:rPr>
              </m:ctrlPr>
            </m:dPr>
            <m:e>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e>
              </m:d>
              <m:r>
                <w:rPr>
                  <w:rFonts w:ascii="Cambria Math" w:hAnsi="Cambria Math"/>
                </w:rPr>
                <m:t>×</m:t>
              </m:r>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e>
          </m:d>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m:t>
          </m:r>
          <m:r>
            <w:rPr>
              <w:rFonts w:ascii="Cambria Math" w:hAnsi="Cambria Math"/>
              <w:lang w:val="en-US"/>
            </w:rPr>
            <m:t>ln</m:t>
          </m:r>
          <m:r>
            <w:rPr>
              <w:rFonts w:ascii="Cambria Math" w:hAnsi="Cambria Math"/>
            </w:rPr>
            <m:t>(</m:t>
          </m:r>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r>
            <w:rPr>
              <w:rFonts w:ascii="Cambria Math" w:hAnsi="Cambria Math"/>
            </w:rPr>
            <m:t>) ×</m:t>
          </m:r>
          <m:r>
            <w:rPr>
              <w:rFonts w:ascii="Cambria Math" w:hAnsi="Cambria Math"/>
              <w:lang w:val="en-US"/>
            </w:rPr>
            <m:t>Crisis</m:t>
          </m:r>
          <m:r>
            <w:rPr>
              <w:rFonts w:ascii="Cambria Math" w:hAnsi="Cambria Math"/>
            </w:rPr>
            <m:t>_</m:t>
          </m:r>
          <m:r>
            <w:rPr>
              <w:rFonts w:ascii="Cambria Math" w:hAnsi="Cambria Math"/>
              <w:lang w:val="en-US"/>
            </w:rPr>
            <m:t>Ge</m:t>
          </m:r>
          <m:sSub>
            <m:sSubPr>
              <m:ctrlPr>
                <w:rPr>
                  <w:rFonts w:ascii="Cambria Math" w:hAnsi="Cambria Math"/>
                  <w:i/>
                </w:rPr>
              </m:ctrlPr>
            </m:sSubPr>
            <m:e>
              <m:r>
                <w:rPr>
                  <w:rFonts w:ascii="Cambria Math" w:hAnsi="Cambria Math"/>
                  <w:lang w:val="en-US"/>
                </w:rPr>
                <m:t>o</m:t>
              </m:r>
              <m:ctrlPr>
                <w:rPr>
                  <w:rFonts w:ascii="Cambria Math" w:hAnsi="Cambria Math"/>
                  <w:i/>
                  <w:lang w:val="en-US"/>
                </w:rPr>
              </m:ctrlP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p w14:paraId="02B72F94" w14:textId="77777777" w:rsidR="00C02A16" w:rsidRPr="000E5726" w:rsidRDefault="00C255BA" w:rsidP="00C255BA">
      <w:pPr>
        <w:spacing w:after="0" w:line="360" w:lineRule="auto"/>
        <w:ind w:firstLine="720"/>
        <w:jc w:val="both"/>
        <w:rPr>
          <w:rFonts w:ascii="Times New Roman" w:hAnsi="Times New Roman" w:cs="Times New Roman"/>
          <w:sz w:val="28"/>
          <w:szCs w:val="28"/>
          <w:lang w:val="ru-RU"/>
        </w:rPr>
      </w:pPr>
      <w:r w:rsidRPr="002B6360">
        <w:rPr>
          <w:rFonts w:ascii="Times New Roman" w:hAnsi="Times New Roman" w:cs="Times New Roman"/>
          <w:sz w:val="28"/>
          <w:szCs w:val="28"/>
          <w:lang w:val="ru-RU"/>
        </w:rPr>
        <w:t xml:space="preserve">где </w:t>
      </w:r>
      <m:oMath>
        <m:r>
          <w:rPr>
            <w:rFonts w:ascii="Cambria Math" w:hAnsi="Cambria Math" w:cs="Times New Roman"/>
            <w:sz w:val="28"/>
            <w:szCs w:val="28"/>
            <w:lang w:val="ru-RU"/>
          </w:rPr>
          <m:t>i</m:t>
        </m:r>
      </m:oMath>
      <w:r w:rsidRPr="002B6360">
        <w:rPr>
          <w:rFonts w:ascii="Times New Roman" w:hAnsi="Times New Roman" w:cs="Times New Roman"/>
          <w:sz w:val="28"/>
          <w:szCs w:val="28"/>
          <w:lang w:val="ru-RU"/>
        </w:rPr>
        <w:t xml:space="preserve"> обозначает страну, </w:t>
      </w:r>
      <m:oMath>
        <m:r>
          <w:rPr>
            <w:rFonts w:ascii="Cambria Math" w:hAnsi="Cambria Math" w:cs="Times New Roman"/>
            <w:sz w:val="28"/>
            <w:szCs w:val="28"/>
            <w:lang w:val="ru-RU"/>
          </w:rPr>
          <m:t>t</m:t>
        </m:r>
      </m:oMath>
      <w:r w:rsidRPr="002B6360">
        <w:rPr>
          <w:rFonts w:ascii="Times New Roman" w:hAnsi="Times New Roman" w:cs="Times New Roman"/>
          <w:sz w:val="28"/>
          <w:szCs w:val="28"/>
          <w:lang w:val="ru-RU"/>
        </w:rPr>
        <w:t xml:space="preserve"> - год,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α</m:t>
            </m:r>
          </m:e>
          <m:sub>
            <m:r>
              <w:rPr>
                <w:rFonts w:ascii="Cambria Math" w:hAnsi="Cambria Math" w:cs="Times New Roman"/>
                <w:sz w:val="28"/>
                <w:szCs w:val="28"/>
                <w:lang w:val="ru-RU"/>
              </w:rPr>
              <m:t>i</m:t>
            </m:r>
          </m:sub>
        </m:sSub>
      </m:oMath>
      <w:r w:rsidRPr="002B6360">
        <w:rPr>
          <w:rFonts w:ascii="Times New Roman" w:hAnsi="Times New Roman" w:cs="Times New Roman"/>
          <w:sz w:val="28"/>
          <w:szCs w:val="28"/>
          <w:lang w:val="ru-RU"/>
        </w:rPr>
        <w:t xml:space="preserve"> отражает индивидуальные страновые эффекты, а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ε</m:t>
            </m:r>
          </m:e>
          <m:sub>
            <m:r>
              <w:rPr>
                <w:rFonts w:ascii="Cambria Math" w:hAnsi="Cambria Math" w:cs="Times New Roman"/>
                <w:sz w:val="28"/>
                <w:szCs w:val="28"/>
                <w:lang w:val="ru-RU"/>
              </w:rPr>
              <m:t>it</m:t>
            </m:r>
          </m:sub>
        </m:sSub>
      </m:oMath>
      <w:r w:rsidRPr="002B6360">
        <w:rPr>
          <w:rFonts w:ascii="Times New Roman" w:hAnsi="Times New Roman" w:cs="Times New Roman"/>
          <w:sz w:val="28"/>
          <w:szCs w:val="28"/>
          <w:lang w:val="ru-RU"/>
        </w:rPr>
        <w:t xml:space="preserve"> - случайную ошибку модели. Наличие индивидуальных эффектов особенно важно, поскольку страны различаются по институциональной среде, историческим условиям, уровню развития, географическому положению и структуре экономики.</w:t>
      </w:r>
    </w:p>
    <w:p w14:paraId="48A8E089" w14:textId="24ABBBF2"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Зависимая переменная </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27301E">
        <w:rPr>
          <w:rFonts w:ascii="Times New Roman" w:hAnsi="Times New Roman" w:cs="Times New Roman"/>
          <w:sz w:val="28"/>
          <w:szCs w:val="28"/>
          <w:lang w:val="ru-RU"/>
        </w:rPr>
        <w:t xml:space="preserve">это </w:t>
      </w:r>
      <w:r w:rsidRPr="000E5726">
        <w:rPr>
          <w:rFonts w:ascii="Times New Roman" w:hAnsi="Times New Roman" w:cs="Times New Roman"/>
          <w:sz w:val="28"/>
          <w:szCs w:val="28"/>
          <w:lang w:val="ru-RU"/>
        </w:rPr>
        <w:t>натуральный логарифм ВВП на душу населения в постоянных ценах 2015 года (</w:t>
      </w:r>
      <w:r w:rsidRPr="000E5726">
        <w:rPr>
          <w:rFonts w:ascii="Times New Roman" w:hAnsi="Times New Roman" w:cs="Times New Roman"/>
          <w:sz w:val="28"/>
          <w:szCs w:val="28"/>
        </w:rPr>
        <w:t>NY</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GDP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PCAP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KD</w:t>
      </w:r>
      <w:r w:rsidRPr="000E5726">
        <w:rPr>
          <w:rFonts w:ascii="Times New Roman" w:hAnsi="Times New Roman" w:cs="Times New Roman"/>
          <w:sz w:val="28"/>
          <w:szCs w:val="28"/>
          <w:lang w:val="ru-RU"/>
        </w:rPr>
        <w:t xml:space="preserve">). Основной регрессор </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27301E">
        <w:rPr>
          <w:rFonts w:ascii="Times New Roman" w:hAnsi="Times New Roman" w:cs="Times New Roman"/>
          <w:sz w:val="28"/>
          <w:szCs w:val="28"/>
          <w:lang w:val="ru-RU"/>
        </w:rPr>
        <w:t xml:space="preserve">это </w:t>
      </w:r>
      <w:r w:rsidRPr="000E5726">
        <w:rPr>
          <w:rFonts w:ascii="Times New Roman" w:hAnsi="Times New Roman" w:cs="Times New Roman"/>
          <w:sz w:val="28"/>
          <w:szCs w:val="28"/>
          <w:lang w:val="ru-RU"/>
        </w:rPr>
        <w:t>логарифм доли интернет-пользователей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NET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USER</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Контрольные переменные включают ло</w:t>
      </w:r>
      <w:r w:rsidR="0027301E">
        <w:rPr>
          <w:rFonts w:ascii="Times New Roman" w:hAnsi="Times New Roman" w:cs="Times New Roman"/>
          <w:sz w:val="28"/>
          <w:szCs w:val="28"/>
          <w:lang w:val="ru-RU"/>
        </w:rPr>
        <w:t>гарифм валового накопления осно</w:t>
      </w:r>
      <w:r w:rsidRPr="000E5726">
        <w:rPr>
          <w:rFonts w:ascii="Times New Roman" w:hAnsi="Times New Roman" w:cs="Times New Roman"/>
          <w:sz w:val="28"/>
          <w:szCs w:val="28"/>
          <w:lang w:val="ru-RU"/>
        </w:rPr>
        <w:t>ного капитала (</w:t>
      </w:r>
      <w:r w:rsidRPr="000E5726">
        <w:rPr>
          <w:rFonts w:ascii="Times New Roman" w:hAnsi="Times New Roman" w:cs="Times New Roman"/>
          <w:sz w:val="28"/>
          <w:szCs w:val="28"/>
        </w:rPr>
        <w:t>NE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GDI</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FTOT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инфляцию (</w:t>
      </w:r>
      <w:r w:rsidRPr="000E5726">
        <w:rPr>
          <w:rFonts w:ascii="Times New Roman" w:hAnsi="Times New Roman" w:cs="Times New Roman"/>
          <w:sz w:val="28"/>
          <w:szCs w:val="28"/>
        </w:rPr>
        <w:t>FP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CPI</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TOTL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ZG</w:t>
      </w:r>
      <w:r w:rsidRPr="000E5726">
        <w:rPr>
          <w:rFonts w:ascii="Times New Roman" w:hAnsi="Times New Roman" w:cs="Times New Roman"/>
          <w:sz w:val="28"/>
          <w:szCs w:val="28"/>
          <w:lang w:val="ru-RU"/>
        </w:rPr>
        <w:t>), безработицу (</w:t>
      </w:r>
      <w:r w:rsidRPr="000E5726">
        <w:rPr>
          <w:rFonts w:ascii="Times New Roman" w:hAnsi="Times New Roman" w:cs="Times New Roman"/>
          <w:sz w:val="28"/>
          <w:szCs w:val="28"/>
        </w:rPr>
        <w:t>SL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UEM</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TOTL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и долю экспорта высокотехнологичных товаров (</w:t>
      </w:r>
      <w:r w:rsidRPr="000E5726">
        <w:rPr>
          <w:rFonts w:ascii="Times New Roman" w:hAnsi="Times New Roman" w:cs="Times New Roman"/>
          <w:sz w:val="28"/>
          <w:szCs w:val="28"/>
        </w:rPr>
        <w:t>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VAL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TECH</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MF</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xml:space="preserve">). Кризисные периоды идентифицированы через две раздельные дамми-переменные: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(2020 год) и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(2022 год). Включение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поз</w:t>
      </w:r>
      <w:r w:rsidR="0027301E">
        <w:rPr>
          <w:rFonts w:ascii="Times New Roman" w:hAnsi="Times New Roman" w:cs="Times New Roman"/>
          <w:sz w:val="28"/>
          <w:szCs w:val="28"/>
          <w:lang w:val="ru-RU"/>
        </w:rPr>
        <w:t>воляет тестировать гипотезу о д</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ференциальном антикризисном эффекте цифровизации. Спецификация модели оценивается отдельно для каждой из трёх групп стран.</w:t>
      </w:r>
      <w:r w:rsidR="00E23D01" w:rsidRPr="000E5726">
        <w:rPr>
          <w:rFonts w:ascii="Times New Roman" w:hAnsi="Times New Roman" w:cs="Times New Roman"/>
          <w:sz w:val="28"/>
          <w:szCs w:val="28"/>
          <w:lang w:val="ru-RU"/>
        </w:rPr>
        <w:t xml:space="preserve"> </w:t>
      </w:r>
    </w:p>
    <w:p w14:paraId="11BAC237"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w:t>
      </w:r>
      <w:r w:rsidR="0027301E">
        <w:rPr>
          <w:rFonts w:ascii="Times New Roman" w:hAnsi="Times New Roman" w:cs="Times New Roman"/>
          <w:sz w:val="28"/>
          <w:szCs w:val="28"/>
          <w:lang w:val="ru-RU"/>
        </w:rPr>
        <w:t>ходных и 8,480 в развивающихся</w:t>
      </w:r>
      <w:r w:rsidRPr="000E5726">
        <w:rPr>
          <w:rFonts w:ascii="Times New Roman" w:hAnsi="Times New Roman" w:cs="Times New Roman"/>
          <w:sz w:val="28"/>
          <w:szCs w:val="28"/>
          <w:lang w:val="ru-RU"/>
        </w:rPr>
        <w:t xml:space="preserve">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w:t>
      </w:r>
      <w:r w:rsidR="0027301E">
        <w:rPr>
          <w:rFonts w:ascii="Times New Roman" w:hAnsi="Times New Roman" w:cs="Times New Roman"/>
          <w:sz w:val="28"/>
          <w:szCs w:val="28"/>
          <w:lang w:val="ru-RU"/>
        </w:rPr>
        <w:t>маха также подтверждает различие</w:t>
      </w:r>
      <w:r w:rsidRPr="000E5726">
        <w:rPr>
          <w:rFonts w:ascii="Times New Roman" w:hAnsi="Times New Roman" w:cs="Times New Roman"/>
          <w:sz w:val="28"/>
          <w:szCs w:val="28"/>
          <w:lang w:val="ru-RU"/>
        </w:rPr>
        <w:t xml:space="preserve"> между группами и обосновывает необходимость раздельного эконометрического анализа.</w:t>
      </w:r>
    </w:p>
    <w:p w14:paraId="44B96550" w14:textId="77777777" w:rsidR="00EF5F83" w:rsidRPr="000E5726" w:rsidRDefault="00EF5F83" w:rsidP="00DC0760">
      <w:pPr>
        <w:spacing w:after="0" w:line="360" w:lineRule="auto"/>
        <w:ind w:firstLine="567"/>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59ED78C1" wp14:editId="063E7B8E">
            <wp:extent cx="5493148" cy="3293533"/>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0537" cy="3339933"/>
                    </a:xfrm>
                    <a:prstGeom prst="rect">
                      <a:avLst/>
                    </a:prstGeom>
                  </pic:spPr>
                </pic:pic>
              </a:graphicData>
            </a:graphic>
          </wp:inline>
        </w:drawing>
      </w:r>
    </w:p>
    <w:p w14:paraId="177083C9" w14:textId="77777777" w:rsidR="00EF5F83" w:rsidRPr="003E5E9F" w:rsidRDefault="0027301E"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Таблица </w:t>
      </w:r>
      <w:r w:rsidR="00C02A16" w:rsidRPr="003E5E9F">
        <w:rPr>
          <w:rFonts w:ascii="Times New Roman" w:hAnsi="Times New Roman" w:cs="Times New Roman"/>
          <w:b/>
          <w:sz w:val="24"/>
          <w:szCs w:val="24"/>
          <w:lang w:val="ru-RU"/>
        </w:rPr>
        <w:t>2.2</w:t>
      </w:r>
      <w:r w:rsidRPr="003E5E9F">
        <w:rPr>
          <w:rFonts w:ascii="Times New Roman" w:hAnsi="Times New Roman" w:cs="Times New Roman"/>
          <w:b/>
          <w:sz w:val="24"/>
          <w:szCs w:val="24"/>
          <w:lang w:val="ru-RU"/>
        </w:rPr>
        <w:t> - </w:t>
      </w:r>
      <w:r w:rsidR="00C02A16" w:rsidRPr="003E5E9F">
        <w:rPr>
          <w:rFonts w:ascii="Times New Roman" w:hAnsi="Times New Roman" w:cs="Times New Roman"/>
          <w:b/>
          <w:sz w:val="24"/>
          <w:szCs w:val="24"/>
          <w:lang w:val="ru-RU"/>
        </w:rPr>
        <w:t>Описательная статистика основных переменных модели по группам стран</w:t>
      </w:r>
    </w:p>
    <w:p w14:paraId="527C61B4" w14:textId="77777777" w:rsidR="00C02A16" w:rsidRPr="003E5E9F" w:rsidRDefault="00C02A16" w:rsidP="00EF5F83">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данных Всемирного банка и результатов обработки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00E23D01" w:rsidRPr="003E5E9F">
        <w:rPr>
          <w:rFonts w:ascii="Times New Roman" w:hAnsi="Times New Roman" w:cs="Times New Roman"/>
          <w:i/>
          <w:sz w:val="24"/>
          <w:szCs w:val="24"/>
          <w:lang w:val="ru-RU"/>
        </w:rPr>
        <w:t>.</w:t>
      </w:r>
    </w:p>
    <w:p w14:paraId="08BD0C43" w14:textId="77777777" w:rsidR="00EF5F83" w:rsidRPr="00EF5F83" w:rsidRDefault="00EF5F83" w:rsidP="00DC0760">
      <w:pPr>
        <w:spacing w:after="0" w:line="360" w:lineRule="auto"/>
        <w:ind w:firstLine="284"/>
        <w:jc w:val="center"/>
        <w:rPr>
          <w:rFonts w:ascii="Times New Roman" w:hAnsi="Times New Roman" w:cs="Times New Roman"/>
          <w:sz w:val="24"/>
          <w:szCs w:val="24"/>
          <w:lang w:val="ru-RU"/>
        </w:rPr>
      </w:pPr>
      <w:r w:rsidRPr="004D6A0C">
        <w:rPr>
          <w:rFonts w:ascii="Times New Roman" w:hAnsi="Times New Roman" w:cs="Times New Roman"/>
          <w:noProof/>
          <w:sz w:val="28"/>
          <w:szCs w:val="28"/>
        </w:rPr>
        <w:lastRenderedPageBreak/>
        <w:drawing>
          <wp:inline distT="0" distB="0" distL="0" distR="0" wp14:anchorId="2616983B" wp14:editId="4BDAD843">
            <wp:extent cx="5897230" cy="3519805"/>
            <wp:effectExtent l="0" t="0" r="889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970"/>
                    <a:stretch/>
                  </pic:blipFill>
                  <pic:spPr bwMode="auto">
                    <a:xfrm>
                      <a:off x="0" y="0"/>
                      <a:ext cx="5934884" cy="3542279"/>
                    </a:xfrm>
                    <a:prstGeom prst="rect">
                      <a:avLst/>
                    </a:prstGeom>
                    <a:ln>
                      <a:noFill/>
                    </a:ln>
                    <a:extLst>
                      <a:ext uri="{53640926-AAD7-44D8-BBD7-CCE9431645EC}">
                        <a14:shadowObscured xmlns:a14="http://schemas.microsoft.com/office/drawing/2010/main"/>
                      </a:ext>
                    </a:extLst>
                  </pic:spPr>
                </pic:pic>
              </a:graphicData>
            </a:graphic>
          </wp:inline>
        </w:drawing>
      </w:r>
    </w:p>
    <w:p w14:paraId="578C1FF5" w14:textId="77777777" w:rsidR="00EF5F83" w:rsidRPr="003E5E9F" w:rsidRDefault="0027301E"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2.3 - </w:t>
      </w:r>
      <w:r w:rsidR="00C02A16" w:rsidRPr="003E5E9F">
        <w:rPr>
          <w:rFonts w:ascii="Times New Roman" w:hAnsi="Times New Roman" w:cs="Times New Roman"/>
          <w:b/>
          <w:sz w:val="24"/>
          <w:szCs w:val="24"/>
        </w:rPr>
        <w:t>Boxplot</w:t>
      </w:r>
      <w:r w:rsidR="00C02A16" w:rsidRPr="003E5E9F">
        <w:rPr>
          <w:rFonts w:ascii="Times New Roman" w:hAnsi="Times New Roman" w:cs="Times New Roman"/>
          <w:b/>
          <w:sz w:val="24"/>
          <w:szCs w:val="24"/>
          <w:lang w:val="ru-RU"/>
        </w:rPr>
        <w:t>-распределение переменных эконометрической модели по группам стран</w:t>
      </w:r>
    </w:p>
    <w:p w14:paraId="35B2EDFE" w14:textId="77777777" w:rsidR="003E5E9F" w:rsidRPr="003E5E9F" w:rsidRDefault="00C02A16" w:rsidP="00CA034D">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2C610A02" w14:textId="6B55FC1E"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Необходимость раздельной оценки по группам стран подтверждается тестом Ч</w:t>
      </w:r>
      <w:r w:rsidR="0027301E">
        <w:rPr>
          <w:rFonts w:ascii="Times New Roman" w:hAnsi="Times New Roman" w:cs="Times New Roman"/>
          <w:sz w:val="28"/>
          <w:szCs w:val="28"/>
          <w:lang w:val="ru-RU"/>
        </w:rPr>
        <w:t>оу на структурную однородность</w:t>
      </w:r>
      <w:r w:rsidRPr="000E5726">
        <w:rPr>
          <w:rFonts w:ascii="Times New Roman" w:hAnsi="Times New Roman" w:cs="Times New Roman"/>
          <w:sz w:val="28"/>
          <w:szCs w:val="28"/>
          <w:lang w:val="ru-RU"/>
        </w:rPr>
        <w:t xml:space="preserve"> результаты представлены в таблице 2.3. Значение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-статистики составило 5,3377 (</w:t>
      </w:r>
      <w:r w:rsidRPr="000E5726">
        <w:rPr>
          <w:rFonts w:ascii="Times New Roman" w:hAnsi="Times New Roman" w:cs="Times New Roman"/>
          <w:sz w:val="28"/>
          <w:szCs w:val="28"/>
        </w:rPr>
        <w:t>df</w:t>
      </w:r>
      <w:r w:rsidRPr="000E5726">
        <w:rPr>
          <w:rFonts w:ascii="Times New Roman" w:hAnsi="Times New Roman" w:cs="Times New Roman"/>
          <w:sz w:val="28"/>
          <w:szCs w:val="28"/>
          <w:lang w:val="ru-RU"/>
        </w:rPr>
        <w:t xml:space="preserve">₁ = 18; </w:t>
      </w:r>
      <w:r w:rsidRPr="000E5726">
        <w:rPr>
          <w:rFonts w:ascii="Times New Roman" w:hAnsi="Times New Roman" w:cs="Times New Roman"/>
          <w:sz w:val="28"/>
          <w:szCs w:val="28"/>
        </w:rPr>
        <w:t>df</w:t>
      </w:r>
      <w:r w:rsidRPr="000E5726">
        <w:rPr>
          <w:rFonts w:ascii="Times New Roman" w:hAnsi="Times New Roman" w:cs="Times New Roman"/>
          <w:sz w:val="28"/>
          <w:szCs w:val="28"/>
          <w:lang w:val="ru-RU"/>
        </w:rPr>
        <w:t xml:space="preserve">₂ = 631;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что позволяет отвергнуть нулев</w:t>
      </w:r>
      <w:r w:rsidR="0027301E">
        <w:rPr>
          <w:rFonts w:ascii="Times New Roman" w:hAnsi="Times New Roman" w:cs="Times New Roman"/>
          <w:sz w:val="28"/>
          <w:szCs w:val="28"/>
          <w:lang w:val="ru-RU"/>
        </w:rPr>
        <w:t>ую гипотезу об одинаковости коэ</w:t>
      </w:r>
      <w:r w:rsidRPr="000E5726">
        <w:rPr>
          <w:rFonts w:ascii="Times New Roman" w:hAnsi="Times New Roman" w:cs="Times New Roman"/>
          <w:sz w:val="28"/>
          <w:szCs w:val="28"/>
          <w:lang w:val="ru-RU"/>
        </w:rPr>
        <w:t>фициентов между тремя группами стран на уровне значимости менее 0,001. Иными словами, оценка единой модели по всей выборке дала бы смещён</w:t>
      </w:r>
      <w:r w:rsidR="0027301E">
        <w:rPr>
          <w:rFonts w:ascii="Times New Roman" w:hAnsi="Times New Roman" w:cs="Times New Roman"/>
          <w:sz w:val="28"/>
          <w:szCs w:val="28"/>
          <w:lang w:val="ru-RU"/>
        </w:rPr>
        <w:t>ную интерпретацию резул</w:t>
      </w:r>
      <w:r w:rsidR="00CA7021">
        <w:rPr>
          <w:rFonts w:ascii="Times New Roman" w:hAnsi="Times New Roman" w:cs="Times New Roman"/>
          <w:sz w:val="28"/>
          <w:szCs w:val="28"/>
          <w:lang w:val="ru-RU"/>
        </w:rPr>
        <w:t>ь</w:t>
      </w:r>
      <w:r w:rsidR="0027301E">
        <w:rPr>
          <w:rFonts w:ascii="Times New Roman" w:hAnsi="Times New Roman" w:cs="Times New Roman"/>
          <w:sz w:val="28"/>
          <w:szCs w:val="28"/>
          <w:lang w:val="ru-RU"/>
        </w:rPr>
        <w:t xml:space="preserve">татов </w:t>
      </w:r>
      <w:r w:rsidRPr="000E5726">
        <w:rPr>
          <w:rFonts w:ascii="Times New Roman" w:hAnsi="Times New Roman" w:cs="Times New Roman"/>
          <w:sz w:val="28"/>
          <w:szCs w:val="28"/>
          <w:lang w:val="ru-RU"/>
        </w:rPr>
        <w:t>параметры влияния цифровизации на экономический рост реально различаются между развитыми, переходными и развивающимися экономиками.</w:t>
      </w:r>
      <w:r w:rsidR="00E23D01" w:rsidRPr="000E5726">
        <w:rPr>
          <w:rFonts w:ascii="Times New Roman" w:hAnsi="Times New Roman" w:cs="Times New Roman"/>
          <w:sz w:val="28"/>
          <w:szCs w:val="28"/>
          <w:lang w:val="ru-RU"/>
        </w:rPr>
        <w:t xml:space="preserve"> </w:t>
      </w:r>
      <w:r w:rsidR="00BF44E5">
        <w:rPr>
          <w:rFonts w:ascii="Times New Roman" w:hAnsi="Times New Roman" w:cs="Times New Roman"/>
          <w:sz w:val="28"/>
          <w:szCs w:val="28"/>
          <w:lang w:val="ru-RU"/>
        </w:rPr>
        <w:t>Различия статистически значимы.</w:t>
      </w:r>
    </w:p>
    <w:p w14:paraId="21C9B550" w14:textId="77777777" w:rsidR="00CA034D" w:rsidRDefault="00CA034D" w:rsidP="00E23D01">
      <w:pPr>
        <w:spacing w:after="0" w:line="360" w:lineRule="auto"/>
        <w:ind w:firstLine="709"/>
        <w:jc w:val="both"/>
        <w:rPr>
          <w:rFonts w:ascii="Times New Roman" w:hAnsi="Times New Roman" w:cs="Times New Roman"/>
          <w:sz w:val="28"/>
          <w:szCs w:val="28"/>
          <w:lang w:val="ru-RU"/>
        </w:rPr>
      </w:pPr>
    </w:p>
    <w:p w14:paraId="523D7595" w14:textId="77777777" w:rsidR="00CA034D" w:rsidRDefault="00CA034D" w:rsidP="00E23D01">
      <w:pPr>
        <w:spacing w:after="0" w:line="360" w:lineRule="auto"/>
        <w:ind w:firstLine="709"/>
        <w:jc w:val="both"/>
        <w:rPr>
          <w:rFonts w:ascii="Times New Roman" w:hAnsi="Times New Roman" w:cs="Times New Roman"/>
          <w:sz w:val="28"/>
          <w:szCs w:val="28"/>
          <w:lang w:val="ru-RU"/>
        </w:rPr>
      </w:pPr>
    </w:p>
    <w:p w14:paraId="1AD4C5D3" w14:textId="77777777" w:rsidR="00EF5F83" w:rsidRPr="000E5726" w:rsidRDefault="00EF5F83" w:rsidP="00DC0760">
      <w:pPr>
        <w:spacing w:after="0" w:line="360" w:lineRule="auto"/>
        <w:ind w:firstLine="993"/>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25A77176" wp14:editId="23B87DA8">
            <wp:extent cx="5554980" cy="716915"/>
            <wp:effectExtent l="0" t="0" r="762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9832"/>
                    <a:stretch/>
                  </pic:blipFill>
                  <pic:spPr bwMode="auto">
                    <a:xfrm>
                      <a:off x="0" y="0"/>
                      <a:ext cx="5554980" cy="716915"/>
                    </a:xfrm>
                    <a:prstGeom prst="rect">
                      <a:avLst/>
                    </a:prstGeom>
                    <a:ln>
                      <a:noFill/>
                    </a:ln>
                    <a:extLst>
                      <a:ext uri="{53640926-AAD7-44D8-BBD7-CCE9431645EC}">
                        <a14:shadowObscured xmlns:a14="http://schemas.microsoft.com/office/drawing/2010/main"/>
                      </a:ext>
                    </a:extLst>
                  </pic:spPr>
                </pic:pic>
              </a:graphicData>
            </a:graphic>
          </wp:inline>
        </w:drawing>
      </w:r>
    </w:p>
    <w:p w14:paraId="6FB5EA52" w14:textId="77777777" w:rsidR="00EF5F83" w:rsidRPr="003E5E9F" w:rsidRDefault="00C02A16"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Таблица 2.3 - Результаты теста Чоу на структурную однородность между группами стран</w:t>
      </w:r>
    </w:p>
    <w:p w14:paraId="30EB2E3F" w14:textId="77777777" w:rsidR="003E5E9F" w:rsidRPr="003E5E9F" w:rsidRDefault="00C02A16" w:rsidP="00CA034D">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4959F470" w14:textId="4BBE39AE"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Выбор между моделями с фиксированными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и случайными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 эффектами был сделан на основе теста Хаусмана и дополнительной теоретической аргументации. Формальный тест Хаусмана для группы развитых стран (</w:t>
      </w:r>
      <w:r w:rsidRPr="000E5726">
        <w:rPr>
          <w:rFonts w:ascii="Times New Roman" w:hAnsi="Times New Roman" w:cs="Times New Roman"/>
          <w:sz w:val="28"/>
          <w:szCs w:val="28"/>
        </w:rPr>
        <w:t>χ</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 4,576;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0,87) и переходных экономик (</w:t>
      </w:r>
      <w:r w:rsidRPr="000E5726">
        <w:rPr>
          <w:rFonts w:ascii="Times New Roman" w:hAnsi="Times New Roman" w:cs="Times New Roman"/>
          <w:sz w:val="28"/>
          <w:szCs w:val="28"/>
        </w:rPr>
        <w:t>χ</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 1,363;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0,998) указывает на допустимость </w:t>
      </w:r>
      <w:r w:rsidRPr="000E5726">
        <w:rPr>
          <w:rFonts w:ascii="Times New Roman" w:hAnsi="Times New Roman" w:cs="Times New Roman"/>
          <w:sz w:val="28"/>
          <w:szCs w:val="28"/>
        </w:rPr>
        <w:t>RE</w:t>
      </w:r>
      <w:r w:rsidR="0027301E">
        <w:rPr>
          <w:rFonts w:ascii="Times New Roman" w:hAnsi="Times New Roman" w:cs="Times New Roman"/>
          <w:sz w:val="28"/>
          <w:szCs w:val="28"/>
          <w:lang w:val="ru-RU"/>
        </w:rPr>
        <w:t>-модели</w:t>
      </w:r>
      <w:r w:rsidRPr="000E5726">
        <w:rPr>
          <w:rStyle w:val="a4"/>
          <w:rFonts w:ascii="Times New Roman" w:hAnsi="Times New Roman" w:cs="Times New Roman"/>
          <w:sz w:val="28"/>
          <w:szCs w:val="28"/>
        </w:rPr>
        <w:footnoteReference w:id="80"/>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группе развивающихся экономик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-модель не была идентифициро</w:t>
      </w:r>
      <w:r w:rsidR="007322BE">
        <w:rPr>
          <w:rFonts w:ascii="Times New Roman" w:hAnsi="Times New Roman" w:cs="Times New Roman"/>
          <w:sz w:val="28"/>
          <w:szCs w:val="28"/>
          <w:lang w:val="ru-RU"/>
        </w:rPr>
        <w:t>вана из-за сингулярной матрицы</w:t>
      </w:r>
      <w:r w:rsidRPr="000E5726">
        <w:rPr>
          <w:rFonts w:ascii="Times New Roman" w:hAnsi="Times New Roman" w:cs="Times New Roman"/>
          <w:sz w:val="28"/>
          <w:szCs w:val="28"/>
          <w:lang w:val="ru-RU"/>
        </w:rPr>
        <w:t xml:space="preserve"> это связано с небольшим размером подвыборки: 144 наблюдения на 11 стран при 9 переменных. Тем не менее во всех трёх группах используется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-модель. Во-первых, это обеспечивает сопоставимость результатов между группами. Во-вт</w:t>
      </w:r>
      <w:r w:rsidR="007322BE">
        <w:rPr>
          <w:rFonts w:ascii="Times New Roman" w:hAnsi="Times New Roman" w:cs="Times New Roman"/>
          <w:sz w:val="28"/>
          <w:szCs w:val="28"/>
          <w:lang w:val="ru-RU"/>
        </w:rPr>
        <w:t>орых, страновая гетерогенность</w:t>
      </w:r>
      <w:r w:rsidRPr="000E5726">
        <w:rPr>
          <w:rFonts w:ascii="Times New Roman" w:hAnsi="Times New Roman" w:cs="Times New Roman"/>
          <w:sz w:val="28"/>
          <w:szCs w:val="28"/>
          <w:lang w:val="ru-RU"/>
        </w:rPr>
        <w:t xml:space="preserve"> качество институтов, географическое положение, ис</w:t>
      </w:r>
      <w:r w:rsidR="007322BE">
        <w:rPr>
          <w:rFonts w:ascii="Times New Roman" w:hAnsi="Times New Roman" w:cs="Times New Roman"/>
          <w:sz w:val="28"/>
          <w:szCs w:val="28"/>
          <w:lang w:val="ru-RU"/>
        </w:rPr>
        <w:t>торическая тра</w:t>
      </w:r>
      <w:r w:rsidR="00CA7021">
        <w:rPr>
          <w:rFonts w:ascii="Times New Roman" w:hAnsi="Times New Roman" w:cs="Times New Roman"/>
          <w:sz w:val="28"/>
          <w:szCs w:val="28"/>
          <w:lang w:val="ru-RU"/>
        </w:rPr>
        <w:t>е</w:t>
      </w:r>
      <w:r w:rsidR="007322BE">
        <w:rPr>
          <w:rFonts w:ascii="Times New Roman" w:hAnsi="Times New Roman" w:cs="Times New Roman"/>
          <w:sz w:val="28"/>
          <w:szCs w:val="28"/>
          <w:lang w:val="ru-RU"/>
        </w:rPr>
        <w:t>ктория развития</w:t>
      </w:r>
      <w:r w:rsidRPr="000E5726">
        <w:rPr>
          <w:rFonts w:ascii="Times New Roman" w:hAnsi="Times New Roman" w:cs="Times New Roman"/>
          <w:sz w:val="28"/>
          <w:szCs w:val="28"/>
          <w:lang w:val="ru-RU"/>
        </w:rPr>
        <w:t xml:space="preserve"> с высокой вероятностью коррелирует с уровнем цифровизации, что делает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 состоятельным, а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 xml:space="preserve"> несостоятельным. В-третьих, диагностика остатков показала чувствительность</w:t>
      </w:r>
      <w:r w:rsidR="007322BE">
        <w:rPr>
          <w:rFonts w:ascii="Times New Roman" w:hAnsi="Times New Roman" w:cs="Times New Roman"/>
          <w:sz w:val="28"/>
          <w:szCs w:val="28"/>
          <w:lang w:val="ru-RU"/>
        </w:rPr>
        <w:t xml:space="preserve"> теста Хаусмана к гетероскедасте</w:t>
      </w:r>
      <w:r w:rsidRPr="000E5726">
        <w:rPr>
          <w:rFonts w:ascii="Times New Roman" w:hAnsi="Times New Roman" w:cs="Times New Roman"/>
          <w:sz w:val="28"/>
          <w:szCs w:val="28"/>
          <w:lang w:val="ru-RU"/>
        </w:rPr>
        <w:t xml:space="preserve">чности, что может завышать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value</w:t>
      </w:r>
      <w:r w:rsidRPr="000E5726">
        <w:rPr>
          <w:rFonts w:ascii="Times New Roman" w:hAnsi="Times New Roman" w:cs="Times New Roman"/>
          <w:sz w:val="28"/>
          <w:szCs w:val="28"/>
          <w:lang w:val="ru-RU"/>
        </w:rPr>
        <w:t>. В-четвёртых, в панельных исследованиях межстрановых различий в цифровизации модель с фиксированными эффектами является более надёжным выбором.</w:t>
      </w:r>
      <w:r w:rsidR="00E23D01" w:rsidRPr="000E5726">
        <w:rPr>
          <w:rFonts w:ascii="Times New Roman" w:hAnsi="Times New Roman" w:cs="Times New Roman"/>
          <w:sz w:val="28"/>
          <w:szCs w:val="28"/>
          <w:lang w:val="ru-RU"/>
        </w:rPr>
        <w:t xml:space="preserve"> </w:t>
      </w:r>
    </w:p>
    <w:p w14:paraId="1B034674"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Диагностика остатков проводилась отдельно для каждой группы стран. Тест Бройша-Пагана выявил гетероскедастичность в группах развитых экономик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 87,210;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5,9 × 10⁻</w:t>
      </w:r>
      <w:r w:rsidRPr="000E5726">
        <w:rPr>
          <w:rFonts w:ascii="Times New Roman" w:hAnsi="Times New Roman" w:cs="Times New Roman"/>
          <w:sz w:val="28"/>
          <w:szCs w:val="28"/>
          <w:vertAlign w:val="superscript"/>
          <w:lang w:val="ru-RU"/>
        </w:rPr>
        <w:t>¹⁵</w:t>
      </w:r>
      <w:r w:rsidRPr="000E5726">
        <w:rPr>
          <w:rFonts w:ascii="Times New Roman" w:hAnsi="Times New Roman" w:cs="Times New Roman"/>
          <w:sz w:val="28"/>
          <w:szCs w:val="28"/>
          <w:lang w:val="ru-RU"/>
        </w:rPr>
        <w:t>) и переходных экономик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 38,888;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1,21 × 10⁻</w:t>
      </w:r>
      <w:r w:rsidRPr="000E5726">
        <w:rPr>
          <w:rFonts w:ascii="Times New Roman" w:hAnsi="Times New Roman" w:cs="Times New Roman"/>
          <w:sz w:val="28"/>
          <w:szCs w:val="28"/>
          <w:vertAlign w:val="superscript"/>
          <w:lang w:val="ru-RU"/>
        </w:rPr>
        <w:t>⁵</w:t>
      </w:r>
      <w:r w:rsidRPr="000E5726">
        <w:rPr>
          <w:rFonts w:ascii="Times New Roman" w:hAnsi="Times New Roman" w:cs="Times New Roman"/>
          <w:sz w:val="28"/>
          <w:szCs w:val="28"/>
          <w:lang w:val="ru-RU"/>
        </w:rPr>
        <w:t>), тогда как в группе развивающихся стран гомоскедастичность не отвергается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 xml:space="preserve">= 11,790;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0,225). Тест Вулдриджа показал наличие серийной автокорреляции во всех трёх группах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2 × 10⁻</w:t>
      </w:r>
      <w:r w:rsidRPr="000E5726">
        <w:rPr>
          <w:rFonts w:ascii="Times New Roman" w:hAnsi="Times New Roman" w:cs="Times New Roman"/>
          <w:sz w:val="28"/>
          <w:szCs w:val="28"/>
          <w:vertAlign w:val="superscript"/>
          <w:lang w:val="ru-RU"/>
        </w:rPr>
        <w:t>¹⁶</w:t>
      </w:r>
      <w:r w:rsidRPr="000E5726">
        <w:rPr>
          <w:rFonts w:ascii="Times New Roman" w:hAnsi="Times New Roman" w:cs="Times New Roman"/>
          <w:sz w:val="28"/>
          <w:szCs w:val="28"/>
          <w:lang w:val="ru-RU"/>
        </w:rPr>
        <w:t xml:space="preserve">). Выявленная гетероскедастичность и автокорреляция обосновывают применение кластеризованных по странам стандартных ошибок </w:t>
      </w:r>
      <w:r w:rsidRPr="000E5726">
        <w:rPr>
          <w:rFonts w:ascii="Times New Roman" w:hAnsi="Times New Roman" w:cs="Times New Roman"/>
          <w:sz w:val="28"/>
          <w:szCs w:val="28"/>
        </w:rPr>
        <w:t>HC</w:t>
      </w:r>
      <w:r w:rsidR="008453F5">
        <w:rPr>
          <w:rFonts w:ascii="Times New Roman" w:hAnsi="Times New Roman" w:cs="Times New Roman"/>
          <w:sz w:val="28"/>
          <w:szCs w:val="28"/>
          <w:lang w:val="ru-RU"/>
        </w:rPr>
        <w:t>1 во всех спецификациях модели</w:t>
      </w:r>
      <w:r w:rsidRPr="000E5726">
        <w:rPr>
          <w:rStyle w:val="a4"/>
          <w:rFonts w:ascii="Times New Roman" w:hAnsi="Times New Roman" w:cs="Times New Roman"/>
          <w:sz w:val="28"/>
          <w:szCs w:val="28"/>
        </w:rPr>
        <w:footnoteReference w:id="81"/>
      </w:r>
      <w:r w:rsidR="008453F5">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Итоговые результаты оценки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-моделей представлены в таблице 2.4.</w:t>
      </w:r>
    </w:p>
    <w:p w14:paraId="67B29AD8" w14:textId="77777777" w:rsidR="00EF5F83" w:rsidRPr="000E5726" w:rsidRDefault="00EF5F83"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77B95BF0" wp14:editId="1D08F216">
            <wp:extent cx="6151880" cy="5417261"/>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263" b="-739"/>
                    <a:stretch/>
                  </pic:blipFill>
                  <pic:spPr bwMode="auto">
                    <a:xfrm>
                      <a:off x="0" y="0"/>
                      <a:ext cx="6151880" cy="5417261"/>
                    </a:xfrm>
                    <a:prstGeom prst="rect">
                      <a:avLst/>
                    </a:prstGeom>
                    <a:ln>
                      <a:noFill/>
                    </a:ln>
                    <a:extLst>
                      <a:ext uri="{53640926-AAD7-44D8-BBD7-CCE9431645EC}">
                        <a14:shadowObscured xmlns:a14="http://schemas.microsoft.com/office/drawing/2010/main"/>
                      </a:ext>
                    </a:extLst>
                  </pic:spPr>
                </pic:pic>
              </a:graphicData>
            </a:graphic>
          </wp:inline>
        </w:drawing>
      </w:r>
    </w:p>
    <w:p w14:paraId="49EB2DFB" w14:textId="77777777" w:rsidR="00EF5F83" w:rsidRPr="003E5E9F" w:rsidRDefault="00C02A16"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 xml:space="preserve">Таблица 2.4 - Результаты оценки </w:t>
      </w:r>
      <w:r w:rsidRPr="003E5E9F">
        <w:rPr>
          <w:rFonts w:ascii="Times New Roman" w:hAnsi="Times New Roman" w:cs="Times New Roman"/>
          <w:b/>
          <w:sz w:val="24"/>
          <w:szCs w:val="24"/>
        </w:rPr>
        <w:t>FE</w:t>
      </w:r>
      <w:r w:rsidRPr="003E5E9F">
        <w:rPr>
          <w:rFonts w:ascii="Times New Roman" w:hAnsi="Times New Roman" w:cs="Times New Roman"/>
          <w:b/>
          <w:sz w:val="24"/>
          <w:szCs w:val="24"/>
          <w:lang w:val="ru-RU"/>
        </w:rPr>
        <w:t>-моделей по группам стран</w:t>
      </w:r>
    </w:p>
    <w:p w14:paraId="5E4FC408" w14:textId="77777777" w:rsidR="00C02A16" w:rsidRPr="003E5E9F" w:rsidRDefault="00C02A16" w:rsidP="00EF5F83">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35205C8B"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 xml:space="preserve">Результаты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w:t>
      </w:r>
      <w:r w:rsidRPr="000E5726">
        <w:rPr>
          <w:rFonts w:ascii="Times New Roman" w:hAnsi="Times New Roman" w:cs="Times New Roman"/>
          <w:sz w:val="28"/>
          <w:szCs w:val="28"/>
        </w:rPr>
        <w:t>p</w:t>
      </w:r>
      <w:r w:rsidR="008453F5">
        <w:rPr>
          <w:rFonts w:ascii="Times New Roman" w:hAnsi="Times New Roman" w:cs="Times New Roman"/>
          <w:sz w:val="28"/>
          <w:szCs w:val="28"/>
          <w:lang w:val="ru-RU"/>
        </w:rPr>
        <w:t xml:space="preserve"> = 0,050) </w:t>
      </w:r>
      <w:r w:rsidRPr="000E5726">
        <w:rPr>
          <w:rFonts w:ascii="Times New Roman" w:hAnsi="Times New Roman" w:cs="Times New Roman"/>
          <w:sz w:val="28"/>
          <w:szCs w:val="28"/>
          <w:lang w:val="ru-RU"/>
        </w:rPr>
        <w:t xml:space="preserve">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равен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-1,7942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0,002), что отражает значительное отрицательное воздействие пандемийного шока. При этом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положителен и статистически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0,3940 (</w:t>
      </w:r>
      <w:r w:rsidRPr="000E5726">
        <w:rPr>
          <w:rFonts w:ascii="Times New Roman" w:hAnsi="Times New Roman" w:cs="Times New Roman"/>
          <w:sz w:val="28"/>
          <w:szCs w:val="28"/>
        </w:rPr>
        <w:t>p</w:t>
      </w:r>
      <w:r w:rsidR="008453F5">
        <w:rPr>
          <w:rFonts w:ascii="Times New Roman" w:hAnsi="Times New Roman" w:cs="Times New Roman"/>
          <w:sz w:val="28"/>
          <w:szCs w:val="28"/>
          <w:lang w:val="ru-RU"/>
        </w:rPr>
        <w:t xml:space="preserve"> = 0,003) - </w:t>
      </w:r>
      <w:r w:rsidRPr="000E5726">
        <w:rPr>
          <w:rFonts w:ascii="Times New Roman" w:hAnsi="Times New Roman" w:cs="Times New Roman"/>
          <w:sz w:val="28"/>
          <w:szCs w:val="28"/>
          <w:lang w:val="ru-RU"/>
        </w:rPr>
        <w:t xml:space="preserve">это говорит о смягчающей роли цифровизации в период пандемии. </w:t>
      </w:r>
      <w:r w:rsidRPr="000E5726">
        <w:rPr>
          <w:rFonts w:ascii="Times New Roman" w:hAnsi="Times New Roman" w:cs="Times New Roman"/>
          <w:sz w:val="28"/>
          <w:szCs w:val="28"/>
        </w:rPr>
        <w:t xml:space="preserve">Аналогично, interaction term log_internet × Crisis_Geo также значим: β = 0,3943 (p = 0,020). </w:t>
      </w:r>
      <w:r w:rsidRPr="000E5726">
        <w:rPr>
          <w:rFonts w:ascii="Times New Roman" w:hAnsi="Times New Roman" w:cs="Times New Roman"/>
          <w:sz w:val="28"/>
          <w:szCs w:val="28"/>
          <w:lang w:val="ru-RU"/>
        </w:rPr>
        <w:t>В развитых странах более высокий уровень интернет-проникновения был связан с меньшим негативным эффектом кризисов 2020 и 2022 годов.</w:t>
      </w:r>
      <w:r w:rsidR="00E23D01" w:rsidRPr="000E5726">
        <w:rPr>
          <w:rFonts w:ascii="Times New Roman" w:hAnsi="Times New Roman" w:cs="Times New Roman"/>
          <w:sz w:val="28"/>
          <w:szCs w:val="28"/>
          <w:lang w:val="ru-RU"/>
        </w:rPr>
        <w:t xml:space="preserve"> </w:t>
      </w:r>
    </w:p>
    <w:p w14:paraId="358B2114"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группы переходных экономик (16 стран, 233 наблюдения) основной эффект цифровизации оказался наиболее выраженным: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Рост интернет-проникновения на 1% связан с увеличением ВВП на душу населения примерно на 0,31% при прочих равных условиях. Однако кризисные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статистически незначимы: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0,1105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0,661),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-0,1252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w:t>
      </w:r>
      <w:r w:rsidR="008453F5">
        <w:rPr>
          <w:rFonts w:ascii="Times New Roman" w:hAnsi="Times New Roman" w:cs="Times New Roman"/>
          <w:sz w:val="28"/>
          <w:szCs w:val="28"/>
          <w:lang w:val="ru-RU"/>
        </w:rPr>
        <w:t>ь связан со спецификой выборки </w:t>
      </w:r>
      <w:r w:rsidRPr="000E5726">
        <w:rPr>
          <w:rFonts w:ascii="Times New Roman" w:hAnsi="Times New Roman" w:cs="Times New Roman"/>
          <w:sz w:val="28"/>
          <w:szCs w:val="28"/>
          <w:lang w:val="ru-RU"/>
        </w:rPr>
        <w:t xml:space="preserve">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r w:rsidR="00E23D01" w:rsidRPr="000E5726">
        <w:rPr>
          <w:rFonts w:ascii="Times New Roman" w:hAnsi="Times New Roman" w:cs="Times New Roman"/>
          <w:sz w:val="28"/>
          <w:szCs w:val="28"/>
          <w:lang w:val="ru-RU"/>
        </w:rPr>
        <w:t xml:space="preserve"> </w:t>
      </w:r>
    </w:p>
    <w:p w14:paraId="3580DB47" w14:textId="7F02F584"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группы развивающихся экономик включающей Узбекистан (11 стран, 144 наблюдения), основной эффект цифровизации также положителен и </w:t>
      </w:r>
      <w:r w:rsidRPr="000E5726">
        <w:rPr>
          <w:rFonts w:ascii="Times New Roman" w:hAnsi="Times New Roman" w:cs="Times New Roman"/>
          <w:sz w:val="28"/>
          <w:szCs w:val="28"/>
          <w:lang w:val="ru-RU"/>
        </w:rPr>
        <w:lastRenderedPageBreak/>
        <w:t xml:space="preserve">статистически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Рост интернет-проникновения на 1% связан с увеличением ВВП на душу населения примерно на 0,20% при прочих равных условиях. При этом кризисные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008453F5">
        <w:rPr>
          <w:rFonts w:ascii="Times New Roman" w:hAnsi="Times New Roman" w:cs="Times New Roman"/>
          <w:sz w:val="28"/>
          <w:szCs w:val="28"/>
          <w:lang w:val="ru-RU"/>
        </w:rPr>
        <w:t xml:space="preserve"> незначимы</w:t>
      </w:r>
      <w:r w:rsidR="00CA7021">
        <w:rPr>
          <w:rFonts w:ascii="Times New Roman" w:hAnsi="Times New Roman" w:cs="Times New Roman"/>
          <w:sz w:val="28"/>
          <w:szCs w:val="28"/>
          <w:lang w:val="ru-RU"/>
        </w:rPr>
        <w:t>х</w:t>
      </w:r>
      <w:r w:rsidR="008453F5">
        <w:rPr>
          <w:rFonts w:ascii="Times New Roman" w:hAnsi="Times New Roman" w:cs="Times New Roman"/>
          <w:sz w:val="28"/>
          <w:szCs w:val="28"/>
          <w:lang w:val="ru-RU"/>
        </w:rPr>
        <w:t>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0,0184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0,697),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0,0457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w:t>
      </w:r>
      <w:r w:rsidR="00BF44E5">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Для Узбекистана это означает конкретное: расширение цифрового доступа само по себе работает на рост, но для смягчения внешних шоков нужен более высокий </w:t>
      </w:r>
      <w:r w:rsidR="008453F5">
        <w:rPr>
          <w:rFonts w:ascii="Times New Roman" w:hAnsi="Times New Roman" w:cs="Times New Roman"/>
          <w:sz w:val="28"/>
          <w:szCs w:val="28"/>
          <w:lang w:val="ru-RU"/>
        </w:rPr>
        <w:t>уровень цифровой инфраструктуры</w:t>
      </w:r>
      <w:r w:rsidRPr="000E5726">
        <w:rPr>
          <w:rFonts w:ascii="Times New Roman" w:hAnsi="Times New Roman" w:cs="Times New Roman"/>
          <w:sz w:val="28"/>
          <w:szCs w:val="28"/>
          <w:lang w:val="ru-RU"/>
        </w:rPr>
        <w:t xml:space="preserve"> институциональной интеграции и реального использования технологий в бизнесе. Дополнительно стоит учитывать огра</w:t>
      </w:r>
      <w:r w:rsidR="008453F5">
        <w:rPr>
          <w:rFonts w:ascii="Times New Roman" w:hAnsi="Times New Roman" w:cs="Times New Roman"/>
          <w:sz w:val="28"/>
          <w:szCs w:val="28"/>
          <w:lang w:val="ru-RU"/>
        </w:rPr>
        <w:t>ничение статистической мощности,</w:t>
      </w:r>
      <w:r w:rsidRPr="000E5726">
        <w:rPr>
          <w:rFonts w:ascii="Times New Roman" w:hAnsi="Times New Roman" w:cs="Times New Roman"/>
          <w:sz w:val="28"/>
          <w:szCs w:val="28"/>
          <w:lang w:val="ru-RU"/>
        </w:rPr>
        <w:t xml:space="preserve"> 144 наблюдения на 11 стран при 9 переменных снижают вероятность выявления слабых эффектов.</w:t>
      </w:r>
    </w:p>
    <w:p w14:paraId="2B68F28F" w14:textId="77777777"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Визуальное сопоставление интернет-проникновения и ВВП на душу населения в кризисные годы представлено на рисунке 2.4. Рисунок дополняет результаты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
      <w:r w:rsidR="00E23D01" w:rsidRPr="000E5726">
        <w:rPr>
          <w:rFonts w:ascii="Times New Roman" w:hAnsi="Times New Roman" w:cs="Times New Roman"/>
          <w:sz w:val="28"/>
          <w:szCs w:val="28"/>
          <w:lang w:val="ru-RU"/>
        </w:rPr>
        <w:t xml:space="preserve"> </w:t>
      </w:r>
    </w:p>
    <w:p w14:paraId="742E2187" w14:textId="77777777" w:rsidR="00EF5F83" w:rsidRPr="000E5726" w:rsidRDefault="00EF5F83"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7B3BFF0B" wp14:editId="47B44D05">
            <wp:extent cx="6151880" cy="3448329"/>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44"/>
                    <a:stretch/>
                  </pic:blipFill>
                  <pic:spPr bwMode="auto">
                    <a:xfrm>
                      <a:off x="0" y="0"/>
                      <a:ext cx="6151880" cy="3448329"/>
                    </a:xfrm>
                    <a:prstGeom prst="rect">
                      <a:avLst/>
                    </a:prstGeom>
                    <a:ln>
                      <a:noFill/>
                    </a:ln>
                    <a:extLst>
                      <a:ext uri="{53640926-AAD7-44D8-BBD7-CCE9431645EC}">
                        <a14:shadowObscured xmlns:a14="http://schemas.microsoft.com/office/drawing/2010/main"/>
                      </a:ext>
                    </a:extLst>
                  </pic:spPr>
                </pic:pic>
              </a:graphicData>
            </a:graphic>
          </wp:inline>
        </w:drawing>
      </w:r>
    </w:p>
    <w:p w14:paraId="28C9201F" w14:textId="77777777" w:rsidR="00EF5F83" w:rsidRPr="003E5E9F" w:rsidRDefault="00C02A16" w:rsidP="00EF5F83">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2.4 - Взаимосвязь между уровнем интернет-проникновения и ВВП на душу населения в кризисные годы по группам стран</w:t>
      </w:r>
    </w:p>
    <w:p w14:paraId="46E20447" w14:textId="77777777" w:rsidR="00C02A16" w:rsidRPr="003E5E9F" w:rsidRDefault="00C02A16" w:rsidP="00EF5F83">
      <w:pPr>
        <w:tabs>
          <w:tab w:val="left" w:pos="2835"/>
        </w:tabs>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RStudio</w:t>
      </w:r>
      <w:r w:rsidRPr="003E5E9F">
        <w:rPr>
          <w:rFonts w:ascii="Times New Roman" w:hAnsi="Times New Roman" w:cs="Times New Roman"/>
          <w:i/>
          <w:sz w:val="24"/>
          <w:szCs w:val="24"/>
          <w:lang w:val="ru-RU"/>
        </w:rPr>
        <w:t>.</w:t>
      </w:r>
    </w:p>
    <w:p w14:paraId="67CAE86A"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Полученные коэффициенты позволяют построить условные прогнозные сценарии и сравнить потенциальный эф</w:t>
      </w:r>
      <w:r w:rsidR="008453F5">
        <w:rPr>
          <w:rFonts w:ascii="Times New Roman" w:hAnsi="Times New Roman" w:cs="Times New Roman"/>
          <w:sz w:val="28"/>
          <w:szCs w:val="28"/>
          <w:lang w:val="ru-RU"/>
        </w:rPr>
        <w:t>фект дальнейшего роста интернет</w:t>
      </w:r>
      <w:r w:rsidRPr="000E5726">
        <w:rPr>
          <w:rFonts w:ascii="Times New Roman" w:hAnsi="Times New Roman" w:cs="Times New Roman"/>
          <w:sz w:val="28"/>
          <w:szCs w:val="28"/>
          <w:lang w:val="ru-RU"/>
        </w:rPr>
        <w:t>проникновения между группами стран. Эти расчёты не являются полноценны</w:t>
      </w:r>
      <w:r w:rsidR="008453F5">
        <w:rPr>
          <w:rFonts w:ascii="Times New Roman" w:hAnsi="Times New Roman" w:cs="Times New Roman"/>
          <w:sz w:val="28"/>
          <w:szCs w:val="28"/>
          <w:lang w:val="ru-RU"/>
        </w:rPr>
        <w:t>м макроэкономическим прогнозом </w:t>
      </w:r>
      <w:r w:rsidRPr="000E5726">
        <w:rPr>
          <w:rFonts w:ascii="Times New Roman" w:hAnsi="Times New Roman" w:cs="Times New Roman"/>
          <w:sz w:val="28"/>
          <w:szCs w:val="28"/>
          <w:lang w:val="ru-RU"/>
        </w:rPr>
        <w:t xml:space="preserve"> они основаны на предположении </w:t>
      </w:r>
      <w:r w:rsidRPr="000E5726">
        <w:rPr>
          <w:rFonts w:ascii="Times New Roman" w:hAnsi="Times New Roman" w:cs="Times New Roman"/>
          <w:sz w:val="28"/>
          <w:szCs w:val="28"/>
        </w:rPr>
        <w:t>ceteris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paribus</w:t>
      </w:r>
      <w:r w:rsidRPr="000E5726">
        <w:rPr>
          <w:rFonts w:ascii="Times New Roman" w:hAnsi="Times New Roman" w:cs="Times New Roman"/>
          <w:sz w:val="28"/>
          <w:szCs w:val="28"/>
          <w:lang w:val="ru-RU"/>
        </w:rPr>
        <w:t xml:space="preserve"> и показывают лишь относительный вклад цифровизации в динамику ВВП на душу населения. Сводные прогнозные значения по трём группам стран на 2025-2030 годы представлены в таблице 2.5. Детальная интерпретация сценария для Узбекистана рассматривается в §3.3.</w:t>
      </w:r>
    </w:p>
    <w:p w14:paraId="6E43156E" w14:textId="77777777" w:rsidR="00C91D9E" w:rsidRPr="000E5726" w:rsidRDefault="00C91D9E" w:rsidP="00F66A1D">
      <w:pPr>
        <w:spacing w:after="0" w:line="360" w:lineRule="auto"/>
        <w:ind w:firstLine="709"/>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6AFB94C0" wp14:editId="50868515">
            <wp:extent cx="6012180" cy="4410075"/>
            <wp:effectExtent l="0" t="0" r="762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958"/>
                    <a:stretch/>
                  </pic:blipFill>
                  <pic:spPr bwMode="auto">
                    <a:xfrm>
                      <a:off x="0" y="0"/>
                      <a:ext cx="6012180" cy="4410075"/>
                    </a:xfrm>
                    <a:prstGeom prst="rect">
                      <a:avLst/>
                    </a:prstGeom>
                    <a:ln>
                      <a:noFill/>
                    </a:ln>
                    <a:extLst>
                      <a:ext uri="{53640926-AAD7-44D8-BBD7-CCE9431645EC}">
                        <a14:shadowObscured xmlns:a14="http://schemas.microsoft.com/office/drawing/2010/main"/>
                      </a:ext>
                    </a:extLst>
                  </pic:spPr>
                </pic:pic>
              </a:graphicData>
            </a:graphic>
          </wp:inline>
        </w:drawing>
      </w:r>
    </w:p>
    <w:p w14:paraId="1E99FE85" w14:textId="77777777" w:rsidR="00C91D9E" w:rsidRPr="003E5E9F" w:rsidRDefault="00C02A16" w:rsidP="00C91D9E">
      <w:pPr>
        <w:tabs>
          <w:tab w:val="left" w:pos="2977"/>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Таблица 2.5 - Прогноз ВВП на душу населения по группам стран на 2025-2030 годы (</w:t>
      </w:r>
      <w:r w:rsidRPr="003E5E9F">
        <w:rPr>
          <w:rFonts w:ascii="Times New Roman" w:hAnsi="Times New Roman" w:cs="Times New Roman"/>
          <w:b/>
          <w:sz w:val="24"/>
          <w:szCs w:val="24"/>
        </w:rPr>
        <w:t>FE</w:t>
      </w:r>
      <w:r w:rsidRPr="003E5E9F">
        <w:rPr>
          <w:rFonts w:ascii="Times New Roman" w:hAnsi="Times New Roman" w:cs="Times New Roman"/>
          <w:b/>
          <w:sz w:val="24"/>
          <w:szCs w:val="24"/>
          <w:lang w:val="ru-RU"/>
        </w:rPr>
        <w:t>-модели)</w:t>
      </w:r>
    </w:p>
    <w:p w14:paraId="14C5FAFA" w14:textId="77777777" w:rsidR="00C02A16" w:rsidRPr="003E5E9F" w:rsidRDefault="00C02A16" w:rsidP="00C91D9E">
      <w:pPr>
        <w:tabs>
          <w:tab w:val="left" w:pos="2977"/>
        </w:tabs>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0A3A0750" w14:textId="2C24D560"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Проведённый эконометрический анализ на несбалансированной панели 49 стран за 2010-2024 годы (707 наблюдений) даёт несколько выводов. Основная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 xml:space="preserve">₁) подтверждается: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положителен и статистичес</w:t>
      </w:r>
      <w:r w:rsidR="008453F5">
        <w:rPr>
          <w:rFonts w:ascii="Times New Roman" w:hAnsi="Times New Roman" w:cs="Times New Roman"/>
          <w:sz w:val="28"/>
          <w:szCs w:val="28"/>
          <w:lang w:val="ru-RU"/>
        </w:rPr>
        <w:t>ки значим во всех трёх группах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0,212 для развитых,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0,309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для развивающихся экономик. Вспомогательная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₂) также подтверждается - тест Чоу отвергает однородность коэффициентов между группами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а антикризисные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значимы только для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w:t>
      </w:r>
      <w:r w:rsidR="00286375">
        <w:rPr>
          <w:rFonts w:ascii="Times New Roman" w:hAnsi="Times New Roman" w:cs="Times New Roman"/>
          <w:sz w:val="28"/>
          <w:szCs w:val="28"/>
          <w:lang w:val="ru-RU"/>
        </w:rPr>
        <w:t xml:space="preserve">Число не большое но статистически значимое, и это важно. </w:t>
      </w:r>
      <w:r w:rsidRPr="000E5726">
        <w:rPr>
          <w:rFonts w:ascii="Times New Roman" w:hAnsi="Times New Roman" w:cs="Times New Roman"/>
          <w:sz w:val="28"/>
          <w:szCs w:val="28"/>
          <w:lang w:val="ru-RU"/>
        </w:rPr>
        <w:t xml:space="preserve">Для переходных и </w:t>
      </w:r>
      <w:r w:rsidRPr="000E5726">
        <w:rPr>
          <w:rFonts w:ascii="Times New Roman" w:hAnsi="Times New Roman" w:cs="Times New Roman"/>
          <w:sz w:val="28"/>
          <w:szCs w:val="28"/>
          <w:lang w:val="ru-RU"/>
        </w:rPr>
        <w:lastRenderedPageBreak/>
        <w:t>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w:t>
      </w:r>
      <w:r w:rsidR="008453F5">
        <w:rPr>
          <w:rFonts w:ascii="Times New Roman" w:hAnsi="Times New Roman" w:cs="Times New Roman"/>
          <w:sz w:val="28"/>
          <w:szCs w:val="28"/>
          <w:lang w:val="ru-RU"/>
        </w:rPr>
        <w:t>е результаты создают количестве</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ую основу для практических рекомендаций, рассматриваемых в параграфах 3.2 и 3.3.</w:t>
      </w:r>
      <w:r w:rsidR="00E23D01" w:rsidRPr="000E5726">
        <w:rPr>
          <w:rFonts w:ascii="Times New Roman" w:hAnsi="Times New Roman" w:cs="Times New Roman"/>
          <w:sz w:val="28"/>
          <w:szCs w:val="28"/>
          <w:lang w:val="ru-RU"/>
        </w:rPr>
        <w:t xml:space="preserve"> </w:t>
      </w:r>
    </w:p>
    <w:p w14:paraId="6F374E45" w14:textId="1C662222" w:rsidR="00C02A16" w:rsidRPr="000E5726" w:rsidRDefault="00C02A16" w:rsidP="003E5E9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Выводы по второй главе. Анализ показал что цифровиз</w:t>
      </w:r>
      <w:r w:rsidR="009450A1">
        <w:rPr>
          <w:rFonts w:ascii="Times New Roman" w:hAnsi="Times New Roman" w:cs="Times New Roman"/>
          <w:sz w:val="28"/>
          <w:szCs w:val="28"/>
          <w:lang w:val="ru-RU"/>
        </w:rPr>
        <w:t>ация повышает устойчивость национальных экономик, однако ее</w:t>
      </w:r>
      <w:r w:rsidRPr="000E5726">
        <w:rPr>
          <w:rFonts w:ascii="Times New Roman" w:hAnsi="Times New Roman" w:cs="Times New Roman"/>
          <w:sz w:val="28"/>
          <w:szCs w:val="28"/>
          <w:lang w:val="ru-RU"/>
        </w:rPr>
        <w:t xml:space="preserve"> эффект зависит от типа кризиса и уровня цифровой зрелости.</w:t>
      </w:r>
      <w:r w:rsidR="0006224E">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В 2020 году Эстония, Республика Корея, Сингапур и Польша показали более мягкое падение ВВП по </w:t>
      </w:r>
      <w:r w:rsidR="009450A1">
        <w:rPr>
          <w:rFonts w:ascii="Times New Roman" w:hAnsi="Times New Roman" w:cs="Times New Roman"/>
          <w:sz w:val="28"/>
          <w:szCs w:val="28"/>
          <w:lang w:val="ru-RU"/>
        </w:rPr>
        <w:t>сравнению со средним по ЕС</w:t>
      </w:r>
      <w:r w:rsidRPr="000E5726">
        <w:rPr>
          <w:rFonts w:ascii="Times New Roman" w:hAnsi="Times New Roman" w:cs="Times New Roman"/>
          <w:sz w:val="28"/>
          <w:szCs w:val="28"/>
          <w:lang w:val="ru-RU"/>
        </w:rPr>
        <w:t xml:space="preserve"> это связано с развитием цифрового государства, онлайн-сервисов и механизмов адресной поддержки. Кризис 2022 го</w:t>
      </w:r>
      <w:r w:rsidR="009450A1">
        <w:rPr>
          <w:rFonts w:ascii="Times New Roman" w:hAnsi="Times New Roman" w:cs="Times New Roman"/>
          <w:sz w:val="28"/>
          <w:szCs w:val="28"/>
          <w:lang w:val="ru-RU"/>
        </w:rPr>
        <w:t>да показал пределы цифровизации</w:t>
      </w:r>
      <w:r w:rsidRPr="000E5726">
        <w:rPr>
          <w:rFonts w:ascii="Times New Roman" w:hAnsi="Times New Roman" w:cs="Times New Roman"/>
          <w:sz w:val="28"/>
          <w:szCs w:val="28"/>
          <w:lang w:val="ru-RU"/>
        </w:rPr>
        <w:t xml:space="preserve"> энергетические и геополитические шоки не компенсируются цифровыми технологиями даже при высокой цифровой зрелости. Эконометрика на панели 49</w:t>
      </w:r>
      <w:r w:rsidR="009450A1">
        <w:rPr>
          <w:rFonts w:ascii="Times New Roman" w:hAnsi="Times New Roman" w:cs="Times New Roman"/>
          <w:sz w:val="28"/>
          <w:szCs w:val="28"/>
          <w:lang w:val="ru-RU"/>
        </w:rPr>
        <w:t xml:space="preserve"> стран подтвердила положительн</w:t>
      </w:r>
      <w:r w:rsidR="00CA7021">
        <w:rPr>
          <w:rFonts w:ascii="Times New Roman" w:hAnsi="Times New Roman" w:cs="Times New Roman"/>
          <w:sz w:val="28"/>
          <w:szCs w:val="28"/>
          <w:lang w:val="ru-RU"/>
        </w:rPr>
        <w:t>ы</w:t>
      </w:r>
      <w:r w:rsidR="009450A1">
        <w:rPr>
          <w:rFonts w:ascii="Times New Roman" w:hAnsi="Times New Roman" w:cs="Times New Roman"/>
          <w:sz w:val="28"/>
          <w:szCs w:val="28"/>
          <w:lang w:val="ru-RU"/>
        </w:rPr>
        <w:t>й</w:t>
      </w:r>
      <w:r w:rsidRPr="000E5726">
        <w:rPr>
          <w:rFonts w:ascii="Times New Roman" w:hAnsi="Times New Roman" w:cs="Times New Roman"/>
          <w:sz w:val="28"/>
          <w:szCs w:val="28"/>
          <w:lang w:val="ru-RU"/>
        </w:rPr>
        <w:t xml:space="preserve"> связь между интернет-проникновением и ВВП на душу населения: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для развитых экономик,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для развивающихся. Тест Чоу подтвердил структурные различия между группами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Антикризисный буферный эффект выявлен только у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Цифровизация выступает фактором роста во</w:t>
      </w:r>
      <w:r w:rsidR="00F647F9">
        <w:rPr>
          <w:rFonts w:ascii="Times New Roman" w:hAnsi="Times New Roman" w:cs="Times New Roman"/>
          <w:sz w:val="28"/>
          <w:szCs w:val="28"/>
          <w:lang w:val="ru-RU"/>
        </w:rPr>
        <w:t xml:space="preserve"> всех группах, но функцию макроо</w:t>
      </w:r>
      <w:r w:rsidRPr="000E5726">
        <w:rPr>
          <w:rFonts w:ascii="Times New Roman" w:hAnsi="Times New Roman" w:cs="Times New Roman"/>
          <w:sz w:val="28"/>
          <w:szCs w:val="28"/>
          <w:lang w:val="ru-RU"/>
        </w:rPr>
        <w:t>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
      <w:r w:rsidR="00BC19B3">
        <w:rPr>
          <w:rFonts w:ascii="Times New Roman" w:hAnsi="Times New Roman" w:cs="Times New Roman"/>
          <w:sz w:val="28"/>
          <w:szCs w:val="28"/>
          <w:lang w:val="ru-RU"/>
        </w:rPr>
        <w:t xml:space="preserve"> </w:t>
      </w:r>
      <w:r w:rsidR="00BC19B3" w:rsidRPr="00BC19B3">
        <w:rPr>
          <w:rFonts w:ascii="Times New Roman" w:hAnsi="Times New Roman" w:cs="Times New Roman"/>
          <w:sz w:val="28"/>
          <w:szCs w:val="28"/>
          <w:lang w:val="ru-RU"/>
        </w:rPr>
        <w:t>β=0,394 для развитых стран против незначи</w:t>
      </w:r>
      <w:r w:rsidR="00BC19B3">
        <w:rPr>
          <w:rFonts w:ascii="Times New Roman" w:hAnsi="Times New Roman" w:cs="Times New Roman"/>
          <w:sz w:val="28"/>
          <w:szCs w:val="28"/>
          <w:lang w:val="ru-RU"/>
        </w:rPr>
        <w:t>мого эффекта для развивающихся</w:t>
      </w:r>
      <w:r w:rsidR="00BC19B3" w:rsidRPr="00BC19B3">
        <w:rPr>
          <w:rFonts w:ascii="Times New Roman" w:hAnsi="Times New Roman" w:cs="Times New Roman"/>
          <w:sz w:val="28"/>
          <w:szCs w:val="28"/>
          <w:lang w:val="ru-RU"/>
        </w:rPr>
        <w:t xml:space="preserve"> это и есть главный количественный результат работы. Цифровизация работает как стабилизатор только после определённого порога зрелости. Узбек</w:t>
      </w:r>
      <w:r w:rsidR="00BC19B3">
        <w:rPr>
          <w:rFonts w:ascii="Times New Roman" w:hAnsi="Times New Roman" w:cs="Times New Roman"/>
          <w:sz w:val="28"/>
          <w:szCs w:val="28"/>
          <w:lang w:val="ru-RU"/>
        </w:rPr>
        <w:t>истан этот порог ещё не прошёл</w:t>
      </w:r>
      <w:r w:rsidR="00BC19B3" w:rsidRPr="00BC19B3">
        <w:rPr>
          <w:rFonts w:ascii="Times New Roman" w:hAnsi="Times New Roman" w:cs="Times New Roman"/>
          <w:sz w:val="28"/>
          <w:szCs w:val="28"/>
          <w:lang w:val="ru-RU"/>
        </w:rPr>
        <w:t xml:space="preserve"> но он близко.</w:t>
      </w:r>
    </w:p>
    <w:p w14:paraId="37C28E79" w14:textId="77777777" w:rsidR="00C02A16" w:rsidRPr="00CA034D" w:rsidRDefault="00C02A16" w:rsidP="00CA034D">
      <w:pPr>
        <w:pStyle w:val="1"/>
        <w:jc w:val="center"/>
        <w:rPr>
          <w:rFonts w:ascii="Times New Roman" w:hAnsi="Times New Roman" w:cs="Times New Roman"/>
          <w:b/>
          <w:color w:val="auto"/>
          <w:sz w:val="28"/>
          <w:szCs w:val="28"/>
          <w:lang w:val="ru-RU"/>
        </w:rPr>
      </w:pPr>
      <w:bookmarkStart w:id="10" w:name="_Toc231804952"/>
      <w:r w:rsidRPr="003E5E9F">
        <w:rPr>
          <w:rFonts w:ascii="Times New Roman" w:hAnsi="Times New Roman" w:cs="Times New Roman"/>
          <w:b/>
          <w:color w:val="auto"/>
          <w:sz w:val="28"/>
          <w:szCs w:val="28"/>
          <w:lang w:val="ru-RU"/>
        </w:rPr>
        <w:lastRenderedPageBreak/>
        <w:t xml:space="preserve">ГЛАВА </w:t>
      </w:r>
      <w:r w:rsidRPr="003E5E9F">
        <w:rPr>
          <w:rFonts w:ascii="Times New Roman" w:hAnsi="Times New Roman" w:cs="Times New Roman"/>
          <w:b/>
          <w:color w:val="auto"/>
          <w:sz w:val="28"/>
          <w:szCs w:val="28"/>
        </w:rPr>
        <w:t>III</w:t>
      </w:r>
      <w:r w:rsidRPr="003E5E9F">
        <w:rPr>
          <w:rFonts w:ascii="Times New Roman" w:hAnsi="Times New Roman" w:cs="Times New Roman"/>
          <w:b/>
          <w:color w:val="auto"/>
          <w:sz w:val="28"/>
          <w:szCs w:val="28"/>
          <w:lang w:val="ru-RU"/>
        </w:rPr>
        <w:t>. ИСПОЛЬЗОВАНИЕ МЕЖДУНАРОДНОГО ОПЫТА ЦИФРОВИЗАЦИИ В УСЛОВИЯХ РЕСПУБЛИКИ УЗБЕКИСТАН</w:t>
      </w:r>
      <w:bookmarkEnd w:id="10"/>
    </w:p>
    <w:p w14:paraId="3DE096E4" w14:textId="77777777" w:rsidR="00C02A16" w:rsidRPr="006C53E2" w:rsidRDefault="00C02A16" w:rsidP="00CA034D">
      <w:pPr>
        <w:pStyle w:val="2"/>
        <w:spacing w:after="240"/>
        <w:jc w:val="center"/>
        <w:rPr>
          <w:rFonts w:ascii="Times New Roman" w:hAnsi="Times New Roman" w:cs="Times New Roman"/>
          <w:b/>
          <w:color w:val="auto"/>
          <w:sz w:val="28"/>
          <w:szCs w:val="28"/>
          <w:lang w:val="ru-RU"/>
        </w:rPr>
      </w:pPr>
      <w:bookmarkStart w:id="11" w:name="_Toc231804953"/>
      <w:r w:rsidRPr="003E5E9F">
        <w:rPr>
          <w:rFonts w:ascii="Times New Roman" w:hAnsi="Times New Roman" w:cs="Times New Roman"/>
          <w:b/>
          <w:color w:val="auto"/>
          <w:sz w:val="28"/>
          <w:szCs w:val="28"/>
          <w:lang w:val="ru-RU"/>
        </w:rPr>
        <w:t xml:space="preserve">3.1. Современное состояние цифровой трансформации экономики </w:t>
      </w:r>
      <w:r w:rsidR="00CA034D">
        <w:rPr>
          <w:rFonts w:ascii="Times New Roman" w:hAnsi="Times New Roman" w:cs="Times New Roman"/>
          <w:b/>
          <w:color w:val="auto"/>
          <w:sz w:val="28"/>
          <w:szCs w:val="28"/>
          <w:lang w:val="ru-RU"/>
        </w:rPr>
        <w:t xml:space="preserve">Узбекистана в рамках Стратегии </w:t>
      </w:r>
      <w:r w:rsidR="00CA034D" w:rsidRPr="006C53E2">
        <w:rPr>
          <w:rFonts w:ascii="Times New Roman" w:hAnsi="Times New Roman" w:cs="Times New Roman"/>
          <w:b/>
          <w:color w:val="auto"/>
          <w:sz w:val="28"/>
          <w:szCs w:val="28"/>
          <w:lang w:val="ru-RU"/>
        </w:rPr>
        <w:t>“</w:t>
      </w:r>
      <w:r w:rsidR="00CA034D">
        <w:rPr>
          <w:rFonts w:ascii="Times New Roman" w:hAnsi="Times New Roman" w:cs="Times New Roman"/>
          <w:b/>
          <w:color w:val="auto"/>
          <w:sz w:val="28"/>
          <w:szCs w:val="28"/>
          <w:lang w:val="ru-RU"/>
        </w:rPr>
        <w:t>Цифровой Узбекистан</w:t>
      </w:r>
      <w:r w:rsidR="00CA034D" w:rsidRPr="006C53E2">
        <w:rPr>
          <w:rFonts w:ascii="Times New Roman" w:hAnsi="Times New Roman" w:cs="Times New Roman"/>
          <w:b/>
          <w:color w:val="auto"/>
          <w:sz w:val="28"/>
          <w:szCs w:val="28"/>
          <w:lang w:val="ru-RU"/>
        </w:rPr>
        <w:t>-</w:t>
      </w:r>
      <w:r w:rsidRPr="003E5E9F">
        <w:rPr>
          <w:rFonts w:ascii="Times New Roman" w:hAnsi="Times New Roman" w:cs="Times New Roman"/>
          <w:b/>
          <w:color w:val="auto"/>
          <w:sz w:val="28"/>
          <w:szCs w:val="28"/>
          <w:lang w:val="ru-RU"/>
        </w:rPr>
        <w:t>2030</w:t>
      </w:r>
      <w:bookmarkEnd w:id="11"/>
      <w:r w:rsidR="00CA034D" w:rsidRPr="006C53E2">
        <w:rPr>
          <w:rFonts w:ascii="Times New Roman" w:hAnsi="Times New Roman" w:cs="Times New Roman"/>
          <w:b/>
          <w:color w:val="auto"/>
          <w:sz w:val="28"/>
          <w:szCs w:val="28"/>
          <w:lang w:val="ru-RU"/>
        </w:rPr>
        <w:t>”</w:t>
      </w:r>
    </w:p>
    <w:p w14:paraId="6C0987FC"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w:t>
      </w:r>
      <w:r w:rsidR="00F647F9">
        <w:rPr>
          <w:rFonts w:ascii="Times New Roman" w:hAnsi="Times New Roman" w:cs="Times New Roman"/>
          <w:sz w:val="28"/>
          <w:szCs w:val="28"/>
          <w:lang w:val="ru-RU"/>
        </w:rPr>
        <w:t>кистан. Задача этого параграфа </w:t>
      </w:r>
      <w:r w:rsidRPr="000E5726">
        <w:rPr>
          <w:rFonts w:ascii="Times New Roman" w:hAnsi="Times New Roman" w:cs="Times New Roman"/>
          <w:sz w:val="28"/>
          <w:szCs w:val="28"/>
          <w:lang w:val="ru-RU"/>
        </w:rPr>
        <w:t xml:space="preserve">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
      <w:r w:rsidR="00E23D01" w:rsidRPr="000E5726">
        <w:rPr>
          <w:rFonts w:ascii="Times New Roman" w:hAnsi="Times New Roman" w:cs="Times New Roman"/>
          <w:sz w:val="28"/>
          <w:szCs w:val="28"/>
          <w:lang w:val="ru-RU"/>
        </w:rPr>
        <w:t xml:space="preserve"> </w:t>
      </w:r>
    </w:p>
    <w:p w14:paraId="44B2C29C" w14:textId="77777777" w:rsidR="00C02A16" w:rsidRPr="000E5726" w:rsidRDefault="00F647F9" w:rsidP="00E23D0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Стратегия «Цифровой Узбекистан - </w:t>
      </w:r>
      <w:r w:rsidR="00C02A16" w:rsidRPr="000E5726">
        <w:rPr>
          <w:rFonts w:ascii="Times New Roman" w:hAnsi="Times New Roman" w:cs="Times New Roman"/>
          <w:sz w:val="28"/>
          <w:szCs w:val="28"/>
          <w:lang w:val="ru-RU"/>
        </w:rPr>
        <w:t>2030», утверждённая Указом Президента Республики Узбекистан № УП-6079 от 5 октября 2020 года, определяет основные ориентиры цифровой транс</w:t>
      </w:r>
      <w:r w:rsidR="00302040">
        <w:rPr>
          <w:rFonts w:ascii="Times New Roman" w:hAnsi="Times New Roman" w:cs="Times New Roman"/>
          <w:sz w:val="28"/>
          <w:szCs w:val="28"/>
          <w:lang w:val="ru-RU"/>
        </w:rPr>
        <w:t>формации национальной экономики</w:t>
      </w:r>
      <w:r w:rsidR="00C02A16" w:rsidRPr="000E5726">
        <w:rPr>
          <w:rStyle w:val="a4"/>
          <w:rFonts w:ascii="Times New Roman" w:hAnsi="Times New Roman" w:cs="Times New Roman"/>
          <w:sz w:val="28"/>
          <w:szCs w:val="28"/>
        </w:rPr>
        <w:footnoteReference w:id="82"/>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В её ра</w:t>
      </w:r>
      <w:r>
        <w:rPr>
          <w:rFonts w:ascii="Times New Roman" w:hAnsi="Times New Roman" w:cs="Times New Roman"/>
          <w:sz w:val="28"/>
          <w:szCs w:val="28"/>
          <w:lang w:val="ru-RU"/>
        </w:rPr>
        <w:t>мках в 2023-2024 годах реализово</w:t>
      </w:r>
      <w:r w:rsidR="00C02A16" w:rsidRPr="000E5726">
        <w:rPr>
          <w:rFonts w:ascii="Times New Roman" w:hAnsi="Times New Roman" w:cs="Times New Roman"/>
          <w:sz w:val="28"/>
          <w:szCs w:val="28"/>
          <w:lang w:val="ru-RU"/>
        </w:rPr>
        <w:t>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w:t>
      </w:r>
      <w:r>
        <w:rPr>
          <w:rFonts w:ascii="Times New Roman" w:hAnsi="Times New Roman" w:cs="Times New Roman"/>
          <w:sz w:val="28"/>
          <w:szCs w:val="28"/>
          <w:lang w:val="ru-RU"/>
        </w:rPr>
        <w:t xml:space="preserve">орах реальной экономики и 137 </w:t>
      </w:r>
      <w:r w:rsidR="00C02A16" w:rsidRPr="000E5726">
        <w:rPr>
          <w:rFonts w:ascii="Times New Roman" w:hAnsi="Times New Roman" w:cs="Times New Roman"/>
          <w:sz w:val="28"/>
          <w:szCs w:val="28"/>
          <w:lang w:val="ru-RU"/>
        </w:rPr>
        <w:t>в области реги</w:t>
      </w:r>
      <w:r w:rsidR="00302040">
        <w:rPr>
          <w:rFonts w:ascii="Times New Roman" w:hAnsi="Times New Roman" w:cs="Times New Roman"/>
          <w:sz w:val="28"/>
          <w:szCs w:val="28"/>
          <w:lang w:val="ru-RU"/>
        </w:rPr>
        <w:t>ональной цифровой трансформации</w:t>
      </w:r>
      <w:r w:rsidR="00C02A16" w:rsidRPr="000E5726">
        <w:rPr>
          <w:rStyle w:val="a4"/>
          <w:rFonts w:ascii="Times New Roman" w:hAnsi="Times New Roman" w:cs="Times New Roman"/>
          <w:sz w:val="28"/>
          <w:szCs w:val="28"/>
        </w:rPr>
        <w:footnoteReference w:id="83"/>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Стратегия также устанавливае</w:t>
      </w:r>
      <w:r>
        <w:rPr>
          <w:rFonts w:ascii="Times New Roman" w:hAnsi="Times New Roman" w:cs="Times New Roman"/>
          <w:sz w:val="28"/>
          <w:szCs w:val="28"/>
          <w:lang w:val="ru-RU"/>
        </w:rPr>
        <w:t>т ряд количественных ориентиров</w:t>
      </w:r>
      <w:r w:rsidR="00C02A16" w:rsidRPr="000E5726">
        <w:rPr>
          <w:rFonts w:ascii="Times New Roman" w:hAnsi="Times New Roman" w:cs="Times New Roman"/>
          <w:sz w:val="28"/>
          <w:szCs w:val="28"/>
          <w:lang w:val="ru-RU"/>
        </w:rPr>
        <w:t xml:space="preserve"> увеличение доли цифровой экономики в ВВП не менее чем в 2,5 раза к 2026 году, расширение экспорта про</w:t>
      </w:r>
      <w:r>
        <w:rPr>
          <w:rFonts w:ascii="Times New Roman" w:hAnsi="Times New Roman" w:cs="Times New Roman"/>
          <w:sz w:val="28"/>
          <w:szCs w:val="28"/>
          <w:lang w:val="ru-RU"/>
        </w:rPr>
        <w:t>граммного обеспечения в 10 раз </w:t>
      </w:r>
      <w:r w:rsidR="00C02A16" w:rsidRPr="000E5726">
        <w:rPr>
          <w:rFonts w:ascii="Times New Roman" w:hAnsi="Times New Roman" w:cs="Times New Roman"/>
          <w:sz w:val="28"/>
          <w:szCs w:val="28"/>
          <w:lang w:val="ru-RU"/>
        </w:rPr>
        <w:t xml:space="preserve">до 500 млн долларов США, а также вхождение Узбекистана в число 30 ведущих стран мира </w:t>
      </w:r>
      <w:r w:rsidR="00C02A16" w:rsidRPr="000E5726">
        <w:rPr>
          <w:rFonts w:ascii="Times New Roman" w:hAnsi="Times New Roman" w:cs="Times New Roman"/>
          <w:sz w:val="28"/>
          <w:szCs w:val="28"/>
          <w:lang w:val="ru-RU"/>
        </w:rPr>
        <w:lastRenderedPageBreak/>
        <w:t xml:space="preserve">по </w:t>
      </w:r>
      <w:r w:rsidR="00C02A16" w:rsidRPr="000E5726">
        <w:rPr>
          <w:rFonts w:ascii="Times New Roman" w:hAnsi="Times New Roman" w:cs="Times New Roman"/>
          <w:sz w:val="28"/>
          <w:szCs w:val="28"/>
        </w:rPr>
        <w:t>EGDI</w:t>
      </w:r>
      <w:r w:rsidR="00302040">
        <w:rPr>
          <w:rFonts w:ascii="Times New Roman" w:hAnsi="Times New Roman" w:cs="Times New Roman"/>
          <w:sz w:val="28"/>
          <w:szCs w:val="28"/>
          <w:lang w:val="ru-RU"/>
        </w:rPr>
        <w:t xml:space="preserve"> к 2030 году</w:t>
      </w:r>
      <w:r w:rsidR="00C02A16" w:rsidRPr="000E5726">
        <w:rPr>
          <w:rStyle w:val="a4"/>
          <w:rFonts w:ascii="Times New Roman" w:hAnsi="Times New Roman" w:cs="Times New Roman"/>
          <w:sz w:val="28"/>
          <w:szCs w:val="28"/>
        </w:rPr>
        <w:footnoteReference w:id="84"/>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Эти ориентиры позволяют оценить насколько фактическая динамика цифровизации соответствует заявленным целям.</w:t>
      </w:r>
      <w:r w:rsidR="00E23D01" w:rsidRPr="000E5726">
        <w:rPr>
          <w:rFonts w:ascii="Times New Roman" w:hAnsi="Times New Roman" w:cs="Times New Roman"/>
          <w:sz w:val="28"/>
          <w:szCs w:val="28"/>
          <w:lang w:val="ru-RU"/>
        </w:rPr>
        <w:t xml:space="preserve"> </w:t>
      </w:r>
    </w:p>
    <w:p w14:paraId="18E0C273" w14:textId="59FCA1DC"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Оценка международного позиционирования Узбекистана показывает что страна заметно продвинулась по ряду</w:t>
      </w:r>
      <w:r w:rsidR="00F647F9">
        <w:rPr>
          <w:rFonts w:ascii="Times New Roman" w:hAnsi="Times New Roman" w:cs="Times New Roman"/>
          <w:sz w:val="28"/>
          <w:szCs w:val="28"/>
          <w:lang w:val="ru-RU"/>
        </w:rPr>
        <w:t xml:space="preserve"> композитных индексов рассмотре</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 xml:space="preserve">ных во второй главе. По данным </w:t>
      </w:r>
      <w:r w:rsidRPr="000E5726">
        <w:rPr>
          <w:rFonts w:ascii="Times New Roman" w:hAnsi="Times New Roman" w:cs="Times New Roman"/>
          <w:sz w:val="28"/>
          <w:szCs w:val="28"/>
        </w:rPr>
        <w:t>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Government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Survey</w:t>
      </w:r>
      <w:r w:rsidRPr="000E5726">
        <w:rPr>
          <w:rFonts w:ascii="Times New Roman" w:hAnsi="Times New Roman" w:cs="Times New Roman"/>
          <w:sz w:val="28"/>
          <w:szCs w:val="28"/>
          <w:lang w:val="ru-RU"/>
        </w:rPr>
        <w:t xml:space="preserve"> ООН за 2024 год, Узбекистан занял 63-е место среди 193 стран со значением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0,7999, поднявшись с 69-й позиции в 2022 году, когда </w:t>
      </w:r>
      <w:r w:rsidR="00F647F9">
        <w:rPr>
          <w:rFonts w:ascii="Times New Roman" w:hAnsi="Times New Roman" w:cs="Times New Roman"/>
          <w:sz w:val="28"/>
          <w:szCs w:val="28"/>
          <w:lang w:val="ru-RU"/>
        </w:rPr>
        <w:t>значение инде</w:t>
      </w:r>
      <w:r w:rsidRPr="000E5726">
        <w:rPr>
          <w:rFonts w:ascii="Times New Roman" w:hAnsi="Times New Roman" w:cs="Times New Roman"/>
          <w:sz w:val="28"/>
          <w:szCs w:val="28"/>
          <w:lang w:val="ru-RU"/>
        </w:rPr>
        <w:t>кса составляло 0,7265, и впервые вошёл в группу стран с «о</w:t>
      </w:r>
      <w:r w:rsidR="00F647F9">
        <w:rPr>
          <w:rFonts w:ascii="Times New Roman" w:hAnsi="Times New Roman" w:cs="Times New Roman"/>
          <w:sz w:val="28"/>
          <w:szCs w:val="28"/>
          <w:lang w:val="ru-RU"/>
        </w:rPr>
        <w:t xml:space="preserve">чень высоким» уровнем развития </w:t>
      </w:r>
      <w:r w:rsidR="00CA7021">
        <w:rPr>
          <w:rFonts w:ascii="Times New Roman" w:hAnsi="Times New Roman" w:cs="Times New Roman"/>
          <w:sz w:val="28"/>
          <w:szCs w:val="28"/>
          <w:lang w:val="ru-RU"/>
        </w:rPr>
        <w:t>э</w:t>
      </w:r>
      <w:r w:rsidR="00F647F9">
        <w:rPr>
          <w:rFonts w:ascii="Times New Roman" w:hAnsi="Times New Roman" w:cs="Times New Roman"/>
          <w:sz w:val="28"/>
          <w:szCs w:val="28"/>
          <w:lang w:val="ru-RU"/>
        </w:rPr>
        <w:t>лектронного правительства</w:t>
      </w:r>
      <w:r w:rsidRPr="000E5726">
        <w:rPr>
          <w:rStyle w:val="a4"/>
          <w:rFonts w:ascii="Times New Roman" w:hAnsi="Times New Roman" w:cs="Times New Roman"/>
          <w:sz w:val="28"/>
          <w:szCs w:val="28"/>
        </w:rPr>
        <w:footnoteReference w:id="85"/>
      </w:r>
      <w:r w:rsidR="00F647F9">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Тем самым целевой показатель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 0,75, установленный Стратегией на 2025 год, был достигнут раньше срока. Одновременно Узбекистан поднялся на 37 позиций в </w:t>
      </w:r>
      <w:r w:rsidRPr="000E5726">
        <w:rPr>
          <w:rFonts w:ascii="Times New Roman" w:hAnsi="Times New Roman" w:cs="Times New Roman"/>
          <w:sz w:val="28"/>
          <w:szCs w:val="28"/>
        </w:rPr>
        <w:t>GovTech</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Maturity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Всемирного банка и впервые вошёл в высшую категорию «</w:t>
      </w:r>
      <w:r w:rsidRPr="000E5726">
        <w:rPr>
          <w:rFonts w:ascii="Times New Roman" w:hAnsi="Times New Roman" w:cs="Times New Roman"/>
          <w:sz w:val="28"/>
          <w:szCs w:val="28"/>
        </w:rPr>
        <w:t>A</w:t>
      </w:r>
      <w:r w:rsidR="00302040">
        <w:rPr>
          <w:rFonts w:ascii="Times New Roman" w:hAnsi="Times New Roman" w:cs="Times New Roman"/>
          <w:sz w:val="28"/>
          <w:szCs w:val="28"/>
          <w:lang w:val="ru-RU"/>
        </w:rPr>
        <w:t>»</w:t>
      </w:r>
      <w:r w:rsidRPr="000E5726">
        <w:rPr>
          <w:rStyle w:val="a4"/>
          <w:rFonts w:ascii="Times New Roman" w:hAnsi="Times New Roman" w:cs="Times New Roman"/>
          <w:sz w:val="28"/>
          <w:szCs w:val="28"/>
        </w:rPr>
        <w:footnoteReference w:id="8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w:t>
      </w:r>
      <w:r w:rsidR="00F647F9">
        <w:rPr>
          <w:rFonts w:ascii="Times New Roman" w:hAnsi="Times New Roman" w:cs="Times New Roman"/>
          <w:sz w:val="28"/>
          <w:szCs w:val="28"/>
          <w:lang w:val="ru-RU"/>
        </w:rPr>
        <w:t>Индексе готовности к искусствен</w:t>
      </w:r>
      <w:r w:rsidRPr="000E5726">
        <w:rPr>
          <w:rFonts w:ascii="Times New Roman" w:hAnsi="Times New Roman" w:cs="Times New Roman"/>
          <w:sz w:val="28"/>
          <w:szCs w:val="28"/>
          <w:lang w:val="ru-RU"/>
        </w:rPr>
        <w:t xml:space="preserve">ому интеллекту </w:t>
      </w:r>
      <w:r w:rsidRPr="000E5726">
        <w:rPr>
          <w:rFonts w:ascii="Times New Roman" w:hAnsi="Times New Roman" w:cs="Times New Roman"/>
          <w:sz w:val="28"/>
          <w:szCs w:val="28"/>
        </w:rPr>
        <w:t>Oxford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Insights</w:t>
      </w:r>
      <w:r w:rsidRPr="000E5726">
        <w:rPr>
          <w:rFonts w:ascii="Times New Roman" w:hAnsi="Times New Roman" w:cs="Times New Roman"/>
          <w:sz w:val="28"/>
          <w:szCs w:val="28"/>
          <w:lang w:val="ru-RU"/>
        </w:rPr>
        <w:t xml:space="preserve"> страна улучшила позиции: с 87-го места в 2023 году до 70-го </w:t>
      </w:r>
      <w:r w:rsidR="00302040">
        <w:rPr>
          <w:rFonts w:ascii="Times New Roman" w:hAnsi="Times New Roman" w:cs="Times New Roman"/>
          <w:sz w:val="28"/>
          <w:szCs w:val="28"/>
          <w:lang w:val="ru-RU"/>
        </w:rPr>
        <w:t>в 2024 году и 62-го в 2025 году</w:t>
      </w:r>
      <w:r w:rsidRPr="000E5726">
        <w:rPr>
          <w:rStyle w:val="a4"/>
          <w:rFonts w:ascii="Times New Roman" w:hAnsi="Times New Roman" w:cs="Times New Roman"/>
          <w:sz w:val="28"/>
          <w:szCs w:val="28"/>
        </w:rPr>
        <w:footnoteReference w:id="87"/>
      </w:r>
      <w:r w:rsidR="00302040">
        <w:rPr>
          <w:rFonts w:ascii="Times New Roman" w:hAnsi="Times New Roman" w:cs="Times New Roman"/>
          <w:sz w:val="28"/>
          <w:szCs w:val="28"/>
          <w:lang w:val="ru-RU"/>
        </w:rPr>
        <w:t>.</w:t>
      </w:r>
      <w:r w:rsidR="00737AF8">
        <w:rPr>
          <w:rFonts w:ascii="Times New Roman" w:hAnsi="Times New Roman" w:cs="Times New Roman"/>
          <w:sz w:val="28"/>
          <w:szCs w:val="28"/>
          <w:lang w:val="ru-RU"/>
        </w:rPr>
        <w:t xml:space="preserve"> При этом</w:t>
      </w:r>
      <w:r w:rsidRPr="000E5726">
        <w:rPr>
          <w:rFonts w:ascii="Times New Roman" w:hAnsi="Times New Roman" w:cs="Times New Roman"/>
          <w:sz w:val="28"/>
          <w:szCs w:val="28"/>
          <w:lang w:val="ru-RU"/>
        </w:rPr>
        <w:t xml:space="preserve"> разрыв с цифровыми лидерами сохраняется: по сравнению с Эстонией занявшей 2-е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2024, отставание Узбекистана составляет 0,1728 пункта индекса и 61 позицию рейтинга.</w:t>
      </w:r>
    </w:p>
    <w:p w14:paraId="01907F36" w14:textId="77A16153"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Сост</w:t>
      </w:r>
      <w:r w:rsidR="00F647F9">
        <w:rPr>
          <w:rFonts w:ascii="Times New Roman" w:hAnsi="Times New Roman" w:cs="Times New Roman"/>
          <w:sz w:val="28"/>
          <w:szCs w:val="28"/>
          <w:lang w:val="ru-RU"/>
        </w:rPr>
        <w:t xml:space="preserve">ояние цифровой инфраструктуры </w:t>
      </w:r>
      <w:r w:rsidRPr="000E5726">
        <w:rPr>
          <w:rFonts w:ascii="Times New Roman" w:hAnsi="Times New Roman" w:cs="Times New Roman"/>
          <w:sz w:val="28"/>
          <w:szCs w:val="28"/>
          <w:lang w:val="ru-RU"/>
        </w:rPr>
        <w:t>базовое условие для реализации пяти кана</w:t>
      </w:r>
      <w:r w:rsidR="00F647F9">
        <w:rPr>
          <w:rFonts w:ascii="Times New Roman" w:hAnsi="Times New Roman" w:cs="Times New Roman"/>
          <w:sz w:val="28"/>
          <w:szCs w:val="28"/>
          <w:lang w:val="ru-RU"/>
        </w:rPr>
        <w:t>лов влияния цифровизации на уст</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йчивость экономики. В Узбекистане наблюдается расширение сетевой связности, однако по отдельным качественным </w:t>
      </w:r>
      <w:r w:rsidR="00F647F9">
        <w:rPr>
          <w:rFonts w:ascii="Times New Roman" w:hAnsi="Times New Roman" w:cs="Times New Roman"/>
          <w:sz w:val="28"/>
          <w:szCs w:val="28"/>
          <w:lang w:val="ru-RU"/>
        </w:rPr>
        <w:t>параметрам</w:t>
      </w:r>
      <w:r w:rsidRPr="000E5726">
        <w:rPr>
          <w:rFonts w:ascii="Times New Roman" w:hAnsi="Times New Roman" w:cs="Times New Roman"/>
          <w:sz w:val="28"/>
          <w:szCs w:val="28"/>
          <w:lang w:val="ru-RU"/>
        </w:rPr>
        <w:t xml:space="preserve"> прежде всего скорости передачи данных и развитию фиксированного широкополосно</w:t>
      </w:r>
      <w:r w:rsidR="00F647F9">
        <w:rPr>
          <w:rFonts w:ascii="Times New Roman" w:hAnsi="Times New Roman" w:cs="Times New Roman"/>
          <w:sz w:val="28"/>
          <w:szCs w:val="28"/>
          <w:lang w:val="ru-RU"/>
        </w:rPr>
        <w:t>го доступа</w:t>
      </w:r>
      <w:r w:rsidRPr="000E5726">
        <w:rPr>
          <w:rFonts w:ascii="Times New Roman" w:hAnsi="Times New Roman" w:cs="Times New Roman"/>
          <w:sz w:val="28"/>
          <w:szCs w:val="28"/>
          <w:lang w:val="ru-RU"/>
        </w:rPr>
        <w:t xml:space="preserve"> сохраняется отставание. К началу 2023 года </w:t>
      </w:r>
      <w:r w:rsidRPr="000E5726">
        <w:rPr>
          <w:rFonts w:ascii="Times New Roman" w:hAnsi="Times New Roman" w:cs="Times New Roman"/>
          <w:sz w:val="28"/>
          <w:szCs w:val="28"/>
          <w:lang w:val="ru-RU"/>
        </w:rPr>
        <w:lastRenderedPageBreak/>
        <w:t>протяжённость волоконно-оптических линий связи в Узбекистане превысила 227 тыс. км</w:t>
      </w:r>
      <w:r w:rsidRPr="000E5726">
        <w:rPr>
          <w:rStyle w:val="a4"/>
          <w:rFonts w:ascii="Times New Roman" w:hAnsi="Times New Roman" w:cs="Times New Roman"/>
          <w:sz w:val="28"/>
          <w:szCs w:val="28"/>
        </w:rPr>
        <w:footnoteReference w:id="88"/>
      </w:r>
      <w:r w:rsidRPr="000E5726">
        <w:rPr>
          <w:rFonts w:ascii="Times New Roman" w:hAnsi="Times New Roman" w:cs="Times New Roman"/>
          <w:sz w:val="28"/>
          <w:szCs w:val="28"/>
          <w:lang w:val="ru-RU"/>
        </w:rPr>
        <w:t>.</w:t>
      </w:r>
      <w:r w:rsidRPr="000E5726">
        <w:rPr>
          <w:rFonts w:ascii="Times New Roman" w:hAnsi="Times New Roman" w:cs="Times New Roman"/>
          <w:sz w:val="28"/>
          <w:szCs w:val="28"/>
          <w:vertAlign w:val="superscript"/>
          <w:lang w:val="ru-RU"/>
        </w:rPr>
        <w:t>⁸⁸</w:t>
      </w:r>
      <w:r w:rsidRPr="000E5726">
        <w:rPr>
          <w:rFonts w:ascii="Times New Roman" w:hAnsi="Times New Roman" w:cs="Times New Roman"/>
          <w:sz w:val="28"/>
          <w:szCs w:val="28"/>
          <w:lang w:val="ru-RU"/>
        </w:rPr>
        <w:t xml:space="preserve"> К 2024 году покрытие сетями 4</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достигло 97% населения, тогда как покрытие сетями 5</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составило лишь 18%.</w:t>
      </w:r>
      <w:r w:rsidRPr="000E5726">
        <w:rPr>
          <w:rStyle w:val="a4"/>
          <w:rFonts w:ascii="Times New Roman" w:hAnsi="Times New Roman" w:cs="Times New Roman"/>
          <w:sz w:val="28"/>
          <w:szCs w:val="28"/>
        </w:rPr>
        <w:footnoteReference w:id="89"/>
      </w:r>
      <w:r w:rsidRPr="000E5726">
        <w:rPr>
          <w:rFonts w:ascii="Times New Roman" w:hAnsi="Times New Roman" w:cs="Times New Roman"/>
          <w:sz w:val="28"/>
          <w:szCs w:val="28"/>
          <w:lang w:val="ru-RU"/>
        </w:rPr>
        <w:t xml:space="preserve"> По данным Международного союза эле</w:t>
      </w:r>
      <w:r w:rsidR="00F647F9">
        <w:rPr>
          <w:rFonts w:ascii="Times New Roman" w:hAnsi="Times New Roman" w:cs="Times New Roman"/>
          <w:sz w:val="28"/>
          <w:szCs w:val="28"/>
          <w:lang w:val="ru-RU"/>
        </w:rPr>
        <w:t>ктросвязи, уровень проникновение</w:t>
      </w:r>
      <w:r w:rsidRPr="000E5726">
        <w:rPr>
          <w:rFonts w:ascii="Times New Roman" w:hAnsi="Times New Roman" w:cs="Times New Roman"/>
          <w:sz w:val="28"/>
          <w:szCs w:val="28"/>
          <w:lang w:val="ru-RU"/>
        </w:rPr>
        <w:t xml:space="preserve"> интернета в Узбекистане в 2023 году достиг 89% населе</w:t>
      </w:r>
      <w:r w:rsidR="00302040">
        <w:rPr>
          <w:rFonts w:ascii="Times New Roman" w:hAnsi="Times New Roman" w:cs="Times New Roman"/>
          <w:sz w:val="28"/>
          <w:szCs w:val="28"/>
          <w:lang w:val="ru-RU"/>
        </w:rPr>
        <w:t>ния против 83,9% годом ранее</w:t>
      </w:r>
      <w:r w:rsidRPr="000E5726">
        <w:rPr>
          <w:rStyle w:val="a4"/>
          <w:rFonts w:ascii="Times New Roman" w:hAnsi="Times New Roman" w:cs="Times New Roman"/>
          <w:sz w:val="28"/>
          <w:szCs w:val="28"/>
        </w:rPr>
        <w:footnoteReference w:id="90"/>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При этом структу</w:t>
      </w:r>
      <w:r w:rsidR="00F647F9">
        <w:rPr>
          <w:rFonts w:ascii="Times New Roman" w:hAnsi="Times New Roman" w:cs="Times New Roman"/>
          <w:sz w:val="28"/>
          <w:szCs w:val="28"/>
          <w:lang w:val="ru-RU"/>
        </w:rPr>
        <w:t>ра доступа остаётся пр</w:t>
      </w:r>
      <w:r w:rsidR="00CA7021">
        <w:rPr>
          <w:rFonts w:ascii="Times New Roman" w:hAnsi="Times New Roman" w:cs="Times New Roman"/>
          <w:sz w:val="28"/>
          <w:szCs w:val="28"/>
          <w:lang w:val="ru-RU"/>
        </w:rPr>
        <w:t>еи</w:t>
      </w:r>
      <w:r w:rsidR="00F647F9">
        <w:rPr>
          <w:rFonts w:ascii="Times New Roman" w:hAnsi="Times New Roman" w:cs="Times New Roman"/>
          <w:sz w:val="28"/>
          <w:szCs w:val="28"/>
          <w:lang w:val="ru-RU"/>
        </w:rPr>
        <w:t>муществ</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 xml:space="preserve">нно мобильной: подписка на активную мобильную широкополосную связь составила 107%, тогда как фиксированная </w:t>
      </w:r>
      <w:r w:rsidR="00F647F9">
        <w:rPr>
          <w:rFonts w:ascii="Times New Roman" w:hAnsi="Times New Roman" w:cs="Times New Roman"/>
          <w:sz w:val="28"/>
          <w:szCs w:val="28"/>
          <w:lang w:val="ru-RU"/>
        </w:rPr>
        <w:t>широкополосная подписка</w:t>
      </w:r>
      <w:r w:rsidR="00302040">
        <w:rPr>
          <w:rFonts w:ascii="Times New Roman" w:hAnsi="Times New Roman" w:cs="Times New Roman"/>
          <w:sz w:val="28"/>
          <w:szCs w:val="28"/>
          <w:lang w:val="ru-RU"/>
        </w:rPr>
        <w:t xml:space="preserve"> 30,3%</w:t>
      </w:r>
      <w:r w:rsidRPr="000E5726">
        <w:rPr>
          <w:rStyle w:val="a4"/>
          <w:rFonts w:ascii="Times New Roman" w:hAnsi="Times New Roman" w:cs="Times New Roman"/>
          <w:sz w:val="28"/>
          <w:szCs w:val="28"/>
        </w:rPr>
        <w:footnoteReference w:id="9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Согласно </w:t>
      </w:r>
      <w:r w:rsidRPr="000E5726">
        <w:rPr>
          <w:rFonts w:ascii="Times New Roman" w:hAnsi="Times New Roman" w:cs="Times New Roman"/>
          <w:sz w:val="28"/>
          <w:szCs w:val="28"/>
        </w:rPr>
        <w:t>Speedtest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Global</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к началу 2025 года медианная скорость загрузки в фиксированной сети достигла 79 Мбит/с, увеличившись на </w:t>
      </w:r>
      <w:r w:rsidR="00F647F9">
        <w:rPr>
          <w:rFonts w:ascii="Times New Roman" w:hAnsi="Times New Roman" w:cs="Times New Roman"/>
          <w:sz w:val="28"/>
          <w:szCs w:val="28"/>
          <w:lang w:val="ru-RU"/>
        </w:rPr>
        <w:t xml:space="preserve">43% за год, а в мобильной сети </w:t>
      </w:r>
      <w:r w:rsidR="00302040">
        <w:rPr>
          <w:rFonts w:ascii="Times New Roman" w:hAnsi="Times New Roman" w:cs="Times New Roman"/>
          <w:sz w:val="28"/>
          <w:szCs w:val="28"/>
          <w:lang w:val="ru-RU"/>
        </w:rPr>
        <w:t>38 Мбит/с, увеличившись на 53%</w:t>
      </w:r>
      <w:r w:rsidRPr="000E5726">
        <w:rPr>
          <w:rStyle w:val="a4"/>
          <w:rFonts w:ascii="Times New Roman" w:hAnsi="Times New Roman" w:cs="Times New Roman"/>
          <w:sz w:val="28"/>
          <w:szCs w:val="28"/>
        </w:rPr>
        <w:footnoteReference w:id="92"/>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целом Узбекистан уже сформировал базовую цифровую инфраструктуру, но следующий этап требует повы</w:t>
      </w:r>
      <w:r w:rsidR="00F647F9">
        <w:rPr>
          <w:rFonts w:ascii="Times New Roman" w:hAnsi="Times New Roman" w:cs="Times New Roman"/>
          <w:sz w:val="28"/>
          <w:szCs w:val="28"/>
          <w:lang w:val="ru-RU"/>
        </w:rPr>
        <w:t>шения качества связи, расширение</w:t>
      </w:r>
      <w:r w:rsidRPr="000E5726">
        <w:rPr>
          <w:rFonts w:ascii="Times New Roman" w:hAnsi="Times New Roman" w:cs="Times New Roman"/>
          <w:sz w:val="28"/>
          <w:szCs w:val="28"/>
          <w:lang w:val="ru-RU"/>
        </w:rPr>
        <w:t xml:space="preserve"> 5</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-покрытия и развития фиксированного широкополосного доступа.</w:t>
      </w:r>
      <w:r w:rsidR="00E23D01" w:rsidRPr="000E5726">
        <w:rPr>
          <w:rFonts w:ascii="Times New Roman" w:hAnsi="Times New Roman" w:cs="Times New Roman"/>
          <w:sz w:val="28"/>
          <w:szCs w:val="28"/>
          <w:lang w:val="ru-RU"/>
        </w:rPr>
        <w:t xml:space="preserve"> </w:t>
      </w:r>
    </w:p>
    <w:p w14:paraId="1F6CEE65" w14:textId="294AD750"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w:t>
      </w:r>
      <w:r w:rsidR="00F647F9">
        <w:rPr>
          <w:rFonts w:ascii="Times New Roman" w:hAnsi="Times New Roman" w:cs="Times New Roman"/>
          <w:sz w:val="28"/>
          <w:szCs w:val="28"/>
          <w:lang w:val="ru-RU"/>
        </w:rPr>
        <w:t>сь на 6,5% в реальном выражений</w:t>
      </w:r>
      <w:r w:rsidRPr="000E5726">
        <w:rPr>
          <w:rFonts w:ascii="Times New Roman" w:hAnsi="Times New Roman" w:cs="Times New Roman"/>
          <w:sz w:val="28"/>
          <w:szCs w:val="28"/>
          <w:lang w:val="ru-RU"/>
        </w:rPr>
        <w:t xml:space="preserve"> при этом доля услуг информации и связи в валовой </w:t>
      </w:r>
      <w:r w:rsidRPr="000E5726">
        <w:rPr>
          <w:rFonts w:ascii="Times New Roman" w:hAnsi="Times New Roman" w:cs="Times New Roman"/>
          <w:sz w:val="28"/>
          <w:szCs w:val="28"/>
          <w:lang w:val="ru-RU"/>
        </w:rPr>
        <w:lastRenderedPageBreak/>
        <w:t>доба</w:t>
      </w:r>
      <w:r w:rsidR="00302040">
        <w:rPr>
          <w:rFonts w:ascii="Times New Roman" w:hAnsi="Times New Roman" w:cs="Times New Roman"/>
          <w:sz w:val="28"/>
          <w:szCs w:val="28"/>
          <w:lang w:val="ru-RU"/>
        </w:rPr>
        <w:t>вленной стоимости достигла 2,4%</w:t>
      </w:r>
      <w:r w:rsidRPr="000E5726">
        <w:rPr>
          <w:rStyle w:val="a4"/>
          <w:rFonts w:ascii="Times New Roman" w:hAnsi="Times New Roman" w:cs="Times New Roman"/>
          <w:sz w:val="28"/>
          <w:szCs w:val="28"/>
        </w:rPr>
        <w:footnoteReference w:id="9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Внутри сектора основная часть добавленной стоимост</w:t>
      </w:r>
      <w:r w:rsidR="00F647F9">
        <w:rPr>
          <w:rFonts w:ascii="Times New Roman" w:hAnsi="Times New Roman" w:cs="Times New Roman"/>
          <w:sz w:val="28"/>
          <w:szCs w:val="28"/>
          <w:lang w:val="ru-RU"/>
        </w:rPr>
        <w:t>и приходится на телекоммуникаци</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нные услуги, компьютерное п</w:t>
      </w:r>
      <w:r w:rsidR="00F647F9">
        <w:rPr>
          <w:rFonts w:ascii="Times New Roman" w:hAnsi="Times New Roman" w:cs="Times New Roman"/>
          <w:sz w:val="28"/>
          <w:szCs w:val="28"/>
          <w:lang w:val="ru-RU"/>
        </w:rPr>
        <w:t>рограммирование и консультацион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ые услуги, тогда как хостинг, обработка данных и разработка программного обеспечения занимают меньшую долю. Темп р</w:t>
      </w:r>
      <w:r w:rsidR="00F647F9">
        <w:rPr>
          <w:rFonts w:ascii="Times New Roman" w:hAnsi="Times New Roman" w:cs="Times New Roman"/>
          <w:sz w:val="28"/>
          <w:szCs w:val="28"/>
          <w:lang w:val="ru-RU"/>
        </w:rPr>
        <w:t>оста сектора информаций1</w:t>
      </w:r>
      <w:r w:rsidRPr="000E5726">
        <w:rPr>
          <w:rFonts w:ascii="Times New Roman" w:hAnsi="Times New Roman" w:cs="Times New Roman"/>
          <w:sz w:val="28"/>
          <w:szCs w:val="28"/>
          <w:lang w:val="ru-RU"/>
        </w:rPr>
        <w:t xml:space="preserve"> и связи в 2024 году составил 24,7% в реальном выражении, что значительно превысило общий</w:t>
      </w:r>
      <w:r w:rsidR="00302040">
        <w:rPr>
          <w:rFonts w:ascii="Times New Roman" w:hAnsi="Times New Roman" w:cs="Times New Roman"/>
          <w:sz w:val="28"/>
          <w:szCs w:val="28"/>
          <w:lang w:val="ru-RU"/>
        </w:rPr>
        <w:t xml:space="preserve"> темп роста ВВП</w:t>
      </w:r>
      <w:r w:rsidRPr="000E5726">
        <w:rPr>
          <w:rStyle w:val="a4"/>
          <w:rFonts w:ascii="Times New Roman" w:hAnsi="Times New Roman" w:cs="Times New Roman"/>
          <w:sz w:val="28"/>
          <w:szCs w:val="28"/>
        </w:rPr>
        <w:footnoteReference w:id="94"/>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позволяет рассматриват</w:t>
      </w:r>
      <w:r w:rsidR="00F647F9">
        <w:rPr>
          <w:rFonts w:ascii="Times New Roman" w:hAnsi="Times New Roman" w:cs="Times New Roman"/>
          <w:sz w:val="28"/>
          <w:szCs w:val="28"/>
          <w:lang w:val="ru-RU"/>
        </w:rPr>
        <w:t>ь ИКТ-сектор как один из наибол</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е динамичных э</w:t>
      </w:r>
      <w:r w:rsidR="00737AF8">
        <w:rPr>
          <w:rFonts w:ascii="Times New Roman" w:hAnsi="Times New Roman" w:cs="Times New Roman"/>
          <w:sz w:val="28"/>
          <w:szCs w:val="28"/>
          <w:lang w:val="ru-RU"/>
        </w:rPr>
        <w:t>лементов экономики. При этом</w:t>
      </w:r>
      <w:r w:rsidRPr="000E5726">
        <w:rPr>
          <w:rFonts w:ascii="Times New Roman" w:hAnsi="Times New Roman" w:cs="Times New Roman"/>
          <w:sz w:val="28"/>
          <w:szCs w:val="28"/>
          <w:lang w:val="ru-RU"/>
        </w:rPr>
        <w:t xml:space="preserve"> сравнение со странами ОЭСР, где доля ВДС ИКТ-сектора в 2023 году в среднем составила 6,2%, показывает: Узбекистан пока находи</w:t>
      </w:r>
      <w:r w:rsidR="00F647F9">
        <w:rPr>
          <w:rFonts w:ascii="Times New Roman" w:hAnsi="Times New Roman" w:cs="Times New Roman"/>
          <w:sz w:val="28"/>
          <w:szCs w:val="28"/>
          <w:lang w:val="ru-RU"/>
        </w:rPr>
        <w:t>тся на раннем этапе формирование</w:t>
      </w:r>
      <w:r w:rsidRPr="000E5726">
        <w:rPr>
          <w:rFonts w:ascii="Times New Roman" w:hAnsi="Times New Roman" w:cs="Times New Roman"/>
          <w:sz w:val="28"/>
          <w:szCs w:val="28"/>
          <w:lang w:val="ru-RU"/>
        </w:rPr>
        <w:t xml:space="preserve"> цифровой экономики - высокие темпы роста сектора ещё не перешли в сопоставимую долю в ВДС.</w:t>
      </w:r>
      <w:r w:rsidR="00E23D01" w:rsidRPr="000E5726">
        <w:rPr>
          <w:rFonts w:ascii="Times New Roman" w:hAnsi="Times New Roman" w:cs="Times New Roman"/>
          <w:sz w:val="28"/>
          <w:szCs w:val="28"/>
          <w:lang w:val="ru-RU"/>
        </w:rPr>
        <w:t xml:space="preserve"> </w:t>
      </w:r>
    </w:p>
    <w:p w14:paraId="31025FE0"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Развитие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Узбекистана отражает формирование институциональной </w:t>
      </w:r>
      <w:r w:rsidR="00C74BEF">
        <w:rPr>
          <w:rFonts w:ascii="Times New Roman" w:hAnsi="Times New Roman" w:cs="Times New Roman"/>
          <w:sz w:val="28"/>
          <w:szCs w:val="28"/>
          <w:lang w:val="ru-RU"/>
        </w:rPr>
        <w:t>базы для экспортно-ориентирован</w:t>
      </w:r>
      <w:r w:rsidRPr="000E5726">
        <w:rPr>
          <w:rFonts w:ascii="Times New Roman" w:hAnsi="Times New Roman" w:cs="Times New Roman"/>
          <w:sz w:val="28"/>
          <w:szCs w:val="28"/>
          <w:lang w:val="ru-RU"/>
        </w:rPr>
        <w:t xml:space="preserve">ого ИКТ-сектора. Созданный в 2019 году, к концу 2024 года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объединял более 2 500 компаний-резиде</w:t>
      </w:r>
      <w:r w:rsidR="00302040">
        <w:rPr>
          <w:rFonts w:ascii="Times New Roman" w:hAnsi="Times New Roman" w:cs="Times New Roman"/>
          <w:sz w:val="28"/>
          <w:szCs w:val="28"/>
          <w:lang w:val="ru-RU"/>
        </w:rPr>
        <w:t>нтов и около 11 тыс. работников</w:t>
      </w:r>
      <w:r w:rsidRPr="000E5726">
        <w:rPr>
          <w:rStyle w:val="a4"/>
          <w:rFonts w:ascii="Times New Roman" w:hAnsi="Times New Roman" w:cs="Times New Roman"/>
          <w:sz w:val="28"/>
          <w:szCs w:val="28"/>
        </w:rPr>
        <w:footnoteReference w:id="9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Экспорт ИКТ-услуг увеличился с 50 млн долларов США в 2015 году до </w:t>
      </w:r>
      <w:r w:rsidR="00302040">
        <w:rPr>
          <w:rFonts w:ascii="Times New Roman" w:hAnsi="Times New Roman" w:cs="Times New Roman"/>
          <w:sz w:val="28"/>
          <w:szCs w:val="28"/>
          <w:lang w:val="ru-RU"/>
        </w:rPr>
        <w:t>344 млн долларов США в 2023 год</w:t>
      </w:r>
      <w:r w:rsidRPr="000E5726">
        <w:rPr>
          <w:rStyle w:val="a4"/>
          <w:rFonts w:ascii="Times New Roman" w:hAnsi="Times New Roman" w:cs="Times New Roman"/>
          <w:sz w:val="28"/>
          <w:szCs w:val="28"/>
        </w:rPr>
        <w:footnoteReference w:id="9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Оценки за 2024 год различаются в зависимости от источника и методологии учёта: в одних источниках указывается 620 млн долларов США, в </w:t>
      </w:r>
      <w:r w:rsidR="00C74BEF">
        <w:rPr>
          <w:rFonts w:ascii="Times New Roman" w:hAnsi="Times New Roman" w:cs="Times New Roman"/>
          <w:sz w:val="28"/>
          <w:szCs w:val="28"/>
          <w:lang w:val="ru-RU"/>
        </w:rPr>
        <w:t xml:space="preserve">других </w:t>
      </w:r>
      <w:r w:rsidR="00302040">
        <w:rPr>
          <w:rFonts w:ascii="Times New Roman" w:hAnsi="Times New Roman" w:cs="Times New Roman"/>
          <w:sz w:val="28"/>
          <w:szCs w:val="28"/>
          <w:lang w:val="ru-RU"/>
        </w:rPr>
        <w:t>1,15 млрд долларов США</w:t>
      </w:r>
      <w:r w:rsidRPr="000E5726">
        <w:rPr>
          <w:rStyle w:val="a4"/>
          <w:rFonts w:ascii="Times New Roman" w:hAnsi="Times New Roman" w:cs="Times New Roman"/>
          <w:sz w:val="28"/>
          <w:szCs w:val="28"/>
        </w:rPr>
        <w:footnoteReference w:id="97"/>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важнее учитывать не отдельную оценку</w:t>
      </w:r>
      <w:r w:rsidR="00C74BEF">
        <w:rPr>
          <w:rFonts w:ascii="Times New Roman" w:hAnsi="Times New Roman" w:cs="Times New Roman"/>
          <w:sz w:val="28"/>
          <w:szCs w:val="28"/>
          <w:lang w:val="ru-RU"/>
        </w:rPr>
        <w:t xml:space="preserve">, а общую динамику: экспорт ИКТ </w:t>
      </w:r>
      <w:r w:rsidRPr="000E5726">
        <w:rPr>
          <w:rFonts w:ascii="Times New Roman" w:hAnsi="Times New Roman" w:cs="Times New Roman"/>
          <w:sz w:val="28"/>
          <w:szCs w:val="28"/>
          <w:lang w:val="ru-RU"/>
        </w:rPr>
        <w:t xml:space="preserve">услуг показывает устойчивый рост что подтверждает усиление роли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как институционального центра цифровой экономики Узбекистана.</w:t>
      </w:r>
      <w:r w:rsidR="00E23D01" w:rsidRPr="000E5726">
        <w:rPr>
          <w:rFonts w:ascii="Times New Roman" w:hAnsi="Times New Roman" w:cs="Times New Roman"/>
          <w:sz w:val="28"/>
          <w:szCs w:val="28"/>
          <w:lang w:val="ru-RU"/>
        </w:rPr>
        <w:t xml:space="preserve"> </w:t>
      </w:r>
    </w:p>
    <w:p w14:paraId="4324E8C8" w14:textId="3732D2A8"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Ц</w:t>
      </w:r>
      <w:r w:rsidR="00C74BEF">
        <w:rPr>
          <w:rFonts w:ascii="Times New Roman" w:hAnsi="Times New Roman" w:cs="Times New Roman"/>
          <w:sz w:val="28"/>
          <w:szCs w:val="28"/>
          <w:lang w:val="ru-RU"/>
        </w:rPr>
        <w:t>ифровизация финансовой системы</w:t>
      </w:r>
      <w:r w:rsidRPr="000E5726">
        <w:rPr>
          <w:rFonts w:ascii="Times New Roman" w:hAnsi="Times New Roman" w:cs="Times New Roman"/>
          <w:sz w:val="28"/>
          <w:szCs w:val="28"/>
          <w:lang w:val="ru-RU"/>
        </w:rPr>
        <w:t xml:space="preserve">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w:t>
      </w:r>
      <w:r w:rsidRPr="000E5726">
        <w:rPr>
          <w:rFonts w:ascii="Times New Roman" w:hAnsi="Times New Roman" w:cs="Times New Roman"/>
          <w:sz w:val="28"/>
          <w:szCs w:val="28"/>
        </w:rPr>
        <w:t>Mastercard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Fintech</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Market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Uzbekistan</w:t>
      </w:r>
      <w:r w:rsidRPr="000E5726">
        <w:rPr>
          <w:rFonts w:ascii="Times New Roman" w:hAnsi="Times New Roman" w:cs="Times New Roman"/>
          <w:sz w:val="28"/>
          <w:szCs w:val="28"/>
          <w:lang w:val="ru-RU"/>
        </w:rPr>
        <w:t>» за 2023 год, число пользователей удалённых банковских услуг увеличилось с примерно 8 млн человек в 2018 год</w:t>
      </w:r>
      <w:r w:rsidR="00302040">
        <w:rPr>
          <w:rFonts w:ascii="Times New Roman" w:hAnsi="Times New Roman" w:cs="Times New Roman"/>
          <w:sz w:val="28"/>
          <w:szCs w:val="28"/>
          <w:lang w:val="ru-RU"/>
        </w:rPr>
        <w:t>у до 30 млн человек в 2022 году</w:t>
      </w:r>
      <w:r w:rsidRPr="000E5726">
        <w:rPr>
          <w:rStyle w:val="a4"/>
          <w:rFonts w:ascii="Times New Roman" w:hAnsi="Times New Roman" w:cs="Times New Roman"/>
          <w:sz w:val="28"/>
          <w:szCs w:val="28"/>
        </w:rPr>
        <w:footnoteReference w:id="98"/>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2020-2022 годах объём транзакций через системы </w:t>
      </w:r>
      <w:r w:rsidRPr="000E5726">
        <w:rPr>
          <w:rFonts w:ascii="Times New Roman" w:hAnsi="Times New Roman" w:cs="Times New Roman"/>
          <w:sz w:val="28"/>
          <w:szCs w:val="28"/>
        </w:rPr>
        <w:t>QR</w:t>
      </w:r>
      <w:r w:rsidRPr="000E5726">
        <w:rPr>
          <w:rFonts w:ascii="Times New Roman" w:hAnsi="Times New Roman" w:cs="Times New Roman"/>
          <w:sz w:val="28"/>
          <w:szCs w:val="28"/>
          <w:lang w:val="ru-RU"/>
        </w:rPr>
        <w:t>-онлайн рос в среднем на 119% в год, а совокупная стоимость операци</w:t>
      </w:r>
      <w:r w:rsidR="00302040">
        <w:rPr>
          <w:rFonts w:ascii="Times New Roman" w:hAnsi="Times New Roman" w:cs="Times New Roman"/>
          <w:sz w:val="28"/>
          <w:szCs w:val="28"/>
          <w:lang w:val="ru-RU"/>
        </w:rPr>
        <w:t>й увеличилась примерно в 15 раз</w:t>
      </w:r>
      <w:r w:rsidRPr="000E5726">
        <w:rPr>
          <w:rStyle w:val="a4"/>
          <w:rFonts w:ascii="Times New Roman" w:hAnsi="Times New Roman" w:cs="Times New Roman"/>
          <w:sz w:val="28"/>
          <w:szCs w:val="28"/>
        </w:rPr>
        <w:footnoteReference w:id="99"/>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w:t>
      </w:r>
      <w:r w:rsidRPr="000E5726">
        <w:rPr>
          <w:rFonts w:ascii="Times New Roman" w:hAnsi="Times New Roman" w:cs="Times New Roman"/>
          <w:sz w:val="28"/>
          <w:szCs w:val="28"/>
        </w:rPr>
        <w:t>POS</w:t>
      </w:r>
      <w:r w:rsidR="00302040">
        <w:rPr>
          <w:rFonts w:ascii="Times New Roman" w:hAnsi="Times New Roman" w:cs="Times New Roman"/>
          <w:sz w:val="28"/>
          <w:szCs w:val="28"/>
          <w:lang w:val="ru-RU"/>
        </w:rPr>
        <w:t>-терминала</w:t>
      </w:r>
      <w:r w:rsidRPr="000E5726">
        <w:rPr>
          <w:rStyle w:val="a4"/>
          <w:rFonts w:ascii="Times New Roman" w:hAnsi="Times New Roman" w:cs="Times New Roman"/>
          <w:sz w:val="28"/>
          <w:szCs w:val="28"/>
        </w:rPr>
        <w:footnoteReference w:id="100"/>
      </w:r>
      <w:r w:rsidR="00302040">
        <w:rPr>
          <w:rFonts w:ascii="Times New Roman" w:hAnsi="Times New Roman" w:cs="Times New Roman"/>
          <w:sz w:val="28"/>
          <w:szCs w:val="28"/>
          <w:lang w:val="ru-RU"/>
        </w:rPr>
        <w:t>.</w:t>
      </w:r>
      <w:r w:rsidR="00F74968">
        <w:rPr>
          <w:rFonts w:ascii="Times New Roman" w:hAnsi="Times New Roman" w:cs="Times New Roman"/>
          <w:sz w:val="28"/>
          <w:szCs w:val="28"/>
          <w:lang w:val="ru-RU"/>
        </w:rPr>
        <w:t xml:space="preserve"> Совокупный объём транзакции</w:t>
      </w:r>
      <w:r w:rsidRPr="000E5726">
        <w:rPr>
          <w:rFonts w:ascii="Times New Roman" w:hAnsi="Times New Roman" w:cs="Times New Roman"/>
          <w:sz w:val="28"/>
          <w:szCs w:val="28"/>
          <w:lang w:val="ru-RU"/>
        </w:rPr>
        <w:t xml:space="preserve"> через межбанковскую систему в 2024</w:t>
      </w:r>
      <w:r w:rsidR="00302040">
        <w:rPr>
          <w:rFonts w:ascii="Times New Roman" w:hAnsi="Times New Roman" w:cs="Times New Roman"/>
          <w:sz w:val="28"/>
          <w:szCs w:val="28"/>
          <w:lang w:val="ru-RU"/>
        </w:rPr>
        <w:t xml:space="preserve"> году превысил 7 279 трлн сумов</w:t>
      </w:r>
      <w:r w:rsidRPr="000E5726">
        <w:rPr>
          <w:rStyle w:val="a4"/>
          <w:rFonts w:ascii="Times New Roman" w:hAnsi="Times New Roman" w:cs="Times New Roman"/>
          <w:sz w:val="28"/>
          <w:szCs w:val="28"/>
        </w:rPr>
        <w:footnoteReference w:id="10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w:t>
      </w:r>
      <w:r w:rsidR="00F74968">
        <w:rPr>
          <w:rFonts w:ascii="Times New Roman" w:hAnsi="Times New Roman" w:cs="Times New Roman"/>
          <w:sz w:val="28"/>
          <w:szCs w:val="28"/>
          <w:lang w:val="ru-RU"/>
        </w:rPr>
        <w:t xml:space="preserve">и бизнеса и антикризисных мер </w:t>
      </w:r>
      <w:r w:rsidRPr="000E5726">
        <w:rPr>
          <w:rFonts w:ascii="Times New Roman" w:hAnsi="Times New Roman" w:cs="Times New Roman"/>
          <w:sz w:val="28"/>
          <w:szCs w:val="28"/>
          <w:lang w:val="ru-RU"/>
        </w:rPr>
        <w:t>что во второй главе рассматривалось на примере Сингапура и Республики Корея.</w:t>
      </w:r>
    </w:p>
    <w:p w14:paraId="7A031F06" w14:textId="271289D7" w:rsidR="00E23D01" w:rsidRPr="00CA034D"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w:t>
      </w:r>
      <w:r w:rsidR="00F74968">
        <w:rPr>
          <w:rFonts w:ascii="Times New Roman" w:hAnsi="Times New Roman" w:cs="Times New Roman"/>
          <w:sz w:val="28"/>
          <w:szCs w:val="28"/>
          <w:lang w:val="ru-RU"/>
        </w:rPr>
        <w:t xml:space="preserve">аструктуры и цифровых финансов </w:t>
      </w:r>
      <w:r w:rsidRPr="000E5726">
        <w:rPr>
          <w:rFonts w:ascii="Times New Roman" w:hAnsi="Times New Roman" w:cs="Times New Roman"/>
          <w:sz w:val="28"/>
          <w:szCs w:val="28"/>
          <w:lang w:val="ru-RU"/>
        </w:rPr>
        <w:t>это подтверждается международными индексами и ростом использования онлайн-сервисов. С другой стороны сох</w:t>
      </w:r>
      <w:r w:rsidR="00F74968">
        <w:rPr>
          <w:rFonts w:ascii="Times New Roman" w:hAnsi="Times New Roman" w:cs="Times New Roman"/>
          <w:sz w:val="28"/>
          <w:szCs w:val="28"/>
          <w:lang w:val="ru-RU"/>
        </w:rPr>
        <w:t>раняется отставание по доле ИКТ </w:t>
      </w:r>
      <w:r w:rsidRPr="000E5726">
        <w:rPr>
          <w:rFonts w:ascii="Times New Roman" w:hAnsi="Times New Roman" w:cs="Times New Roman"/>
          <w:sz w:val="28"/>
          <w:szCs w:val="28"/>
          <w:lang w:val="ru-RU"/>
        </w:rPr>
        <w:t xml:space="preserve">сектора в валовой добавленной стоимости и по распространению продвинутых цифровых технологий среди предприятий. </w:t>
      </w:r>
      <w:r w:rsidRPr="000E5726">
        <w:rPr>
          <w:rFonts w:ascii="Times New Roman" w:hAnsi="Times New Roman" w:cs="Times New Roman"/>
          <w:sz w:val="28"/>
          <w:szCs w:val="28"/>
          <w:lang w:val="ru-RU"/>
        </w:rPr>
        <w:lastRenderedPageBreak/>
        <w:t>В этом смысле Узбекистан близок к польской модели «конвергенции с ограничениями» из §2.1: при активном развитии государст</w:t>
      </w:r>
      <w:r w:rsidR="00F74968">
        <w:rPr>
          <w:rFonts w:ascii="Times New Roman" w:hAnsi="Times New Roman" w:cs="Times New Roman"/>
          <w:sz w:val="28"/>
          <w:szCs w:val="28"/>
          <w:lang w:val="ru-RU"/>
        </w:rPr>
        <w:t>венных цифровых сервисов сохран</w:t>
      </w:r>
      <w:r w:rsidR="00CA7021">
        <w:rPr>
          <w:rFonts w:ascii="Times New Roman" w:hAnsi="Times New Roman" w:cs="Times New Roman"/>
          <w:sz w:val="28"/>
          <w:szCs w:val="28"/>
          <w:lang w:val="ru-RU"/>
        </w:rPr>
        <w:t>я</w:t>
      </w:r>
      <w:r w:rsidRPr="000E5726">
        <w:rPr>
          <w:rFonts w:ascii="Times New Roman" w:hAnsi="Times New Roman" w:cs="Times New Roman"/>
          <w:sz w:val="28"/>
          <w:szCs w:val="28"/>
          <w:lang w:val="ru-RU"/>
        </w:rPr>
        <w:t>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
      <w:r w:rsidR="00D6223A" w:rsidRPr="006C53E2">
        <w:rPr>
          <w:lang w:val="ru-RU"/>
        </w:rPr>
        <w:t xml:space="preserve"> </w:t>
      </w:r>
      <w:r w:rsidR="00D6223A">
        <w:rPr>
          <w:rFonts w:ascii="Times New Roman" w:hAnsi="Times New Roman" w:cs="Times New Roman"/>
          <w:sz w:val="28"/>
          <w:szCs w:val="28"/>
          <w:lang w:val="ru-RU"/>
        </w:rPr>
        <w:t xml:space="preserve">63-е место из 193 </w:t>
      </w:r>
      <w:r w:rsidR="00D6223A" w:rsidRPr="00D6223A">
        <w:rPr>
          <w:rFonts w:ascii="Times New Roman" w:hAnsi="Times New Roman" w:cs="Times New Roman"/>
          <w:sz w:val="28"/>
          <w:szCs w:val="28"/>
          <w:lang w:val="ru-RU"/>
        </w:rPr>
        <w:t>звучит скромно. Но ещё в 2022 году это было 69-е место. За</w:t>
      </w:r>
      <w:r w:rsidR="00D6223A">
        <w:rPr>
          <w:rFonts w:ascii="Times New Roman" w:hAnsi="Times New Roman" w:cs="Times New Roman"/>
          <w:sz w:val="28"/>
          <w:szCs w:val="28"/>
          <w:lang w:val="ru-RU"/>
        </w:rPr>
        <w:t xml:space="preserve"> два года</w:t>
      </w:r>
      <w:r w:rsidR="00D6223A" w:rsidRPr="00D6223A">
        <w:rPr>
          <w:rFonts w:ascii="Times New Roman" w:hAnsi="Times New Roman" w:cs="Times New Roman"/>
          <w:sz w:val="28"/>
          <w:szCs w:val="28"/>
          <w:lang w:val="ru-RU"/>
        </w:rPr>
        <w:t xml:space="preserve"> шесть позиций вверх. При таком темпе к 2030 году цель войти в топ-30 выглядит реалистично.</w:t>
      </w:r>
    </w:p>
    <w:p w14:paraId="64CA33F2" w14:textId="77777777" w:rsidR="00C02A16" w:rsidRPr="00CA034D" w:rsidRDefault="00C02A16" w:rsidP="00CA034D">
      <w:pPr>
        <w:pStyle w:val="2"/>
        <w:jc w:val="center"/>
        <w:rPr>
          <w:rFonts w:ascii="Times New Roman" w:hAnsi="Times New Roman" w:cs="Times New Roman"/>
          <w:b/>
          <w:color w:val="auto"/>
          <w:sz w:val="28"/>
          <w:szCs w:val="28"/>
          <w:lang w:val="ru-RU"/>
        </w:rPr>
      </w:pPr>
      <w:bookmarkStart w:id="12" w:name="_Toc231804954"/>
      <w:r w:rsidRPr="003E5E9F">
        <w:rPr>
          <w:rFonts w:ascii="Times New Roman" w:hAnsi="Times New Roman" w:cs="Times New Roman"/>
          <w:b/>
          <w:color w:val="auto"/>
          <w:sz w:val="28"/>
          <w:szCs w:val="28"/>
          <w:lang w:val="ru-RU"/>
        </w:rPr>
        <w:t>3.2. Адаптация международного опыта цифровой трансформации к условиям Республики Узбекистан</w:t>
      </w:r>
      <w:bookmarkEnd w:id="12"/>
    </w:p>
    <w:p w14:paraId="3C37B40A"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
      <w:r w:rsidR="00E23D01" w:rsidRPr="000E5726">
        <w:rPr>
          <w:rFonts w:ascii="Times New Roman" w:hAnsi="Times New Roman" w:cs="Times New Roman"/>
          <w:sz w:val="28"/>
          <w:szCs w:val="28"/>
          <w:lang w:val="ru-RU"/>
        </w:rPr>
        <w:t xml:space="preserve"> </w:t>
      </w:r>
    </w:p>
    <w:p w14:paraId="4002B767"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Отправной точкой является результат из §2.3: тест Чоу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 xml:space="preserve"> = 5,34;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w:t>
      </w:r>
      <w:r w:rsidRPr="000E5726">
        <w:rPr>
          <w:rFonts w:ascii="Times New Roman" w:hAnsi="Times New Roman" w:cs="Times New Roman"/>
          <w:sz w:val="28"/>
          <w:szCs w:val="28"/>
        </w:rPr>
        <w:t>lower</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middle</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income</w:t>
      </w:r>
      <w:r w:rsidRPr="000E5726">
        <w:rPr>
          <w:rStyle w:val="a4"/>
          <w:rFonts w:ascii="Times New Roman" w:hAnsi="Times New Roman" w:cs="Times New Roman"/>
          <w:sz w:val="28"/>
          <w:szCs w:val="28"/>
        </w:rPr>
        <w:footnoteReference w:id="102"/>
      </w:r>
      <w:r w:rsidRPr="000E5726">
        <w:rPr>
          <w:rFonts w:ascii="Times New Roman" w:hAnsi="Times New Roman" w:cs="Times New Roman"/>
          <w:sz w:val="28"/>
          <w:szCs w:val="28"/>
          <w:lang w:val="ru-RU"/>
        </w:rPr>
        <w:t xml:space="preserve"> и методологии ЮНКТАД</w:t>
      </w:r>
      <w:r w:rsidRPr="000E5726">
        <w:rPr>
          <w:rStyle w:val="a4"/>
          <w:rFonts w:ascii="Times New Roman" w:hAnsi="Times New Roman" w:cs="Times New Roman"/>
          <w:sz w:val="28"/>
          <w:szCs w:val="28"/>
        </w:rPr>
        <w:footnoteReference w:id="103"/>
      </w:r>
      <w:r w:rsidRPr="000E5726">
        <w:rPr>
          <w:rFonts w:ascii="Times New Roman" w:hAnsi="Times New Roman" w:cs="Times New Roman"/>
          <w:sz w:val="28"/>
          <w:szCs w:val="28"/>
          <w:lang w:val="ru-RU"/>
        </w:rPr>
        <w:t xml:space="preserve">, относится к группе развивающихся экономик, включающей 11 стран и 144 наблюдения. В этой группе коэффициент при основном регрессоре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 это показывает положительную связь между интернет-проникновением и ВВП на душу населения: рост доли интернет-</w:t>
      </w:r>
      <w:r w:rsidRPr="000E5726">
        <w:rPr>
          <w:rFonts w:ascii="Times New Roman" w:hAnsi="Times New Roman" w:cs="Times New Roman"/>
          <w:sz w:val="28"/>
          <w:szCs w:val="28"/>
          <w:lang w:val="ru-RU"/>
        </w:rPr>
        <w:lastRenderedPageBreak/>
        <w:t>пользователей на 1% ассоциируется с увеличением ВВП на душу населения примерно на 0,20%.</w:t>
      </w:r>
    </w:p>
    <w:p w14:paraId="4342C71B"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Однако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в группе развивающихся экономик оказались статистически незначимыми: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0,0184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0,697),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0,0457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w:t>
      </w:r>
      <w:r w:rsidR="00050ED2" w:rsidRPr="00050ED2">
        <w:rPr>
          <w:rFonts w:ascii="Times New Roman" w:hAnsi="Times New Roman" w:cs="Times New Roman"/>
          <w:sz w:val="28"/>
          <w:szCs w:val="28"/>
          <w:lang w:val="ru-RU"/>
        </w:rPr>
        <w:t>Узбекистану поэтому нужно не только</w:t>
      </w:r>
      <w:r w:rsidRPr="000E5726">
        <w:rPr>
          <w:rFonts w:ascii="Times New Roman" w:hAnsi="Times New Roman" w:cs="Times New Roman"/>
          <w:sz w:val="28"/>
          <w:szCs w:val="28"/>
          <w:lang w:val="ru-RU"/>
        </w:rPr>
        <w:t xml:space="preserve"> расширении цифрового доступа, но и в превращении цифровизации в полноценный инструмент антикризисной устойчивости.</w:t>
      </w:r>
      <w:r w:rsidR="00E23D01" w:rsidRPr="000E5726">
        <w:rPr>
          <w:rFonts w:ascii="Times New Roman" w:hAnsi="Times New Roman" w:cs="Times New Roman"/>
          <w:sz w:val="28"/>
          <w:szCs w:val="28"/>
          <w:lang w:val="ru-RU"/>
        </w:rPr>
        <w:t xml:space="preserve"> </w:t>
      </w:r>
    </w:p>
    <w:p w14:paraId="73DD24BB" w14:textId="0D3EC890"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 развитых экономиках (22 страны, 330 наблюдений) антикризисный эффект цифровизации оказался статистически значимым. </w:t>
      </w:r>
      <w:r w:rsidRPr="006C53E2">
        <w:rPr>
          <w:rFonts w:ascii="Times New Roman" w:hAnsi="Times New Roman" w:cs="Times New Roman"/>
          <w:sz w:val="28"/>
          <w:szCs w:val="28"/>
          <w:lang w:val="ru-RU"/>
        </w:rPr>
        <w:t xml:space="preserve">Коэффициент при </w:t>
      </w:r>
      <w:r w:rsidRPr="000E5726">
        <w:rPr>
          <w:rFonts w:ascii="Times New Roman" w:hAnsi="Times New Roman" w:cs="Times New Roman"/>
          <w:sz w:val="28"/>
          <w:szCs w:val="28"/>
        </w:rPr>
        <w:t>log</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6C53E2">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6C53E2">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6C53E2">
        <w:rPr>
          <w:rFonts w:ascii="Times New Roman" w:hAnsi="Times New Roman" w:cs="Times New Roman"/>
          <w:sz w:val="28"/>
          <w:szCs w:val="28"/>
          <w:lang w:val="ru-RU"/>
        </w:rPr>
        <w:t xml:space="preserve"> = 0,003), а при </w:t>
      </w:r>
      <w:r w:rsidRPr="000E5726">
        <w:rPr>
          <w:rFonts w:ascii="Times New Roman" w:hAnsi="Times New Roman" w:cs="Times New Roman"/>
          <w:sz w:val="28"/>
          <w:szCs w:val="28"/>
        </w:rPr>
        <w:t>log</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Geo</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β</w:t>
      </w:r>
      <w:r w:rsidRPr="006C53E2">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6C53E2">
        <w:rPr>
          <w:rFonts w:ascii="Times New Roman" w:hAnsi="Times New Roman" w:cs="Times New Roman"/>
          <w:sz w:val="28"/>
          <w:szCs w:val="28"/>
          <w:lang w:val="ru-RU"/>
        </w:rPr>
        <w:t xml:space="preserve"> = 0,020). </w:t>
      </w:r>
      <w:r w:rsidRPr="000E5726">
        <w:rPr>
          <w:rFonts w:ascii="Times New Roman" w:hAnsi="Times New Roman" w:cs="Times New Roman"/>
          <w:sz w:val="28"/>
          <w:szCs w:val="28"/>
          <w:lang w:val="ru-RU"/>
        </w:rPr>
        <w:t>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w:t>
      </w:r>
      <w:r w:rsidR="00F74968">
        <w:rPr>
          <w:rFonts w:ascii="Times New Roman" w:hAnsi="Times New Roman" w:cs="Times New Roman"/>
          <w:sz w:val="28"/>
          <w:szCs w:val="28"/>
          <w:lang w:val="ru-RU"/>
        </w:rPr>
        <w:t>т смягчать не только транзакцио</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 xml:space="preserve">ые ограничения, но и кризисные колебания экономической активности. Графическое сопоставление кризисных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по группам стран представлено на рисунке 3.1.</w:t>
      </w:r>
    </w:p>
    <w:p w14:paraId="05D7168B"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53AC4FDE" wp14:editId="1480DE4E">
            <wp:extent cx="6151880" cy="3290865"/>
            <wp:effectExtent l="0" t="0" r="127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991"/>
                    <a:stretch/>
                  </pic:blipFill>
                  <pic:spPr bwMode="auto">
                    <a:xfrm>
                      <a:off x="0" y="0"/>
                      <a:ext cx="6151880" cy="3290865"/>
                    </a:xfrm>
                    <a:prstGeom prst="rect">
                      <a:avLst/>
                    </a:prstGeom>
                    <a:ln>
                      <a:noFill/>
                    </a:ln>
                    <a:extLst>
                      <a:ext uri="{53640926-AAD7-44D8-BBD7-CCE9431645EC}">
                        <a14:shadowObscured xmlns:a14="http://schemas.microsoft.com/office/drawing/2010/main"/>
                      </a:ext>
                    </a:extLst>
                  </pic:spPr>
                </pic:pic>
              </a:graphicData>
            </a:graphic>
          </wp:inline>
        </w:drawing>
      </w:r>
    </w:p>
    <w:p w14:paraId="278888AC" w14:textId="77777777" w:rsidR="00C91D9E" w:rsidRPr="003E5E9F" w:rsidRDefault="00C02A16" w:rsidP="00C91D9E">
      <w:pPr>
        <w:tabs>
          <w:tab w:val="left" w:pos="2977"/>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3.1 - Дифференциальная эластичность цифровизации в кризисные периоды по группам стран</w:t>
      </w:r>
    </w:p>
    <w:p w14:paraId="3BEFEE79" w14:textId="77777777" w:rsidR="00C02A16" w:rsidRPr="003E5E9F" w:rsidRDefault="00C02A16" w:rsidP="00C91D9E">
      <w:pPr>
        <w:tabs>
          <w:tab w:val="left" w:pos="2977"/>
        </w:tabs>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7E9C7670"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xml:space="preserve">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w:t>
      </w:r>
      <w:r w:rsidR="00302040">
        <w:rPr>
          <w:rFonts w:ascii="Times New Roman" w:hAnsi="Times New Roman" w:cs="Times New Roman"/>
          <w:sz w:val="28"/>
          <w:szCs w:val="28"/>
          <w:lang w:val="ru-RU"/>
        </w:rPr>
        <w:t>нижая административные издержки</w:t>
      </w:r>
      <w:r w:rsidRPr="000E5726">
        <w:rPr>
          <w:rStyle w:val="a4"/>
          <w:rFonts w:ascii="Times New Roman" w:hAnsi="Times New Roman" w:cs="Times New Roman"/>
          <w:sz w:val="28"/>
          <w:szCs w:val="28"/>
        </w:rPr>
        <w:footnoteReference w:id="104"/>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Дополнительным преимуществом является открытая архитектура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что снижает барьеры</w:t>
      </w:r>
      <w:r w:rsidR="00302040">
        <w:rPr>
          <w:rFonts w:ascii="Times New Roman" w:hAnsi="Times New Roman" w:cs="Times New Roman"/>
          <w:sz w:val="28"/>
          <w:szCs w:val="28"/>
          <w:lang w:val="ru-RU"/>
        </w:rPr>
        <w:t xml:space="preserve"> технологического заимствования</w:t>
      </w:r>
      <w:r w:rsidRPr="000E5726">
        <w:rPr>
          <w:rStyle w:val="a4"/>
          <w:rFonts w:ascii="Times New Roman" w:hAnsi="Times New Roman" w:cs="Times New Roman"/>
          <w:sz w:val="28"/>
          <w:szCs w:val="28"/>
        </w:rPr>
        <w:footnoteReference w:id="105"/>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5378A8C3"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Вместе с тем прямое копирование эстонской модели невозможно из-за разницы в масштабе. Население Эстонии составляет около 1,3 млн человек</w:t>
      </w:r>
      <w:r w:rsidRPr="000E5726">
        <w:rPr>
          <w:rStyle w:val="a4"/>
          <w:rFonts w:ascii="Times New Roman" w:hAnsi="Times New Roman" w:cs="Times New Roman"/>
          <w:sz w:val="28"/>
          <w:szCs w:val="28"/>
        </w:rPr>
        <w:footnoteReference w:id="106"/>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тогда как населени</w:t>
      </w:r>
      <w:r w:rsidR="00F74968">
        <w:rPr>
          <w:rFonts w:ascii="Times New Roman" w:hAnsi="Times New Roman" w:cs="Times New Roman"/>
          <w:sz w:val="28"/>
          <w:szCs w:val="28"/>
          <w:lang w:val="ru-RU"/>
        </w:rPr>
        <w:t>я</w:t>
      </w:r>
      <w:r w:rsidRPr="000E5726">
        <w:rPr>
          <w:rFonts w:ascii="Times New Roman" w:hAnsi="Times New Roman" w:cs="Times New Roman"/>
          <w:sz w:val="28"/>
          <w:szCs w:val="28"/>
          <w:lang w:val="ru-RU"/>
        </w:rPr>
        <w:t xml:space="preserve"> Узбекистана превышает 36 мл</w:t>
      </w:r>
      <w:r w:rsidR="00302040">
        <w:rPr>
          <w:rFonts w:ascii="Times New Roman" w:hAnsi="Times New Roman" w:cs="Times New Roman"/>
          <w:sz w:val="28"/>
          <w:szCs w:val="28"/>
          <w:lang w:val="ru-RU"/>
        </w:rPr>
        <w:t>н</w:t>
      </w:r>
      <w:r w:rsidRPr="000E5726">
        <w:rPr>
          <w:rStyle w:val="a4"/>
          <w:rFonts w:ascii="Times New Roman" w:hAnsi="Times New Roman" w:cs="Times New Roman"/>
          <w:sz w:val="28"/>
          <w:szCs w:val="28"/>
        </w:rPr>
        <w:footnoteReference w:id="107"/>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для Узбекистана важен не буквальный перенос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w:t>
      </w:r>
      <w:r w:rsidR="00F74968">
        <w:rPr>
          <w:rFonts w:ascii="Times New Roman" w:hAnsi="Times New Roman" w:cs="Times New Roman"/>
          <w:sz w:val="28"/>
          <w:szCs w:val="28"/>
          <w:lang w:val="ru-RU"/>
        </w:rPr>
        <w:t>азвития и интернет-проникновение</w:t>
      </w:r>
      <w:r w:rsidRPr="000E5726">
        <w:rPr>
          <w:rFonts w:ascii="Times New Roman" w:hAnsi="Times New Roman" w:cs="Times New Roman"/>
          <w:sz w:val="28"/>
          <w:szCs w:val="28"/>
          <w:lang w:val="ru-RU"/>
        </w:rPr>
        <w:t xml:space="preserve"> представлены на рисунке 3.2.</w:t>
      </w:r>
    </w:p>
    <w:p w14:paraId="56EF2744"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2EDD03F8" wp14:editId="6FEE0C52">
            <wp:extent cx="6151880" cy="2895936"/>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8554"/>
                    <a:stretch/>
                  </pic:blipFill>
                  <pic:spPr bwMode="auto">
                    <a:xfrm>
                      <a:off x="0" y="0"/>
                      <a:ext cx="6151880" cy="2895936"/>
                    </a:xfrm>
                    <a:prstGeom prst="rect">
                      <a:avLst/>
                    </a:prstGeom>
                    <a:ln>
                      <a:noFill/>
                    </a:ln>
                    <a:extLst>
                      <a:ext uri="{53640926-AAD7-44D8-BBD7-CCE9431645EC}">
                        <a14:shadowObscured xmlns:a14="http://schemas.microsoft.com/office/drawing/2010/main"/>
                      </a:ext>
                    </a:extLst>
                  </pic:spPr>
                </pic:pic>
              </a:graphicData>
            </a:graphic>
          </wp:inline>
        </w:drawing>
      </w:r>
    </w:p>
    <w:p w14:paraId="2FC24128" w14:textId="77777777" w:rsidR="00C91D9E" w:rsidRPr="003E5E9F" w:rsidRDefault="00C02A16" w:rsidP="00C91D9E">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 xml:space="preserve">Рисунок 3.2 - Динамика </w:t>
      </w:r>
      <w:r w:rsidRPr="003E5E9F">
        <w:rPr>
          <w:rFonts w:ascii="Times New Roman" w:hAnsi="Times New Roman" w:cs="Times New Roman"/>
          <w:b/>
          <w:sz w:val="24"/>
          <w:szCs w:val="24"/>
        </w:rPr>
        <w:t>ln</w:t>
      </w:r>
      <w:r w:rsidRPr="003E5E9F">
        <w:rPr>
          <w:rFonts w:ascii="Times New Roman" w:hAnsi="Times New Roman" w:cs="Times New Roman"/>
          <w:b/>
          <w:sz w:val="24"/>
          <w:szCs w:val="24"/>
          <w:lang w:val="ru-RU"/>
        </w:rPr>
        <w:t>(</w:t>
      </w:r>
      <w:r w:rsidRPr="003E5E9F">
        <w:rPr>
          <w:rFonts w:ascii="Times New Roman" w:hAnsi="Times New Roman" w:cs="Times New Roman"/>
          <w:b/>
          <w:sz w:val="24"/>
          <w:szCs w:val="24"/>
        </w:rPr>
        <w:t>GDPpc</w:t>
      </w:r>
      <w:r w:rsidRPr="003E5E9F">
        <w:rPr>
          <w:rFonts w:ascii="Times New Roman" w:hAnsi="Times New Roman" w:cs="Times New Roman"/>
          <w:b/>
          <w:sz w:val="24"/>
          <w:szCs w:val="24"/>
          <w:lang w:val="ru-RU"/>
        </w:rPr>
        <w:t xml:space="preserve">) и </w:t>
      </w:r>
      <w:r w:rsidRPr="003E5E9F">
        <w:rPr>
          <w:rFonts w:ascii="Times New Roman" w:hAnsi="Times New Roman" w:cs="Times New Roman"/>
          <w:b/>
          <w:sz w:val="24"/>
          <w:szCs w:val="24"/>
        </w:rPr>
        <w:t>ln</w:t>
      </w:r>
      <w:r w:rsidRPr="003E5E9F">
        <w:rPr>
          <w:rFonts w:ascii="Times New Roman" w:hAnsi="Times New Roman" w:cs="Times New Roman"/>
          <w:b/>
          <w:sz w:val="24"/>
          <w:szCs w:val="24"/>
          <w:lang w:val="ru-RU"/>
        </w:rPr>
        <w:t>(интернет-проникновения) по группам стран за 2010-2024 годы</w:t>
      </w:r>
    </w:p>
    <w:p w14:paraId="4A4A731F" w14:textId="77777777" w:rsidR="00C02A16" w:rsidRPr="003E5E9F" w:rsidRDefault="00C02A16" w:rsidP="00C91D9E">
      <w:pPr>
        <w:tabs>
          <w:tab w:val="left" w:pos="2835"/>
        </w:tabs>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252F5311"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Корейская модель масштабного государственного инвестирования в цифровизацию релевантна для Узбекистана прежде всего с точки зр</w:t>
      </w:r>
      <w:r w:rsidR="00302040">
        <w:rPr>
          <w:rFonts w:ascii="Times New Roman" w:hAnsi="Times New Roman" w:cs="Times New Roman"/>
          <w:sz w:val="28"/>
          <w:szCs w:val="28"/>
          <w:lang w:val="ru-RU"/>
        </w:rPr>
        <w:t>ения институционального дизайна</w:t>
      </w:r>
      <w:r w:rsidRPr="000E5726">
        <w:rPr>
          <w:rStyle w:val="a4"/>
          <w:rFonts w:ascii="Times New Roman" w:hAnsi="Times New Roman" w:cs="Times New Roman"/>
          <w:sz w:val="28"/>
          <w:szCs w:val="28"/>
        </w:rPr>
        <w:footnoteReference w:id="108"/>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Опыт Республики Корея показывает что включение цифровых проектов в антикризисные бюджетные программы позволяет одноврем</w:t>
      </w:r>
      <w:r w:rsidR="00F74968">
        <w:rPr>
          <w:rFonts w:ascii="Times New Roman" w:hAnsi="Times New Roman" w:cs="Times New Roman"/>
          <w:sz w:val="28"/>
          <w:szCs w:val="28"/>
          <w:lang w:val="ru-RU"/>
        </w:rPr>
        <w:t>енно поддерживать восстановления</w:t>
      </w:r>
      <w:r w:rsidRPr="000E5726">
        <w:rPr>
          <w:rFonts w:ascii="Times New Roman" w:hAnsi="Times New Roman" w:cs="Times New Roman"/>
          <w:sz w:val="28"/>
          <w:szCs w:val="28"/>
          <w:lang w:val="ru-RU"/>
        </w:rPr>
        <w:t xml:space="preserve"> экономики и создавать основу для долгоср</w:t>
      </w:r>
      <w:r w:rsidR="00737AF8">
        <w:rPr>
          <w:rFonts w:ascii="Times New Roman" w:hAnsi="Times New Roman" w:cs="Times New Roman"/>
          <w:sz w:val="28"/>
          <w:szCs w:val="28"/>
          <w:lang w:val="ru-RU"/>
        </w:rPr>
        <w:t>очной устойчивости. Но,</w:t>
      </w:r>
      <w:r w:rsidRPr="000E5726">
        <w:rPr>
          <w:rFonts w:ascii="Times New Roman" w:hAnsi="Times New Roman" w:cs="Times New Roman"/>
          <w:sz w:val="28"/>
          <w:szCs w:val="28"/>
          <w:lang w:val="ru-RU"/>
        </w:rPr>
        <w:t xml:space="preserve"> прямое воспроизведение корейской </w:t>
      </w:r>
      <w:r w:rsidRPr="000E5726">
        <w:rPr>
          <w:rFonts w:ascii="Times New Roman" w:hAnsi="Times New Roman" w:cs="Times New Roman"/>
          <w:sz w:val="28"/>
          <w:szCs w:val="28"/>
          <w:lang w:val="ru-RU"/>
        </w:rPr>
        <w:lastRenderedPageBreak/>
        <w:t>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w:t>
      </w:r>
      <w:r w:rsidR="00050ED2">
        <w:rPr>
          <w:rFonts w:ascii="Times New Roman" w:hAnsi="Times New Roman" w:cs="Times New Roman"/>
          <w:sz w:val="28"/>
          <w:szCs w:val="28"/>
          <w:lang w:val="ru-RU"/>
        </w:rPr>
        <w:t>му для Узбекистана лучше</w:t>
      </w:r>
      <w:r w:rsidRPr="000E5726">
        <w:rPr>
          <w:rFonts w:ascii="Times New Roman" w:hAnsi="Times New Roman" w:cs="Times New Roman"/>
          <w:sz w:val="28"/>
          <w:szCs w:val="28"/>
          <w:lang w:val="ru-RU"/>
        </w:rPr>
        <w:t xml:space="preserve"> заимствовать не м</w:t>
      </w:r>
      <w:r w:rsidR="00F74968">
        <w:rPr>
          <w:rFonts w:ascii="Times New Roman" w:hAnsi="Times New Roman" w:cs="Times New Roman"/>
          <w:sz w:val="28"/>
          <w:szCs w:val="28"/>
          <w:lang w:val="ru-RU"/>
        </w:rPr>
        <w:t>асштаб расходов, а сам принцип</w:t>
      </w:r>
      <w:r w:rsidRPr="000E5726">
        <w:rPr>
          <w:rFonts w:ascii="Times New Roman" w:hAnsi="Times New Roman" w:cs="Times New Roman"/>
          <w:sz w:val="28"/>
          <w:szCs w:val="28"/>
          <w:lang w:val="ru-RU"/>
        </w:rPr>
        <w:t xml:space="preserve"> привязку программ цифровизации к антикризисным бюджетным циклам.</w:t>
      </w:r>
      <w:r w:rsidR="00E23D01" w:rsidRPr="000E5726">
        <w:rPr>
          <w:rFonts w:ascii="Times New Roman" w:hAnsi="Times New Roman" w:cs="Times New Roman"/>
          <w:sz w:val="28"/>
          <w:szCs w:val="28"/>
          <w:lang w:val="ru-RU"/>
        </w:rPr>
        <w:t xml:space="preserve"> </w:t>
      </w:r>
    </w:p>
    <w:p w14:paraId="23926EBF" w14:textId="049A8FE1"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Польская модель имеет значение для Узбекистана в контексте преодоления асимметрии цифровой зрелости</w:t>
      </w:r>
      <w:r w:rsidRPr="000E5726">
        <w:rPr>
          <w:rStyle w:val="a4"/>
          <w:rFonts w:ascii="Times New Roman" w:hAnsi="Times New Roman" w:cs="Times New Roman"/>
          <w:sz w:val="28"/>
          <w:szCs w:val="28"/>
        </w:rPr>
        <w:footnoteReference w:id="109"/>
      </w:r>
      <w:r w:rsidRPr="000E5726">
        <w:rPr>
          <w:rFonts w:ascii="Times New Roman" w:hAnsi="Times New Roman" w:cs="Times New Roman"/>
          <w:sz w:val="28"/>
          <w:szCs w:val="28"/>
          <w:lang w:val="ru-RU"/>
        </w:rPr>
        <w:t>, выявленной в §3.1. Её ключевой урок в том что развитие цифрового государства должно сопровождаться целевыми мерами по цифровиза</w:t>
      </w:r>
      <w:r w:rsidR="00F74968">
        <w:rPr>
          <w:rFonts w:ascii="Times New Roman" w:hAnsi="Times New Roman" w:cs="Times New Roman"/>
          <w:sz w:val="28"/>
          <w:szCs w:val="28"/>
          <w:lang w:val="ru-RU"/>
        </w:rPr>
        <w:t>ции малого и среднего бизнеса  </w:t>
      </w:r>
      <w:r w:rsidRPr="000E5726">
        <w:rPr>
          <w:rFonts w:ascii="Times New Roman" w:hAnsi="Times New Roman" w:cs="Times New Roman"/>
          <w:sz w:val="28"/>
          <w:szCs w:val="28"/>
          <w:lang w:val="ru-RU"/>
        </w:rPr>
        <w:t>иначе возникает разрыв между государственными сервисами и частным сектором. В условиях Узбекис</w:t>
      </w:r>
      <w:r w:rsidR="00F74968">
        <w:rPr>
          <w:rFonts w:ascii="Times New Roman" w:hAnsi="Times New Roman" w:cs="Times New Roman"/>
          <w:sz w:val="28"/>
          <w:szCs w:val="28"/>
          <w:lang w:val="ru-RU"/>
        </w:rPr>
        <w:t>тана такую функцию могут выполн</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ть программы Азиатского банка развития</w:t>
      </w:r>
      <w:r w:rsidRPr="000E5726">
        <w:rPr>
          <w:rStyle w:val="a4"/>
          <w:rFonts w:ascii="Times New Roman" w:hAnsi="Times New Roman" w:cs="Times New Roman"/>
          <w:sz w:val="28"/>
          <w:szCs w:val="28"/>
        </w:rPr>
        <w:footnoteReference w:id="110"/>
      </w:r>
      <w:r w:rsidRPr="000E5726">
        <w:rPr>
          <w:rFonts w:ascii="Times New Roman" w:hAnsi="Times New Roman" w:cs="Times New Roman"/>
          <w:sz w:val="28"/>
          <w:szCs w:val="28"/>
          <w:lang w:val="ru-RU"/>
        </w:rPr>
        <w:t>, Европейского банка реконструкции и развития</w:t>
      </w:r>
      <w:r w:rsidRPr="000E5726">
        <w:rPr>
          <w:rStyle w:val="a4"/>
          <w:rFonts w:ascii="Times New Roman" w:hAnsi="Times New Roman" w:cs="Times New Roman"/>
          <w:sz w:val="28"/>
          <w:szCs w:val="28"/>
        </w:rPr>
        <w:footnoteReference w:id="111"/>
      </w:r>
      <w:r w:rsidRPr="000E5726">
        <w:rPr>
          <w:rFonts w:ascii="Times New Roman" w:hAnsi="Times New Roman" w:cs="Times New Roman"/>
          <w:sz w:val="28"/>
          <w:szCs w:val="28"/>
          <w:lang w:val="ru-RU"/>
        </w:rPr>
        <w:t xml:space="preserve"> и Всемирного банка, уже участвующие в финансировании проектов цифровой инфраструктуры.</w:t>
      </w:r>
      <w:r w:rsidR="00E23D01" w:rsidRPr="000E5726">
        <w:rPr>
          <w:rFonts w:ascii="Times New Roman" w:hAnsi="Times New Roman" w:cs="Times New Roman"/>
          <w:sz w:val="28"/>
          <w:szCs w:val="28"/>
          <w:lang w:val="ru-RU"/>
        </w:rPr>
        <w:t xml:space="preserve"> </w:t>
      </w:r>
    </w:p>
    <w:p w14:paraId="43AF585F" w14:textId="388E5765"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Сингапурская модель наименее пригодна для</w:t>
      </w:r>
      <w:r w:rsidR="00F74968">
        <w:rPr>
          <w:rFonts w:ascii="Times New Roman" w:hAnsi="Times New Roman" w:cs="Times New Roman"/>
          <w:sz w:val="28"/>
          <w:szCs w:val="28"/>
          <w:lang w:val="ru-RU"/>
        </w:rPr>
        <w:t xml:space="preserve"> прямого переноса в Узбекистан</w:t>
      </w:r>
      <w:r w:rsidRPr="000E5726">
        <w:rPr>
          <w:rFonts w:ascii="Times New Roman" w:hAnsi="Times New Roman" w:cs="Times New Roman"/>
          <w:sz w:val="28"/>
          <w:szCs w:val="28"/>
          <w:lang w:val="ru-RU"/>
        </w:rPr>
        <w:t xml:space="preserve"> Сингапур является городом-государством площадью 728 км</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тогда как Узбекистан занимает 448 тыс. км</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и имеет выраженную региональную дисперсию. Вместе с тем отдельны</w:t>
      </w:r>
      <w:r w:rsidR="00F74968">
        <w:rPr>
          <w:rFonts w:ascii="Times New Roman" w:hAnsi="Times New Roman" w:cs="Times New Roman"/>
          <w:sz w:val="28"/>
          <w:szCs w:val="28"/>
          <w:lang w:val="ru-RU"/>
        </w:rPr>
        <w:t>е элементы сингапурского опыта</w:t>
      </w:r>
      <w:r w:rsidRPr="000E5726">
        <w:rPr>
          <w:rFonts w:ascii="Times New Roman" w:hAnsi="Times New Roman" w:cs="Times New Roman"/>
          <w:sz w:val="28"/>
          <w:szCs w:val="28"/>
          <w:lang w:val="ru-RU"/>
        </w:rPr>
        <w:t xml:space="preserve"> прежде всего система цифровой идентификации </w:t>
      </w:r>
      <w:r w:rsidRPr="000E5726">
        <w:rPr>
          <w:rFonts w:ascii="Times New Roman" w:hAnsi="Times New Roman" w:cs="Times New Roman"/>
          <w:sz w:val="28"/>
          <w:szCs w:val="28"/>
        </w:rPr>
        <w:t>SingPass</w:t>
      </w:r>
      <w:r w:rsidRPr="000E5726">
        <w:rPr>
          <w:rStyle w:val="a4"/>
          <w:rFonts w:ascii="Times New Roman" w:hAnsi="Times New Roman" w:cs="Times New Roman"/>
          <w:sz w:val="28"/>
          <w:szCs w:val="28"/>
        </w:rPr>
        <w:footnoteReference w:id="112"/>
      </w:r>
      <w:r w:rsidRPr="000E5726">
        <w:rPr>
          <w:rFonts w:ascii="Times New Roman" w:hAnsi="Times New Roman" w:cs="Times New Roman"/>
          <w:sz w:val="28"/>
          <w:szCs w:val="28"/>
          <w:lang w:val="ru-RU"/>
        </w:rPr>
        <w:t xml:space="preserve"> и механизмы адресной фискально</w:t>
      </w:r>
      <w:r w:rsidR="00F74968">
        <w:rPr>
          <w:rFonts w:ascii="Times New Roman" w:hAnsi="Times New Roman" w:cs="Times New Roman"/>
          <w:sz w:val="28"/>
          <w:szCs w:val="28"/>
          <w:lang w:val="ru-RU"/>
        </w:rPr>
        <w:t>й помощи через цифровые каналы </w:t>
      </w:r>
      <w:r w:rsidRPr="000E5726">
        <w:rPr>
          <w:rFonts w:ascii="Times New Roman" w:hAnsi="Times New Roman" w:cs="Times New Roman"/>
          <w:sz w:val="28"/>
          <w:szCs w:val="28"/>
          <w:lang w:val="ru-RU"/>
        </w:rPr>
        <w:t xml:space="preserve"> могут быть адаптированы для крупных городов Узбекистана, включая Ташкент, Самарканд и Бухару.</w:t>
      </w:r>
      <w:r w:rsidR="00E23D01" w:rsidRPr="000E5726">
        <w:rPr>
          <w:rFonts w:ascii="Times New Roman" w:hAnsi="Times New Roman" w:cs="Times New Roman"/>
          <w:sz w:val="28"/>
          <w:szCs w:val="28"/>
          <w:lang w:val="ru-RU"/>
        </w:rPr>
        <w:t xml:space="preserve"> </w:t>
      </w:r>
    </w:p>
    <w:p w14:paraId="38DE1D30" w14:textId="77777777" w:rsidR="00E23D01" w:rsidRPr="00CA034D"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Синтез сравнительного и эконометрического анализа позволяет </w:t>
      </w:r>
      <w:r w:rsidR="003B484D" w:rsidRPr="003B484D">
        <w:rPr>
          <w:rFonts w:ascii="Times New Roman" w:hAnsi="Times New Roman" w:cs="Times New Roman"/>
          <w:sz w:val="28"/>
          <w:szCs w:val="28"/>
          <w:lang w:val="ru-RU"/>
        </w:rPr>
        <w:t>обозначить главное направление</w:t>
      </w:r>
      <w:r w:rsidR="00F74968">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Узбекистана приоритетом должна стать не формальная максимизация композитных индексов цифровой зрелости, а развитие </w:t>
      </w:r>
      <w:r w:rsidRPr="000E5726">
        <w:rPr>
          <w:rFonts w:ascii="Times New Roman" w:hAnsi="Times New Roman" w:cs="Times New Roman"/>
          <w:sz w:val="28"/>
          <w:szCs w:val="28"/>
          <w:lang w:val="ru-RU"/>
        </w:rPr>
        <w:lastRenderedPageBreak/>
        <w:t>инфраструктур</w:t>
      </w:r>
      <w:r w:rsidR="00F74968">
        <w:rPr>
          <w:rFonts w:ascii="Times New Roman" w:hAnsi="Times New Roman" w:cs="Times New Roman"/>
          <w:sz w:val="28"/>
          <w:szCs w:val="28"/>
          <w:lang w:val="ru-RU"/>
        </w:rPr>
        <w:t>ы канала фискальной трансмиссии </w:t>
      </w:r>
      <w:r w:rsidRPr="000E5726">
        <w:rPr>
          <w:rFonts w:ascii="Times New Roman" w:hAnsi="Times New Roman" w:cs="Times New Roman"/>
          <w:sz w:val="28"/>
          <w:szCs w:val="28"/>
          <w:lang w:val="ru-RU"/>
        </w:rPr>
        <w:t xml:space="preserve"> национальной системы цифровой идентификации, интегрированных межведомственных баз </w:t>
      </w:r>
      <w:r w:rsidR="00302040">
        <w:rPr>
          <w:rFonts w:ascii="Times New Roman" w:hAnsi="Times New Roman" w:cs="Times New Roman"/>
          <w:sz w:val="28"/>
          <w:szCs w:val="28"/>
          <w:lang w:val="ru-RU"/>
        </w:rPr>
        <w:t>данных и цифровых платежей</w:t>
      </w:r>
      <w:r w:rsidRPr="000E5726">
        <w:rPr>
          <w:rStyle w:val="a4"/>
          <w:rFonts w:ascii="Times New Roman" w:hAnsi="Times New Roman" w:cs="Times New Roman"/>
          <w:sz w:val="28"/>
          <w:szCs w:val="28"/>
        </w:rPr>
        <w:footnoteReference w:id="11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Именно этот канал, как показано в §2.2, обеспечил высокую скорость развёртывания антикризисных программ в Сингапуре и Республике Ко</w:t>
      </w:r>
      <w:r w:rsidR="00302040">
        <w:rPr>
          <w:rFonts w:ascii="Times New Roman" w:hAnsi="Times New Roman" w:cs="Times New Roman"/>
          <w:sz w:val="28"/>
          <w:szCs w:val="28"/>
          <w:lang w:val="ru-RU"/>
        </w:rPr>
        <w:t>рея в период пандемии 2020 года</w:t>
      </w:r>
      <w:r w:rsidRPr="000E5726">
        <w:rPr>
          <w:rStyle w:val="a4"/>
          <w:rFonts w:ascii="Times New Roman" w:hAnsi="Times New Roman" w:cs="Times New Roman"/>
          <w:sz w:val="28"/>
          <w:szCs w:val="28"/>
        </w:rPr>
        <w:footnoteReference w:id="114"/>
      </w:r>
      <w:r w:rsidR="00302040">
        <w:rPr>
          <w:rFonts w:ascii="Times New Roman" w:hAnsi="Times New Roman" w:cs="Times New Roman"/>
          <w:sz w:val="28"/>
          <w:szCs w:val="28"/>
          <w:lang w:val="ru-RU"/>
        </w:rPr>
        <w:t>.</w:t>
      </w:r>
      <w:r w:rsidR="00D6223A">
        <w:rPr>
          <w:rFonts w:ascii="Times New Roman" w:hAnsi="Times New Roman" w:cs="Times New Roman"/>
          <w:sz w:val="28"/>
          <w:szCs w:val="28"/>
          <w:lang w:val="ru-RU"/>
        </w:rPr>
        <w:t xml:space="preserve"> </w:t>
      </w:r>
      <w:r w:rsidR="00D6223A" w:rsidRPr="00D6223A">
        <w:rPr>
          <w:rFonts w:ascii="Times New Roman" w:hAnsi="Times New Roman" w:cs="Times New Roman"/>
          <w:sz w:val="28"/>
          <w:szCs w:val="28"/>
          <w:lang w:val="ru-RU"/>
        </w:rPr>
        <w:t>X-Road обрабатывает 2,2 млрд транза</w:t>
      </w:r>
      <w:r w:rsidR="00D6223A">
        <w:rPr>
          <w:rFonts w:ascii="Times New Roman" w:hAnsi="Times New Roman" w:cs="Times New Roman"/>
          <w:sz w:val="28"/>
          <w:szCs w:val="28"/>
          <w:lang w:val="ru-RU"/>
        </w:rPr>
        <w:t>кций в год для 1,3 млн человек</w:t>
      </w:r>
      <w:r w:rsidR="00D6223A" w:rsidRPr="00D6223A">
        <w:rPr>
          <w:rFonts w:ascii="Times New Roman" w:hAnsi="Times New Roman" w:cs="Times New Roman"/>
          <w:sz w:val="28"/>
          <w:szCs w:val="28"/>
          <w:lang w:val="ru-RU"/>
        </w:rPr>
        <w:t xml:space="preserve"> это 1700 на человека. Если масштаб</w:t>
      </w:r>
      <w:r w:rsidR="00D6223A">
        <w:rPr>
          <w:rFonts w:ascii="Times New Roman" w:hAnsi="Times New Roman" w:cs="Times New Roman"/>
          <w:sz w:val="28"/>
          <w:szCs w:val="28"/>
          <w:lang w:val="ru-RU"/>
        </w:rPr>
        <w:t>ировать на Узбекистан с 36 млн</w:t>
      </w:r>
      <w:r w:rsidR="00D6223A" w:rsidRPr="00D6223A">
        <w:rPr>
          <w:rFonts w:ascii="Times New Roman" w:hAnsi="Times New Roman" w:cs="Times New Roman"/>
          <w:sz w:val="28"/>
          <w:szCs w:val="28"/>
          <w:lang w:val="ru-RU"/>
        </w:rPr>
        <w:t xml:space="preserve"> потребуется система способная держать 61 млрд транзакций. </w:t>
      </w:r>
      <w:r w:rsidR="00D6223A">
        <w:rPr>
          <w:rFonts w:ascii="Times New Roman" w:hAnsi="Times New Roman" w:cs="Times New Roman"/>
          <w:sz w:val="28"/>
          <w:szCs w:val="28"/>
          <w:lang w:val="ru-RU"/>
        </w:rPr>
        <w:t>Задача амбициозная но решаемая</w:t>
      </w:r>
      <w:r w:rsidR="00D6223A" w:rsidRPr="00D6223A">
        <w:rPr>
          <w:rFonts w:ascii="Times New Roman" w:hAnsi="Times New Roman" w:cs="Times New Roman"/>
          <w:sz w:val="28"/>
          <w:szCs w:val="28"/>
          <w:lang w:val="ru-RU"/>
        </w:rPr>
        <w:t xml:space="preserve"> Эстония начинала с нуля в 2001 году.</w:t>
      </w:r>
    </w:p>
    <w:p w14:paraId="3C128AC3" w14:textId="77777777" w:rsidR="00C02A16" w:rsidRPr="00CA034D" w:rsidRDefault="00C02A16" w:rsidP="00CA034D">
      <w:pPr>
        <w:pStyle w:val="2"/>
        <w:jc w:val="center"/>
        <w:rPr>
          <w:rFonts w:ascii="Times New Roman" w:hAnsi="Times New Roman" w:cs="Times New Roman"/>
          <w:b/>
          <w:color w:val="auto"/>
          <w:sz w:val="28"/>
          <w:szCs w:val="28"/>
          <w:lang w:val="ru-RU"/>
        </w:rPr>
      </w:pPr>
      <w:bookmarkStart w:id="13" w:name="_Toc231804955"/>
      <w:r w:rsidRPr="00EB0285">
        <w:rPr>
          <w:rFonts w:ascii="Times New Roman" w:hAnsi="Times New Roman" w:cs="Times New Roman"/>
          <w:b/>
          <w:color w:val="auto"/>
          <w:sz w:val="28"/>
          <w:szCs w:val="28"/>
          <w:lang w:val="ru-RU"/>
        </w:rPr>
        <w:t>3.3. Практические рекомендации по укреплению цифровой устойчивости экономики Республики Узбекистан и оценка ожидаемого эффекта</w:t>
      </w:r>
      <w:bookmarkEnd w:id="13"/>
    </w:p>
    <w:p w14:paraId="2E6229E4"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Поэтому рекомендации имеют двухуровневую логику: первый уровень - усиление прямого эффекта цифровизации </w:t>
      </w:r>
      <w:r w:rsidR="00F74968">
        <w:rPr>
          <w:rFonts w:ascii="Times New Roman" w:hAnsi="Times New Roman" w:cs="Times New Roman"/>
          <w:sz w:val="28"/>
          <w:szCs w:val="28"/>
          <w:lang w:val="ru-RU"/>
        </w:rPr>
        <w:t>как фактора роста, второй </w:t>
      </w:r>
      <w:r w:rsidRPr="000E5726">
        <w:rPr>
          <w:rFonts w:ascii="Times New Roman" w:hAnsi="Times New Roman" w:cs="Times New Roman"/>
          <w:sz w:val="28"/>
          <w:szCs w:val="28"/>
          <w:lang w:val="ru-RU"/>
        </w:rPr>
        <w:t xml:space="preserve"> создание институциональных условий для перехода цифровизации к функции макроэкономического стабилизатора.</w:t>
      </w:r>
      <w:r w:rsidR="00E23D01" w:rsidRPr="000E5726">
        <w:rPr>
          <w:rFonts w:ascii="Times New Roman" w:hAnsi="Times New Roman" w:cs="Times New Roman"/>
          <w:sz w:val="28"/>
          <w:szCs w:val="28"/>
          <w:lang w:val="ru-RU"/>
        </w:rPr>
        <w:t xml:space="preserve"> </w:t>
      </w:r>
    </w:p>
    <w:p w14:paraId="06EDDB82" w14:textId="04B9565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Первая рекомендация - дальнейшее расширение интернет-проникновения как о</w:t>
      </w:r>
      <w:r w:rsidR="00F74968">
        <w:rPr>
          <w:rFonts w:ascii="Times New Roman" w:hAnsi="Times New Roman" w:cs="Times New Roman"/>
          <w:sz w:val="28"/>
          <w:szCs w:val="28"/>
          <w:lang w:val="ru-RU"/>
        </w:rPr>
        <w:t>сновного показателя цифровизаций</w:t>
      </w:r>
      <w:r w:rsidRPr="000E5726">
        <w:rPr>
          <w:rFonts w:ascii="Times New Roman" w:hAnsi="Times New Roman" w:cs="Times New Roman"/>
          <w:sz w:val="28"/>
          <w:szCs w:val="28"/>
          <w:lang w:val="ru-RU"/>
        </w:rPr>
        <w:t xml:space="preserve"> использованного в модели. По данным Международного союза эле</w:t>
      </w:r>
      <w:r w:rsidR="00F74968">
        <w:rPr>
          <w:rFonts w:ascii="Times New Roman" w:hAnsi="Times New Roman" w:cs="Times New Roman"/>
          <w:sz w:val="28"/>
          <w:szCs w:val="28"/>
          <w:lang w:val="ru-RU"/>
        </w:rPr>
        <w:t>ктросвязи, уровень проникновение</w:t>
      </w:r>
      <w:r w:rsidRPr="000E5726">
        <w:rPr>
          <w:rFonts w:ascii="Times New Roman" w:hAnsi="Times New Roman" w:cs="Times New Roman"/>
          <w:sz w:val="28"/>
          <w:szCs w:val="28"/>
          <w:lang w:val="ru-RU"/>
        </w:rPr>
        <w:t xml:space="preserve"> интернета в </w:t>
      </w:r>
      <w:r w:rsidRPr="000E5726">
        <w:rPr>
          <w:rFonts w:ascii="Times New Roman" w:hAnsi="Times New Roman" w:cs="Times New Roman"/>
          <w:sz w:val="28"/>
          <w:szCs w:val="28"/>
          <w:lang w:val="ru-RU"/>
        </w:rPr>
        <w:lastRenderedPageBreak/>
        <w:t>Узбекистане в</w:t>
      </w:r>
      <w:r w:rsidR="00302040">
        <w:rPr>
          <w:rFonts w:ascii="Times New Roman" w:hAnsi="Times New Roman" w:cs="Times New Roman"/>
          <w:sz w:val="28"/>
          <w:szCs w:val="28"/>
          <w:lang w:val="ru-RU"/>
        </w:rPr>
        <w:t xml:space="preserve"> 2023 году достиг 89% населения</w:t>
      </w:r>
      <w:r w:rsidRPr="000E5726">
        <w:rPr>
          <w:rStyle w:val="a4"/>
          <w:rFonts w:ascii="Times New Roman" w:hAnsi="Times New Roman" w:cs="Times New Roman"/>
          <w:sz w:val="28"/>
          <w:szCs w:val="28"/>
        </w:rPr>
        <w:footnoteReference w:id="11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Прогнозный сценарий на основе </w:t>
      </w:r>
      <w:r w:rsidRPr="000E5726">
        <w:rPr>
          <w:rFonts w:ascii="Times New Roman" w:hAnsi="Times New Roman" w:cs="Times New Roman"/>
          <w:sz w:val="28"/>
          <w:szCs w:val="28"/>
        </w:rPr>
        <w:t>FE</w:t>
      </w:r>
      <w:r w:rsidR="00F74968">
        <w:rPr>
          <w:rFonts w:ascii="Times New Roman" w:hAnsi="Times New Roman" w:cs="Times New Roman"/>
          <w:sz w:val="28"/>
          <w:szCs w:val="28"/>
          <w:lang w:val="ru-RU"/>
        </w:rPr>
        <w:t>-модели для группы разв</w:t>
      </w:r>
      <w:r w:rsidR="00F4780B">
        <w:rPr>
          <w:rFonts w:ascii="Times New Roman" w:hAnsi="Times New Roman" w:cs="Times New Roman"/>
          <w:sz w:val="28"/>
          <w:szCs w:val="28"/>
          <w:lang w:val="ru-RU"/>
        </w:rPr>
        <w:t>и</w:t>
      </w:r>
      <w:r w:rsidRPr="000E5726">
        <w:rPr>
          <w:rFonts w:ascii="Times New Roman" w:hAnsi="Times New Roman" w:cs="Times New Roman"/>
          <w:sz w:val="28"/>
          <w:szCs w:val="28"/>
          <w:lang w:val="ru-RU"/>
        </w:rPr>
        <w:t>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w:t>
      </w:r>
      <w:r w:rsidR="00386D9A">
        <w:rPr>
          <w:rFonts w:ascii="Times New Roman" w:hAnsi="Times New Roman" w:cs="Times New Roman"/>
          <w:sz w:val="28"/>
          <w:szCs w:val="28"/>
          <w:lang w:val="ru-RU"/>
        </w:rPr>
        <w:t>15 года, а при достижении 95%</w:t>
      </w:r>
      <w:r w:rsidR="00386D9A">
        <w:rPr>
          <w:rFonts w:ascii="Times New Roman" w:hAnsi="Times New Roman" w:cs="Times New Roman"/>
          <w:sz w:val="28"/>
          <w:szCs w:val="28"/>
        </w:rPr>
        <w:t> </w:t>
      </w:r>
      <w:r w:rsidRPr="000E5726">
        <w:rPr>
          <w:rFonts w:ascii="Times New Roman" w:hAnsi="Times New Roman" w:cs="Times New Roman"/>
          <w:sz w:val="28"/>
          <w:szCs w:val="28"/>
          <w:lang w:val="ru-RU"/>
        </w:rPr>
        <w:t>около 3 693 долларов США. Соответствующий сценарий представлен на рисунке 3.3.</w:t>
      </w:r>
    </w:p>
    <w:p w14:paraId="6E0ACF3C"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1A5B8DB8" wp14:editId="45587CEC">
            <wp:extent cx="6151880" cy="3266103"/>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676"/>
                    <a:stretch/>
                  </pic:blipFill>
                  <pic:spPr bwMode="auto">
                    <a:xfrm>
                      <a:off x="0" y="0"/>
                      <a:ext cx="6151880" cy="3266103"/>
                    </a:xfrm>
                    <a:prstGeom prst="rect">
                      <a:avLst/>
                    </a:prstGeom>
                    <a:ln>
                      <a:noFill/>
                    </a:ln>
                    <a:extLst>
                      <a:ext uri="{53640926-AAD7-44D8-BBD7-CCE9431645EC}">
                        <a14:shadowObscured xmlns:a14="http://schemas.microsoft.com/office/drawing/2010/main"/>
                      </a:ext>
                    </a:extLst>
                  </pic:spPr>
                </pic:pic>
              </a:graphicData>
            </a:graphic>
          </wp:inline>
        </w:drawing>
      </w:r>
    </w:p>
    <w:p w14:paraId="2FBD15CD" w14:textId="77777777" w:rsidR="00C91D9E" w:rsidRPr="00EB0285" w:rsidRDefault="00386D9A" w:rsidP="00C91D9E">
      <w:pPr>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t>Рисунок</w:t>
      </w:r>
      <w:r w:rsidRPr="00EB0285">
        <w:rPr>
          <w:rFonts w:ascii="Times New Roman" w:hAnsi="Times New Roman" w:cs="Times New Roman"/>
          <w:b/>
          <w:sz w:val="24"/>
          <w:szCs w:val="24"/>
        </w:rPr>
        <w:t> </w:t>
      </w:r>
      <w:r w:rsidRPr="00EB0285">
        <w:rPr>
          <w:rFonts w:ascii="Times New Roman" w:hAnsi="Times New Roman" w:cs="Times New Roman"/>
          <w:b/>
          <w:sz w:val="24"/>
          <w:szCs w:val="24"/>
          <w:lang w:val="ru-RU"/>
        </w:rPr>
        <w:t>3.3</w:t>
      </w:r>
      <w:r w:rsidRPr="00EB0285">
        <w:rPr>
          <w:rFonts w:ascii="Times New Roman" w:hAnsi="Times New Roman" w:cs="Times New Roman"/>
          <w:b/>
          <w:sz w:val="24"/>
          <w:szCs w:val="24"/>
        </w:rPr>
        <w:t> </w:t>
      </w:r>
      <w:r w:rsidRPr="00EB0285">
        <w:rPr>
          <w:rFonts w:ascii="Times New Roman" w:hAnsi="Times New Roman" w:cs="Times New Roman"/>
          <w:b/>
          <w:sz w:val="24"/>
          <w:szCs w:val="24"/>
          <w:lang w:val="ru-RU"/>
        </w:rPr>
        <w:t>-</w:t>
      </w:r>
      <w:r w:rsidRPr="00EB0285">
        <w:rPr>
          <w:rFonts w:ascii="Times New Roman" w:hAnsi="Times New Roman" w:cs="Times New Roman"/>
          <w:b/>
          <w:sz w:val="24"/>
          <w:szCs w:val="24"/>
        </w:rPr>
        <w:t> </w:t>
      </w:r>
      <w:r w:rsidR="00C02A16" w:rsidRPr="00EB0285">
        <w:rPr>
          <w:rFonts w:ascii="Times New Roman" w:hAnsi="Times New Roman" w:cs="Times New Roman"/>
          <w:b/>
          <w:sz w:val="24"/>
          <w:szCs w:val="24"/>
          <w:lang w:val="ru-RU"/>
        </w:rPr>
        <w:t>Прогнозный сценарий ВВП на душу населения для Узбекистана при росте интернет-проникновения</w:t>
      </w:r>
    </w:p>
    <w:p w14:paraId="03FA2D9F" w14:textId="77777777" w:rsidR="00EB0285" w:rsidRPr="00EB0285" w:rsidRDefault="00C02A16" w:rsidP="00CA034D">
      <w:pPr>
        <w:spacing w:after="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EB0285">
        <w:rPr>
          <w:rFonts w:ascii="Times New Roman" w:hAnsi="Times New Roman" w:cs="Times New Roman"/>
          <w:i/>
          <w:sz w:val="24"/>
          <w:szCs w:val="24"/>
        </w:rPr>
        <w:t>RStudio</w:t>
      </w:r>
      <w:r w:rsidRPr="00EB0285">
        <w:rPr>
          <w:rFonts w:ascii="Times New Roman" w:hAnsi="Times New Roman" w:cs="Times New Roman"/>
          <w:i/>
          <w:sz w:val="24"/>
          <w:szCs w:val="24"/>
          <w:lang w:val="ru-RU"/>
        </w:rPr>
        <w:t>.</w:t>
      </w:r>
    </w:p>
    <w:p w14:paraId="2FB4DF90" w14:textId="5531ED71" w:rsidR="00C02A1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w:t>
      </w:r>
      <w:r w:rsidR="00386D9A">
        <w:rPr>
          <w:rFonts w:ascii="Times New Roman" w:hAnsi="Times New Roman" w:cs="Times New Roman"/>
          <w:sz w:val="28"/>
          <w:szCs w:val="28"/>
          <w:lang w:val="ru-RU"/>
        </w:rPr>
        <w:t xml:space="preserve">лрд долларов </w:t>
      </w:r>
      <w:r w:rsidR="00386D9A">
        <w:rPr>
          <w:rFonts w:ascii="Times New Roman" w:hAnsi="Times New Roman" w:cs="Times New Roman"/>
          <w:sz w:val="28"/>
          <w:szCs w:val="28"/>
          <w:lang w:val="ru-RU"/>
        </w:rPr>
        <w:lastRenderedPageBreak/>
        <w:t>США. При этом допо</w:t>
      </w:r>
      <w:r w:rsidR="00F4780B">
        <w:rPr>
          <w:rFonts w:ascii="Times New Roman" w:hAnsi="Times New Roman" w:cs="Times New Roman"/>
          <w:sz w:val="28"/>
          <w:szCs w:val="28"/>
          <w:lang w:val="ru-RU"/>
        </w:rPr>
        <w:t>л</w:t>
      </w:r>
      <w:r w:rsidRPr="000E5726">
        <w:rPr>
          <w:rFonts w:ascii="Times New Roman" w:hAnsi="Times New Roman" w:cs="Times New Roman"/>
          <w:sz w:val="28"/>
          <w:szCs w:val="28"/>
          <w:lang w:val="ru-RU"/>
        </w:rPr>
        <w:t>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w:t>
      </w:r>
      <w:r w:rsidR="00386D9A">
        <w:rPr>
          <w:rFonts w:ascii="Times New Roman" w:hAnsi="Times New Roman" w:cs="Times New Roman"/>
          <w:sz w:val="28"/>
          <w:szCs w:val="28"/>
          <w:lang w:val="ru-RU"/>
        </w:rPr>
        <w:t>аны на предположений</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ceteris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paribus</w:t>
      </w:r>
      <w:r w:rsidRPr="000E5726">
        <w:rPr>
          <w:rFonts w:ascii="Times New Roman" w:hAnsi="Times New Roman" w:cs="Times New Roman"/>
          <w:sz w:val="28"/>
          <w:szCs w:val="28"/>
          <w:lang w:val="ru-RU"/>
        </w:rPr>
        <w:t xml:space="preserve">; более точная оценка доверительных интервалов для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-прогнозов требует </w:t>
      </w:r>
      <w:r w:rsidRPr="000E5726">
        <w:rPr>
          <w:rFonts w:ascii="Times New Roman" w:hAnsi="Times New Roman" w:cs="Times New Roman"/>
          <w:sz w:val="28"/>
          <w:szCs w:val="28"/>
        </w:rPr>
        <w:t>bootstrap</w:t>
      </w:r>
      <w:r w:rsidRPr="000E5726">
        <w:rPr>
          <w:rFonts w:ascii="Times New Roman" w:hAnsi="Times New Roman" w:cs="Times New Roman"/>
          <w:sz w:val="28"/>
          <w:szCs w:val="28"/>
          <w:lang w:val="ru-RU"/>
        </w:rPr>
        <w:t>-процедуры, что выходит за рамки этой работы. Детальные прогнозные значения по го</w:t>
      </w:r>
      <w:r w:rsidR="00E872C1">
        <w:rPr>
          <w:rFonts w:ascii="Times New Roman" w:hAnsi="Times New Roman" w:cs="Times New Roman"/>
          <w:sz w:val="28"/>
          <w:szCs w:val="28"/>
          <w:lang w:val="ru-RU"/>
        </w:rPr>
        <w:t>дам представлены в таблице 3.1.</w:t>
      </w:r>
    </w:p>
    <w:p w14:paraId="48F176FF"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6EBD4299" wp14:editId="6DB0D1C1">
            <wp:extent cx="6151880" cy="1689561"/>
            <wp:effectExtent l="0" t="0" r="127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919"/>
                    <a:stretch/>
                  </pic:blipFill>
                  <pic:spPr bwMode="auto">
                    <a:xfrm>
                      <a:off x="0" y="0"/>
                      <a:ext cx="6151880" cy="1689561"/>
                    </a:xfrm>
                    <a:prstGeom prst="rect">
                      <a:avLst/>
                    </a:prstGeom>
                    <a:ln>
                      <a:noFill/>
                    </a:ln>
                    <a:extLst>
                      <a:ext uri="{53640926-AAD7-44D8-BBD7-CCE9431645EC}">
                        <a14:shadowObscured xmlns:a14="http://schemas.microsoft.com/office/drawing/2010/main"/>
                      </a:ext>
                    </a:extLst>
                  </pic:spPr>
                </pic:pic>
              </a:graphicData>
            </a:graphic>
          </wp:inline>
        </w:drawing>
      </w:r>
    </w:p>
    <w:p w14:paraId="726EECC0" w14:textId="77777777" w:rsidR="00C91D9E" w:rsidRPr="00EB0285" w:rsidRDefault="00386D9A" w:rsidP="00C91D9E">
      <w:pPr>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t>Таблица 3.1 - </w:t>
      </w:r>
      <w:r w:rsidR="00C02A16" w:rsidRPr="00EB0285">
        <w:rPr>
          <w:rFonts w:ascii="Times New Roman" w:hAnsi="Times New Roman" w:cs="Times New Roman"/>
          <w:b/>
          <w:sz w:val="24"/>
          <w:szCs w:val="24"/>
          <w:lang w:val="ru-RU"/>
        </w:rPr>
        <w:t>Прогноз ВВП на душу населения для Узбекистана на 2025-2030 годы (</w:t>
      </w:r>
      <w:r w:rsidR="00C02A16" w:rsidRPr="00EB0285">
        <w:rPr>
          <w:rFonts w:ascii="Times New Roman" w:hAnsi="Times New Roman" w:cs="Times New Roman"/>
          <w:b/>
          <w:sz w:val="24"/>
          <w:szCs w:val="24"/>
        </w:rPr>
        <w:t>FE</w:t>
      </w:r>
      <w:r w:rsidR="00C02A16" w:rsidRPr="00EB0285">
        <w:rPr>
          <w:rFonts w:ascii="Times New Roman" w:hAnsi="Times New Roman" w:cs="Times New Roman"/>
          <w:b/>
          <w:sz w:val="24"/>
          <w:szCs w:val="24"/>
          <w:lang w:val="ru-RU"/>
        </w:rPr>
        <w:t xml:space="preserve">-модель, </w:t>
      </w:r>
      <w:r w:rsidR="00C02A16" w:rsidRPr="00EB0285">
        <w:rPr>
          <w:rFonts w:ascii="Times New Roman" w:hAnsi="Times New Roman" w:cs="Times New Roman"/>
          <w:b/>
          <w:sz w:val="24"/>
          <w:szCs w:val="24"/>
        </w:rPr>
        <w:t>ceteris</w:t>
      </w:r>
      <w:r w:rsidR="00C02A16" w:rsidRPr="00EB0285">
        <w:rPr>
          <w:rFonts w:ascii="Times New Roman" w:hAnsi="Times New Roman" w:cs="Times New Roman"/>
          <w:b/>
          <w:sz w:val="24"/>
          <w:szCs w:val="24"/>
          <w:lang w:val="ru-RU"/>
        </w:rPr>
        <w:t xml:space="preserve"> </w:t>
      </w:r>
      <w:r w:rsidR="00C02A16" w:rsidRPr="00EB0285">
        <w:rPr>
          <w:rFonts w:ascii="Times New Roman" w:hAnsi="Times New Roman" w:cs="Times New Roman"/>
          <w:b/>
          <w:sz w:val="24"/>
          <w:szCs w:val="24"/>
        </w:rPr>
        <w:t>paribus</w:t>
      </w:r>
      <w:r w:rsidR="00C02A16" w:rsidRPr="00EB0285">
        <w:rPr>
          <w:rFonts w:ascii="Times New Roman" w:hAnsi="Times New Roman" w:cs="Times New Roman"/>
          <w:b/>
          <w:sz w:val="24"/>
          <w:szCs w:val="24"/>
          <w:lang w:val="ru-RU"/>
        </w:rPr>
        <w:t>)</w:t>
      </w:r>
    </w:p>
    <w:p w14:paraId="247D72F8" w14:textId="77777777" w:rsidR="00C02A16" w:rsidRPr="00EB0285" w:rsidRDefault="00C02A16" w:rsidP="00C91D9E">
      <w:pPr>
        <w:spacing w:after="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EB0285">
        <w:rPr>
          <w:rFonts w:ascii="Times New Roman" w:hAnsi="Times New Roman" w:cs="Times New Roman"/>
          <w:i/>
          <w:sz w:val="24"/>
          <w:szCs w:val="24"/>
        </w:rPr>
        <w:t>R</w:t>
      </w:r>
      <w:r w:rsidRPr="00EB0285">
        <w:rPr>
          <w:rFonts w:ascii="Times New Roman" w:hAnsi="Times New Roman" w:cs="Times New Roman"/>
          <w:i/>
          <w:sz w:val="24"/>
          <w:szCs w:val="24"/>
          <w:lang w:val="ru-RU"/>
        </w:rPr>
        <w:t xml:space="preserve"> </w:t>
      </w:r>
      <w:r w:rsidRPr="00EB0285">
        <w:rPr>
          <w:rFonts w:ascii="Times New Roman" w:hAnsi="Times New Roman" w:cs="Times New Roman"/>
          <w:i/>
          <w:sz w:val="24"/>
          <w:szCs w:val="24"/>
        </w:rPr>
        <w:t>Studio</w:t>
      </w:r>
      <w:r w:rsidR="00E872C1" w:rsidRPr="00EB0285">
        <w:rPr>
          <w:rFonts w:ascii="Times New Roman" w:hAnsi="Times New Roman" w:cs="Times New Roman"/>
          <w:i/>
          <w:sz w:val="24"/>
          <w:szCs w:val="24"/>
          <w:lang w:val="ru-RU"/>
        </w:rPr>
        <w:t>.</w:t>
      </w:r>
    </w:p>
    <w:p w14:paraId="7BB05940" w14:textId="77777777" w:rsidR="00C02A16" w:rsidRDefault="00386D9A"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Сравнение тре</w:t>
      </w:r>
      <w:r w:rsidR="00C02A16" w:rsidRPr="000E5726">
        <w:rPr>
          <w:rFonts w:ascii="Times New Roman" w:hAnsi="Times New Roman" w:cs="Times New Roman"/>
          <w:sz w:val="28"/>
          <w:szCs w:val="28"/>
          <w:lang w:val="ru-RU"/>
        </w:rPr>
        <w:t>х сценариев роста интернет-проникновения и связанной с ними динамик</w:t>
      </w:r>
      <w:r>
        <w:rPr>
          <w:rFonts w:ascii="Times New Roman" w:hAnsi="Times New Roman" w:cs="Times New Roman"/>
          <w:sz w:val="28"/>
          <w:szCs w:val="28"/>
          <w:lang w:val="ru-RU"/>
        </w:rPr>
        <w:t>и ВВП на душу население</w:t>
      </w:r>
      <w:r w:rsidR="00C02A16" w:rsidRPr="000E5726">
        <w:rPr>
          <w:rFonts w:ascii="Times New Roman" w:hAnsi="Times New Roman" w:cs="Times New Roman"/>
          <w:sz w:val="28"/>
          <w:szCs w:val="28"/>
          <w:lang w:val="ru-RU"/>
        </w:rPr>
        <w:t xml:space="preserve"> представлено на рисунке 3.4.</w:t>
      </w:r>
    </w:p>
    <w:p w14:paraId="375CDF31" w14:textId="77777777" w:rsidR="00C91D9E" w:rsidRPr="000E5726" w:rsidRDefault="00C91D9E" w:rsidP="00DC0760">
      <w:pPr>
        <w:spacing w:after="0" w:line="360" w:lineRule="auto"/>
        <w:ind w:firstLine="142"/>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336BC1CA" wp14:editId="47F632C8">
            <wp:extent cx="6151880" cy="2732758"/>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2709"/>
                    <a:stretch/>
                  </pic:blipFill>
                  <pic:spPr bwMode="auto">
                    <a:xfrm>
                      <a:off x="0" y="0"/>
                      <a:ext cx="6151880" cy="2732758"/>
                    </a:xfrm>
                    <a:prstGeom prst="rect">
                      <a:avLst/>
                    </a:prstGeom>
                    <a:ln>
                      <a:noFill/>
                    </a:ln>
                    <a:extLst>
                      <a:ext uri="{53640926-AAD7-44D8-BBD7-CCE9431645EC}">
                        <a14:shadowObscured xmlns:a14="http://schemas.microsoft.com/office/drawing/2010/main"/>
                      </a:ext>
                    </a:extLst>
                  </pic:spPr>
                </pic:pic>
              </a:graphicData>
            </a:graphic>
          </wp:inline>
        </w:drawing>
      </w:r>
    </w:p>
    <w:p w14:paraId="00EB26DB" w14:textId="77777777" w:rsidR="00C91D9E" w:rsidRPr="00EB0285" w:rsidRDefault="00C02A16" w:rsidP="00C91D9E">
      <w:pPr>
        <w:tabs>
          <w:tab w:val="left" w:pos="2835"/>
        </w:tabs>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lastRenderedPageBreak/>
        <w:t>Рисунок 3.4 - Прогноз ВВП на душу населения для Узбекистана по трём сценариям на 2025-2030 годы</w:t>
      </w:r>
    </w:p>
    <w:p w14:paraId="583E610B" w14:textId="77777777" w:rsidR="00C02A16" w:rsidRPr="00EB0285" w:rsidRDefault="00C02A16" w:rsidP="00C91D9E">
      <w:pPr>
        <w:tabs>
          <w:tab w:val="left" w:pos="2835"/>
        </w:tabs>
        <w:spacing w:after="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Источник: составлено автором на основе результатов</w:t>
      </w:r>
      <w:r w:rsidR="00386D9A" w:rsidRPr="00EB0285">
        <w:rPr>
          <w:rFonts w:ascii="Times New Roman" w:hAnsi="Times New Roman" w:cs="Times New Roman"/>
          <w:i/>
          <w:sz w:val="24"/>
          <w:szCs w:val="24"/>
          <w:lang w:val="ru-RU"/>
        </w:rPr>
        <w:t xml:space="preserve"> эконометрического моделирование</w:t>
      </w:r>
      <w:r w:rsidRPr="00EB0285">
        <w:rPr>
          <w:rFonts w:ascii="Times New Roman" w:hAnsi="Times New Roman" w:cs="Times New Roman"/>
          <w:i/>
          <w:sz w:val="24"/>
          <w:szCs w:val="24"/>
          <w:lang w:val="ru-RU"/>
        </w:rPr>
        <w:t xml:space="preserve"> в </w:t>
      </w:r>
      <w:r w:rsidRPr="00EB0285">
        <w:rPr>
          <w:rFonts w:ascii="Times New Roman" w:hAnsi="Times New Roman" w:cs="Times New Roman"/>
          <w:i/>
          <w:sz w:val="24"/>
          <w:szCs w:val="24"/>
        </w:rPr>
        <w:t>RStudio</w:t>
      </w:r>
      <w:r w:rsidR="00E872C1" w:rsidRPr="00EB0285">
        <w:rPr>
          <w:rFonts w:ascii="Times New Roman" w:hAnsi="Times New Roman" w:cs="Times New Roman"/>
          <w:i/>
          <w:sz w:val="24"/>
          <w:szCs w:val="24"/>
          <w:lang w:val="ru-RU"/>
        </w:rPr>
        <w:t>.</w:t>
      </w:r>
    </w:p>
    <w:p w14:paraId="6C1DD9C2" w14:textId="780CE942"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Вторая реком</w:t>
      </w:r>
      <w:r w:rsidR="00386D9A">
        <w:rPr>
          <w:rFonts w:ascii="Times New Roman" w:hAnsi="Times New Roman" w:cs="Times New Roman"/>
          <w:sz w:val="28"/>
          <w:szCs w:val="28"/>
          <w:lang w:val="ru-RU"/>
        </w:rPr>
        <w:t xml:space="preserve">ендация </w:t>
      </w:r>
      <w:r w:rsidRPr="000E5726">
        <w:rPr>
          <w:rFonts w:ascii="Times New Roman" w:hAnsi="Times New Roman" w:cs="Times New Roman"/>
          <w:sz w:val="28"/>
          <w:szCs w:val="28"/>
          <w:lang w:val="ru-RU"/>
        </w:rPr>
        <w:t>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hightech</w:t>
      </w:r>
      <w:r w:rsidRPr="000E5726">
        <w:rPr>
          <w:rFonts w:ascii="Times New Roman" w:hAnsi="Times New Roman" w:cs="Times New Roman"/>
          <w:sz w:val="28"/>
          <w:szCs w:val="28"/>
          <w:lang w:val="ru-RU"/>
        </w:rPr>
        <w:t xml:space="preserve"> = -0,0013;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0,835), тогда как в группе развитых стран его вклад положителен 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hightech</w:t>
      </w:r>
      <w:r w:rsidRPr="000E5726">
        <w:rPr>
          <w:rFonts w:ascii="Times New Roman" w:hAnsi="Times New Roman" w:cs="Times New Roman"/>
          <w:sz w:val="28"/>
          <w:szCs w:val="28"/>
          <w:lang w:val="ru-RU"/>
        </w:rPr>
        <w:t xml:space="preserve"> = 0,0067;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w:t>
      </w:r>
      <w:r w:rsidR="00386D9A">
        <w:rPr>
          <w:rFonts w:ascii="Times New Roman" w:hAnsi="Times New Roman" w:cs="Times New Roman"/>
          <w:sz w:val="28"/>
          <w:szCs w:val="28"/>
          <w:lang w:val="ru-RU"/>
        </w:rPr>
        <w:t>кспорта. В практическом плане р</w:t>
      </w:r>
      <w:r w:rsidR="00F4780B">
        <w:rPr>
          <w:rFonts w:ascii="Times New Roman" w:hAnsi="Times New Roman" w:cs="Times New Roman"/>
          <w:sz w:val="28"/>
          <w:szCs w:val="28"/>
          <w:lang w:val="ru-RU"/>
        </w:rPr>
        <w:t>е</w:t>
      </w:r>
      <w:r w:rsidRPr="000E5726">
        <w:rPr>
          <w:rFonts w:ascii="Times New Roman" w:hAnsi="Times New Roman" w:cs="Times New Roman"/>
          <w:sz w:val="28"/>
          <w:szCs w:val="28"/>
          <w:lang w:val="ru-RU"/>
        </w:rPr>
        <w:t xml:space="preserve">комендуется расширение программ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Uzbekistan</w:t>
      </w:r>
      <w:r w:rsidRPr="000E5726">
        <w:rPr>
          <w:rStyle w:val="a4"/>
          <w:rFonts w:ascii="Times New Roman" w:hAnsi="Times New Roman" w:cs="Times New Roman"/>
          <w:sz w:val="28"/>
          <w:szCs w:val="28"/>
        </w:rPr>
        <w:footnoteReference w:id="116"/>
      </w:r>
      <w:r w:rsidRPr="000E5726">
        <w:rPr>
          <w:rFonts w:ascii="Times New Roman" w:hAnsi="Times New Roman" w:cs="Times New Roman"/>
          <w:sz w:val="28"/>
          <w:szCs w:val="28"/>
          <w:lang w:val="ru-RU"/>
        </w:rPr>
        <w:t xml:space="preserve"> в направлении поддержки цифровизации традиционных отрас</w:t>
      </w:r>
      <w:r w:rsidR="00386D9A">
        <w:rPr>
          <w:rFonts w:ascii="Times New Roman" w:hAnsi="Times New Roman" w:cs="Times New Roman"/>
          <w:sz w:val="28"/>
          <w:szCs w:val="28"/>
          <w:lang w:val="ru-RU"/>
        </w:rPr>
        <w:t xml:space="preserve">лей </w:t>
      </w:r>
      <w:r w:rsidRPr="000E5726">
        <w:rPr>
          <w:rFonts w:ascii="Times New Roman" w:hAnsi="Times New Roman" w:cs="Times New Roman"/>
          <w:sz w:val="28"/>
          <w:szCs w:val="28"/>
          <w:lang w:val="ru-RU"/>
        </w:rPr>
        <w:t xml:space="preserve"> текстильной промышленности, агропромышл</w:t>
      </w:r>
      <w:r w:rsidR="00386D9A">
        <w:rPr>
          <w:rFonts w:ascii="Times New Roman" w:hAnsi="Times New Roman" w:cs="Times New Roman"/>
          <w:sz w:val="28"/>
          <w:szCs w:val="28"/>
          <w:lang w:val="ru-RU"/>
        </w:rPr>
        <w:t xml:space="preserve">енного комплекса, горнодобычи </w:t>
      </w:r>
      <w:r w:rsidRPr="000E5726">
        <w:rPr>
          <w:rFonts w:ascii="Times New Roman" w:hAnsi="Times New Roman" w:cs="Times New Roman"/>
          <w:sz w:val="28"/>
          <w:szCs w:val="28"/>
          <w:lang w:val="ru-RU"/>
        </w:rPr>
        <w:t>а не только экспорт</w:t>
      </w:r>
      <w:r w:rsidR="00386D9A">
        <w:rPr>
          <w:rFonts w:ascii="Times New Roman" w:hAnsi="Times New Roman" w:cs="Times New Roman"/>
          <w:sz w:val="28"/>
          <w:szCs w:val="28"/>
          <w:lang w:val="ru-RU"/>
        </w:rPr>
        <w:t>но-ориентирован</w:t>
      </w:r>
      <w:r w:rsidR="00F4780B">
        <w:rPr>
          <w:rFonts w:ascii="Times New Roman" w:hAnsi="Times New Roman" w:cs="Times New Roman"/>
          <w:sz w:val="28"/>
          <w:szCs w:val="28"/>
          <w:lang w:val="ru-RU"/>
        </w:rPr>
        <w:t>н</w:t>
      </w:r>
      <w:r w:rsidR="00E872C1">
        <w:rPr>
          <w:rFonts w:ascii="Times New Roman" w:hAnsi="Times New Roman" w:cs="Times New Roman"/>
          <w:sz w:val="28"/>
          <w:szCs w:val="28"/>
          <w:lang w:val="ru-RU"/>
        </w:rPr>
        <w:t>ого ИТ-сектора.</w:t>
      </w:r>
    </w:p>
    <w:p w14:paraId="5037C8F5" w14:textId="5D28F37B"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w:t>
      </w:r>
      <w:r w:rsidR="00386D9A">
        <w:rPr>
          <w:rFonts w:ascii="Times New Roman" w:hAnsi="Times New Roman" w:cs="Times New Roman"/>
          <w:sz w:val="28"/>
          <w:szCs w:val="28"/>
          <w:lang w:val="ru-RU"/>
        </w:rPr>
        <w:t>наличием трёх базовых элементов</w:t>
      </w:r>
      <w:r w:rsidRPr="000E5726">
        <w:rPr>
          <w:rFonts w:ascii="Times New Roman" w:hAnsi="Times New Roman" w:cs="Times New Roman"/>
          <w:sz w:val="28"/>
          <w:szCs w:val="28"/>
          <w:lang w:val="ru-RU"/>
        </w:rPr>
        <w:t xml:space="preserve"> национальной системы цифровой идентификаци</w:t>
      </w:r>
      <w:r w:rsidR="00386D9A">
        <w:rPr>
          <w:rFonts w:ascii="Times New Roman" w:hAnsi="Times New Roman" w:cs="Times New Roman"/>
          <w:sz w:val="28"/>
          <w:szCs w:val="28"/>
          <w:lang w:val="ru-RU"/>
        </w:rPr>
        <w:t>и, интегрированных межведомстве</w:t>
      </w:r>
      <w:r w:rsidRPr="000E5726">
        <w:rPr>
          <w:rFonts w:ascii="Times New Roman" w:hAnsi="Times New Roman" w:cs="Times New Roman"/>
          <w:sz w:val="28"/>
          <w:szCs w:val="28"/>
          <w:lang w:val="ru-RU"/>
        </w:rPr>
        <w:t xml:space="preserve">ных баз данных и инфраструктуры мгновенных цифровых платежей. В Узбекистане </w:t>
      </w:r>
      <w:r w:rsidR="00386D9A">
        <w:rPr>
          <w:rFonts w:ascii="Times New Roman" w:hAnsi="Times New Roman" w:cs="Times New Roman"/>
          <w:sz w:val="28"/>
          <w:szCs w:val="28"/>
          <w:lang w:val="ru-RU"/>
        </w:rPr>
        <w:t>первый элемент уже формируется </w:t>
      </w:r>
      <w:r w:rsidRPr="000E5726">
        <w:rPr>
          <w:rFonts w:ascii="Times New Roman" w:hAnsi="Times New Roman" w:cs="Times New Roman"/>
          <w:sz w:val="28"/>
          <w:szCs w:val="28"/>
          <w:lang w:val="ru-RU"/>
        </w:rPr>
        <w:t xml:space="preserve">система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второй находится на ранней стадии; третий демонстрирует быстрый рост: объём </w:t>
      </w:r>
      <w:r w:rsidRPr="000E5726">
        <w:rPr>
          <w:rFonts w:ascii="Times New Roman" w:hAnsi="Times New Roman" w:cs="Times New Roman"/>
          <w:sz w:val="28"/>
          <w:szCs w:val="28"/>
        </w:rPr>
        <w:lastRenderedPageBreak/>
        <w:t>QR</w:t>
      </w:r>
      <w:r w:rsidRPr="000E5726">
        <w:rPr>
          <w:rFonts w:ascii="Times New Roman" w:hAnsi="Times New Roman" w:cs="Times New Roman"/>
          <w:sz w:val="28"/>
          <w:szCs w:val="28"/>
          <w:lang w:val="ru-RU"/>
        </w:rPr>
        <w:t xml:space="preserve">-транзакций увеличивался </w:t>
      </w:r>
      <w:r w:rsidR="00386D9A">
        <w:rPr>
          <w:rFonts w:ascii="Times New Roman" w:hAnsi="Times New Roman" w:cs="Times New Roman"/>
          <w:sz w:val="28"/>
          <w:szCs w:val="28"/>
          <w:lang w:val="ru-RU"/>
        </w:rPr>
        <w:t>на 119% в год в 2020-2022 годах</w:t>
      </w:r>
      <w:r w:rsidRPr="000E5726">
        <w:rPr>
          <w:rStyle w:val="a4"/>
          <w:rFonts w:ascii="Times New Roman" w:hAnsi="Times New Roman" w:cs="Times New Roman"/>
          <w:sz w:val="28"/>
          <w:szCs w:val="28"/>
        </w:rPr>
        <w:footnoteReference w:id="117"/>
      </w:r>
      <w:r w:rsidR="00386D9A">
        <w:rPr>
          <w:rFonts w:ascii="Times New Roman" w:hAnsi="Times New Roman" w:cs="Times New Roman"/>
          <w:sz w:val="28"/>
          <w:szCs w:val="28"/>
          <w:lang w:val="ru-RU"/>
        </w:rPr>
        <w:t>. Рекомендуется ускоренн</w:t>
      </w:r>
      <w:r w:rsidR="00F4780B">
        <w:rPr>
          <w:rFonts w:ascii="Times New Roman" w:hAnsi="Times New Roman" w:cs="Times New Roman"/>
          <w:sz w:val="28"/>
          <w:szCs w:val="28"/>
          <w:lang w:val="ru-RU"/>
        </w:rPr>
        <w:t>ое</w:t>
      </w:r>
      <w:r w:rsidRPr="000E5726">
        <w:rPr>
          <w:rFonts w:ascii="Times New Roman" w:hAnsi="Times New Roman" w:cs="Times New Roman"/>
          <w:sz w:val="28"/>
          <w:szCs w:val="28"/>
          <w:lang w:val="ru-RU"/>
        </w:rPr>
        <w:t xml:space="preserve"> завершение интеграции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с межведомственными базами данных по модели эстонской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Style w:val="a4"/>
          <w:rFonts w:ascii="Times New Roman" w:hAnsi="Times New Roman" w:cs="Times New Roman"/>
          <w:sz w:val="28"/>
          <w:szCs w:val="28"/>
        </w:rPr>
        <w:footnoteReference w:id="118"/>
      </w:r>
      <w:r w:rsidRPr="000E5726">
        <w:rPr>
          <w:rFonts w:ascii="Times New Roman" w:hAnsi="Times New Roman" w:cs="Times New Roman"/>
          <w:sz w:val="28"/>
          <w:szCs w:val="28"/>
          <w:lang w:val="ru-RU"/>
        </w:rPr>
        <w:t xml:space="preserve"> это создаст технологическую основу для адресного и быстрого развёртывания антикризисных прог</w:t>
      </w:r>
      <w:r w:rsidR="00E872C1">
        <w:rPr>
          <w:rFonts w:ascii="Times New Roman" w:hAnsi="Times New Roman" w:cs="Times New Roman"/>
          <w:sz w:val="28"/>
          <w:szCs w:val="28"/>
          <w:lang w:val="ru-RU"/>
        </w:rPr>
        <w:t>рамм при будущих внешних шоках.</w:t>
      </w:r>
    </w:p>
    <w:p w14:paraId="072544FC" w14:textId="4BD50A26" w:rsidR="00C02A16" w:rsidRPr="000E5726" w:rsidRDefault="00386D9A" w:rsidP="00E872C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Четвёртая рекомендация</w:t>
      </w:r>
      <w:r w:rsidR="00C02A16" w:rsidRPr="000E5726">
        <w:rPr>
          <w:rFonts w:ascii="Times New Roman" w:hAnsi="Times New Roman" w:cs="Times New Roman"/>
          <w:sz w:val="28"/>
          <w:szCs w:val="28"/>
          <w:lang w:val="ru-RU"/>
        </w:rPr>
        <w:t xml:space="preserve"> учёт типа кризиса при проектировании цифровой устойчивости. Эконометрический анализ показал различие между двумя видами шоков: при пандемии </w:t>
      </w:r>
      <w:r w:rsidR="00C02A16" w:rsidRPr="000E5726">
        <w:rPr>
          <w:rFonts w:ascii="Times New Roman" w:hAnsi="Times New Roman" w:cs="Times New Roman"/>
          <w:sz w:val="28"/>
          <w:szCs w:val="28"/>
        </w:rPr>
        <w:t>COVID</w:t>
      </w:r>
      <w:r w:rsidR="00C02A16" w:rsidRPr="000E5726">
        <w:rPr>
          <w:rFonts w:ascii="Times New Roman" w:hAnsi="Times New Roman" w:cs="Times New Roman"/>
          <w:sz w:val="28"/>
          <w:szCs w:val="28"/>
          <w:lang w:val="ru-RU"/>
        </w:rPr>
        <w:t>-19</w:t>
      </w:r>
      <w:r>
        <w:rPr>
          <w:rFonts w:ascii="Times New Roman" w:hAnsi="Times New Roman" w:cs="Times New Roman"/>
          <w:sz w:val="28"/>
          <w:szCs w:val="28"/>
          <w:lang w:val="ru-RU"/>
        </w:rPr>
        <w:t xml:space="preserve"> цифровизация дала статистически</w:t>
      </w:r>
      <w:r w:rsidR="00C02A16" w:rsidRPr="000E5726">
        <w:rPr>
          <w:rFonts w:ascii="Times New Roman" w:hAnsi="Times New Roman" w:cs="Times New Roman"/>
          <w:sz w:val="28"/>
          <w:szCs w:val="28"/>
          <w:lang w:val="ru-RU"/>
        </w:rPr>
        <w:t xml:space="preserve"> значимый буферный эффект в группе развитых стран (</w:t>
      </w:r>
      <w:r w:rsidR="00C02A16" w:rsidRPr="000E5726">
        <w:rPr>
          <w:rFonts w:ascii="Times New Roman" w:hAnsi="Times New Roman" w:cs="Times New Roman"/>
          <w:sz w:val="28"/>
          <w:szCs w:val="28"/>
        </w:rPr>
        <w:t>p</w:t>
      </w:r>
      <w:r w:rsidR="00C02A16" w:rsidRPr="000E5726">
        <w:rPr>
          <w:rFonts w:ascii="Times New Roman" w:hAnsi="Times New Roman" w:cs="Times New Roman"/>
          <w:sz w:val="28"/>
          <w:szCs w:val="28"/>
          <w:lang w:val="ru-RU"/>
        </w:rPr>
        <w:t xml:space="preserve"> = 0,003), тогда как при геополитическом кризисе 2022 года её эффект оказался менее универсальным. Для группы переходных экономик коэффициент </w:t>
      </w:r>
      <w:r w:rsidR="00C02A16" w:rsidRPr="000E5726">
        <w:rPr>
          <w:rFonts w:ascii="Times New Roman" w:hAnsi="Times New Roman" w:cs="Times New Roman"/>
          <w:sz w:val="28"/>
          <w:szCs w:val="28"/>
        </w:rPr>
        <w:t>interaction</w:t>
      </w:r>
      <w:r w:rsidR="00C02A16" w:rsidRPr="000E5726">
        <w:rPr>
          <w:rFonts w:ascii="Times New Roman" w:hAnsi="Times New Roman" w:cs="Times New Roman"/>
          <w:sz w:val="28"/>
          <w:szCs w:val="28"/>
          <w:lang w:val="ru-RU"/>
        </w:rPr>
        <w:t xml:space="preserve"> </w:t>
      </w:r>
      <w:r w:rsidR="00C02A16" w:rsidRPr="000E5726">
        <w:rPr>
          <w:rFonts w:ascii="Times New Roman" w:hAnsi="Times New Roman" w:cs="Times New Roman"/>
          <w:sz w:val="28"/>
          <w:szCs w:val="28"/>
        </w:rPr>
        <w:t>term</w:t>
      </w:r>
      <w:r w:rsidR="00C02A16" w:rsidRPr="000E5726">
        <w:rPr>
          <w:rFonts w:ascii="Times New Roman" w:hAnsi="Times New Roman" w:cs="Times New Roman"/>
          <w:sz w:val="28"/>
          <w:szCs w:val="28"/>
          <w:lang w:val="ru-RU"/>
        </w:rPr>
        <w:t xml:space="preserve"> при геополитическом кризисе отрицателен, но статистически незначим (</w:t>
      </w:r>
      <w:r w:rsidR="00C02A16" w:rsidRPr="000E5726">
        <w:rPr>
          <w:rFonts w:ascii="Times New Roman" w:hAnsi="Times New Roman" w:cs="Times New Roman"/>
          <w:sz w:val="28"/>
          <w:szCs w:val="28"/>
        </w:rPr>
        <w:t>β</w:t>
      </w:r>
      <w:r w:rsidR="00C02A16" w:rsidRPr="000E5726">
        <w:rPr>
          <w:rFonts w:ascii="Times New Roman" w:hAnsi="Times New Roman" w:cs="Times New Roman"/>
          <w:sz w:val="28"/>
          <w:szCs w:val="28"/>
          <w:lang w:val="ru-RU"/>
        </w:rPr>
        <w:t xml:space="preserve"> = -0,1252; </w:t>
      </w:r>
      <w:r w:rsidR="00C02A16" w:rsidRPr="000E5726">
        <w:rPr>
          <w:rFonts w:ascii="Times New Roman" w:hAnsi="Times New Roman" w:cs="Times New Roman"/>
          <w:sz w:val="28"/>
          <w:szCs w:val="28"/>
        </w:rPr>
        <w:t>p</w:t>
      </w:r>
      <w:r w:rsidR="00C91D9E">
        <w:rPr>
          <w:rFonts w:ascii="Times New Roman" w:hAnsi="Times New Roman" w:cs="Times New Roman"/>
          <w:sz w:val="28"/>
          <w:szCs w:val="28"/>
          <w:lang w:val="ru-RU"/>
        </w:rPr>
        <w:t> = </w:t>
      </w:r>
      <w:r>
        <w:rPr>
          <w:rFonts w:ascii="Times New Roman" w:hAnsi="Times New Roman" w:cs="Times New Roman"/>
          <w:sz w:val="28"/>
          <w:szCs w:val="28"/>
          <w:lang w:val="ru-RU"/>
        </w:rPr>
        <w:t>0,456)</w:t>
      </w:r>
      <w:r w:rsidR="00C02A16" w:rsidRPr="000E5726">
        <w:rPr>
          <w:rFonts w:ascii="Times New Roman" w:hAnsi="Times New Roman" w:cs="Times New Roman"/>
          <w:sz w:val="28"/>
          <w:szCs w:val="28"/>
          <w:lang w:val="ru-RU"/>
        </w:rPr>
        <w:t xml:space="preserve">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w:t>
      </w:r>
      <w:r>
        <w:rPr>
          <w:rFonts w:ascii="Times New Roman" w:hAnsi="Times New Roman" w:cs="Times New Roman"/>
          <w:sz w:val="28"/>
          <w:szCs w:val="28"/>
          <w:lang w:val="ru-RU"/>
        </w:rPr>
        <w:t>ти и информационной ас</w:t>
      </w:r>
      <w:r w:rsidR="00F4780B">
        <w:rPr>
          <w:rFonts w:ascii="Times New Roman" w:hAnsi="Times New Roman" w:cs="Times New Roman"/>
          <w:sz w:val="28"/>
          <w:szCs w:val="28"/>
          <w:lang w:val="ru-RU"/>
        </w:rPr>
        <w:t>с</w:t>
      </w:r>
      <w:r>
        <w:rPr>
          <w:rFonts w:ascii="Times New Roman" w:hAnsi="Times New Roman" w:cs="Times New Roman"/>
          <w:sz w:val="28"/>
          <w:szCs w:val="28"/>
          <w:lang w:val="ru-RU"/>
        </w:rPr>
        <w:t>иметрии</w:t>
      </w:r>
      <w:r w:rsidR="00C02A16" w:rsidRPr="000E5726">
        <w:rPr>
          <w:rFonts w:ascii="Times New Roman" w:hAnsi="Times New Roman" w:cs="Times New Roman"/>
          <w:sz w:val="28"/>
          <w:szCs w:val="28"/>
          <w:lang w:val="ru-RU"/>
        </w:rPr>
        <w:t xml:space="preserve"> пандемиям, логистическим сбоям и</w:t>
      </w:r>
      <w:r>
        <w:rPr>
          <w:rFonts w:ascii="Times New Roman" w:hAnsi="Times New Roman" w:cs="Times New Roman"/>
          <w:sz w:val="28"/>
          <w:szCs w:val="28"/>
          <w:lang w:val="ru-RU"/>
        </w:rPr>
        <w:t xml:space="preserve"> административным ограничениям</w:t>
      </w:r>
      <w:r w:rsidR="00C02A16" w:rsidRPr="000E5726">
        <w:rPr>
          <w:rFonts w:ascii="Times New Roman" w:hAnsi="Times New Roman" w:cs="Times New Roman"/>
          <w:sz w:val="28"/>
          <w:szCs w:val="28"/>
          <w:lang w:val="ru-RU"/>
        </w:rPr>
        <w:t xml:space="preserve"> но не как замену политике энергетической безопасности и д</w:t>
      </w:r>
      <w:r>
        <w:rPr>
          <w:rFonts w:ascii="Times New Roman" w:hAnsi="Times New Roman" w:cs="Times New Roman"/>
          <w:sz w:val="28"/>
          <w:szCs w:val="28"/>
          <w:lang w:val="ru-RU"/>
        </w:rPr>
        <w:t>иверсификаций</w:t>
      </w:r>
      <w:r w:rsidR="00E872C1">
        <w:rPr>
          <w:rFonts w:ascii="Times New Roman" w:hAnsi="Times New Roman" w:cs="Times New Roman"/>
          <w:sz w:val="28"/>
          <w:szCs w:val="28"/>
          <w:lang w:val="ru-RU"/>
        </w:rPr>
        <w:t xml:space="preserve"> внешней торговли.</w:t>
      </w:r>
    </w:p>
    <w:p w14:paraId="3BD43331" w14:textId="77777777"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00386D9A">
        <w:rPr>
          <w:rFonts w:ascii="Times New Roman" w:hAnsi="Times New Roman" w:cs="Times New Roman"/>
          <w:sz w:val="28"/>
          <w:szCs w:val="28"/>
          <w:lang w:val="ru-RU"/>
        </w:rPr>
        <w:t xml:space="preserve"> может об</w:t>
      </w:r>
      <w:r w:rsidRPr="000E5726">
        <w:rPr>
          <w:rFonts w:ascii="Times New Roman" w:hAnsi="Times New Roman" w:cs="Times New Roman"/>
          <w:sz w:val="28"/>
          <w:szCs w:val="28"/>
          <w:lang w:val="ru-RU"/>
        </w:rPr>
        <w:t>ясняться не только отсутствием антикризисног</w:t>
      </w:r>
      <w:r w:rsidR="00386D9A">
        <w:rPr>
          <w:rFonts w:ascii="Times New Roman" w:hAnsi="Times New Roman" w:cs="Times New Roman"/>
          <w:sz w:val="28"/>
          <w:szCs w:val="28"/>
          <w:lang w:val="ru-RU"/>
        </w:rPr>
        <w:t>о эффекта, но и ограниченным объе</w:t>
      </w:r>
      <w:r w:rsidRPr="000E5726">
        <w:rPr>
          <w:rFonts w:ascii="Times New Roman" w:hAnsi="Times New Roman" w:cs="Times New Roman"/>
          <w:sz w:val="28"/>
          <w:szCs w:val="28"/>
          <w:lang w:val="ru-RU"/>
        </w:rPr>
        <w:t xml:space="preserve">мом данных. В связи с этим рекомендуется организация </w:t>
      </w:r>
      <w:r w:rsidRPr="000E5726">
        <w:rPr>
          <w:rFonts w:ascii="Times New Roman" w:hAnsi="Times New Roman" w:cs="Times New Roman"/>
          <w:sz w:val="28"/>
          <w:szCs w:val="28"/>
          <w:lang w:val="ru-RU"/>
        </w:rPr>
        <w:lastRenderedPageBreak/>
        <w:t>систематического мониторинга показателей цифровизации и экономической устойчивости Узбекистана в рамках</w:t>
      </w:r>
      <w:r w:rsidR="00386D9A">
        <w:rPr>
          <w:rFonts w:ascii="Times New Roman" w:hAnsi="Times New Roman" w:cs="Times New Roman"/>
          <w:sz w:val="28"/>
          <w:szCs w:val="28"/>
          <w:lang w:val="ru-RU"/>
        </w:rPr>
        <w:t xml:space="preserve"> Стратегии «Цифровой Узбекистан - </w:t>
      </w:r>
      <w:r w:rsidRPr="000E5726">
        <w:rPr>
          <w:rFonts w:ascii="Times New Roman" w:hAnsi="Times New Roman" w:cs="Times New Roman"/>
          <w:sz w:val="28"/>
          <w:szCs w:val="28"/>
          <w:lang w:val="ru-RU"/>
        </w:rPr>
        <w:t>2030»</w:t>
      </w:r>
      <w:r w:rsidRPr="000E5726">
        <w:rPr>
          <w:rStyle w:val="a4"/>
          <w:rFonts w:ascii="Times New Roman" w:hAnsi="Times New Roman" w:cs="Times New Roman"/>
          <w:sz w:val="28"/>
          <w:szCs w:val="28"/>
        </w:rPr>
        <w:footnoteReference w:id="119"/>
      </w:r>
      <w:r w:rsidRPr="000E5726">
        <w:rPr>
          <w:rFonts w:ascii="Times New Roman" w:hAnsi="Times New Roman" w:cs="Times New Roman"/>
          <w:sz w:val="28"/>
          <w:szCs w:val="28"/>
          <w:lang w:val="ru-RU"/>
        </w:rPr>
        <w:t xml:space="preserve"> с периодической повторной оценкой эконометрической модели</w:t>
      </w:r>
      <w:r w:rsidR="0011439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 мере накопления данных. Включение Узбекистана в международные панельные базы по цифровизации повысит сопоставимость результатов и позволит </w:t>
      </w:r>
      <w:r w:rsidR="00114396">
        <w:rPr>
          <w:rFonts w:ascii="Times New Roman" w:hAnsi="Times New Roman" w:cs="Times New Roman"/>
          <w:sz w:val="28"/>
          <w:szCs w:val="28"/>
          <w:lang w:val="ru-RU"/>
        </w:rPr>
        <w:t>намного точно</w:t>
      </w:r>
      <w:r w:rsidRPr="000E5726">
        <w:rPr>
          <w:rFonts w:ascii="Times New Roman" w:hAnsi="Times New Roman" w:cs="Times New Roman"/>
          <w:sz w:val="28"/>
          <w:szCs w:val="28"/>
          <w:lang w:val="ru-RU"/>
        </w:rPr>
        <w:t xml:space="preserve"> отслеживать его сближение с группой переходных экономик, где основной эффект цифровизации на рост выражен</w:t>
      </w:r>
      <w:r w:rsidR="00114396">
        <w:rPr>
          <w:rFonts w:ascii="Times New Roman" w:hAnsi="Times New Roman" w:cs="Times New Roman"/>
          <w:sz w:val="28"/>
          <w:szCs w:val="28"/>
          <w:lang w:val="ru-RU"/>
        </w:rPr>
        <w:t xml:space="preserve"> более</w:t>
      </w:r>
      <w:r w:rsidRPr="000E5726">
        <w:rPr>
          <w:rFonts w:ascii="Times New Roman" w:hAnsi="Times New Roman" w:cs="Times New Roman"/>
          <w:sz w:val="28"/>
          <w:szCs w:val="28"/>
          <w:lang w:val="ru-RU"/>
        </w:rPr>
        <w:t xml:space="preserve"> сильнее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0,309;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w:t>
      </w:r>
      <w:r w:rsidR="00E872C1" w:rsidRPr="000E5726">
        <w:rPr>
          <w:rFonts w:ascii="Times New Roman" w:hAnsi="Times New Roman" w:cs="Times New Roman"/>
          <w:sz w:val="28"/>
          <w:szCs w:val="28"/>
          <w:lang w:val="ru-RU"/>
        </w:rPr>
        <w:t xml:space="preserve"> </w:t>
      </w:r>
    </w:p>
    <w:p w14:paraId="56BCA8C1" w14:textId="78E61339"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Обобщение </w:t>
      </w:r>
      <w:r w:rsidR="00114396">
        <w:rPr>
          <w:rFonts w:ascii="Times New Roman" w:hAnsi="Times New Roman" w:cs="Times New Roman"/>
          <w:sz w:val="28"/>
          <w:szCs w:val="28"/>
          <w:lang w:val="ru-RU"/>
        </w:rPr>
        <w:t xml:space="preserve">тех </w:t>
      </w:r>
      <w:r w:rsidRPr="000E5726">
        <w:rPr>
          <w:rFonts w:ascii="Times New Roman" w:hAnsi="Times New Roman" w:cs="Times New Roman"/>
          <w:sz w:val="28"/>
          <w:szCs w:val="28"/>
          <w:lang w:val="ru-RU"/>
        </w:rPr>
        <w:t xml:space="preserve">пяти рекомендаций позволяет определить последовательность приоритетов. На </w:t>
      </w:r>
      <w:r w:rsidR="00386D9A">
        <w:rPr>
          <w:rFonts w:ascii="Times New Roman" w:hAnsi="Times New Roman" w:cs="Times New Roman"/>
          <w:sz w:val="28"/>
          <w:szCs w:val="28"/>
          <w:lang w:val="ru-RU"/>
        </w:rPr>
        <w:t>первом этапе (2025-2027 годы)</w:t>
      </w:r>
      <w:r w:rsidRPr="000E5726">
        <w:rPr>
          <w:rFonts w:ascii="Times New Roman" w:hAnsi="Times New Roman" w:cs="Times New Roman"/>
          <w:sz w:val="28"/>
          <w:szCs w:val="28"/>
          <w:lang w:val="ru-RU"/>
        </w:rPr>
        <w:t>завершить формирование инфрас</w:t>
      </w:r>
      <w:r w:rsidR="00114396">
        <w:rPr>
          <w:rFonts w:ascii="Times New Roman" w:hAnsi="Times New Roman" w:cs="Times New Roman"/>
          <w:sz w:val="28"/>
          <w:szCs w:val="28"/>
          <w:lang w:val="ru-RU"/>
        </w:rPr>
        <w:t>труктуры фискальной трансмиссии,</w:t>
      </w:r>
      <w:r w:rsidRPr="000E5726">
        <w:rPr>
          <w:rFonts w:ascii="Times New Roman" w:hAnsi="Times New Roman" w:cs="Times New Roman"/>
          <w:sz w:val="28"/>
          <w:szCs w:val="28"/>
          <w:lang w:val="ru-RU"/>
        </w:rPr>
        <w:t xml:space="preserve"> интегрировать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w:t>
      </w:r>
      <w:r w:rsidR="00114396">
        <w:rPr>
          <w:rFonts w:ascii="Times New Roman" w:hAnsi="Times New Roman" w:cs="Times New Roman"/>
          <w:sz w:val="28"/>
          <w:szCs w:val="28"/>
          <w:lang w:val="ru-RU"/>
        </w:rPr>
        <w:t>ого сектора и сокращение разрывов</w:t>
      </w:r>
      <w:r w:rsidRPr="000E5726">
        <w:rPr>
          <w:rFonts w:ascii="Times New Roman" w:hAnsi="Times New Roman" w:cs="Times New Roman"/>
          <w:sz w:val="28"/>
          <w:szCs w:val="28"/>
          <w:lang w:val="ru-RU"/>
        </w:rPr>
        <w:t xml:space="preserve"> между государст</w:t>
      </w:r>
      <w:r w:rsidR="00114396">
        <w:rPr>
          <w:rFonts w:ascii="Times New Roman" w:hAnsi="Times New Roman" w:cs="Times New Roman"/>
          <w:sz w:val="28"/>
          <w:szCs w:val="28"/>
          <w:lang w:val="ru-RU"/>
        </w:rPr>
        <w:t>венными онлайн-сервисами и цифр</w:t>
      </w:r>
      <w:r w:rsidR="00F4780B">
        <w:rPr>
          <w:rFonts w:ascii="Times New Roman" w:hAnsi="Times New Roman" w:cs="Times New Roman"/>
          <w:sz w:val="28"/>
          <w:szCs w:val="28"/>
          <w:lang w:val="ru-RU"/>
        </w:rPr>
        <w:t>о</w:t>
      </w:r>
      <w:r w:rsidRPr="000E5726">
        <w:rPr>
          <w:rFonts w:ascii="Times New Roman" w:hAnsi="Times New Roman" w:cs="Times New Roman"/>
          <w:sz w:val="28"/>
          <w:szCs w:val="28"/>
          <w:lang w:val="ru-RU"/>
        </w:rPr>
        <w:t>вой зрелостью предприятий через целевые программы для малого и среднего бизнеса. На третьем эта</w:t>
      </w:r>
      <w:r w:rsidR="00737AF8">
        <w:rPr>
          <w:rFonts w:ascii="Times New Roman" w:hAnsi="Times New Roman" w:cs="Times New Roman"/>
          <w:sz w:val="28"/>
          <w:szCs w:val="28"/>
          <w:lang w:val="ru-RU"/>
        </w:rPr>
        <w:t>пе, после 2030 года, приоритет </w:t>
      </w:r>
      <w:r w:rsidRPr="000E5726">
        <w:rPr>
          <w:rFonts w:ascii="Times New Roman" w:hAnsi="Times New Roman" w:cs="Times New Roman"/>
          <w:sz w:val="28"/>
          <w:szCs w:val="28"/>
          <w:lang w:val="ru-RU"/>
        </w:rPr>
        <w:t>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w:t>
      </w:r>
      <w:r w:rsidR="00114396">
        <w:rPr>
          <w:rFonts w:ascii="Times New Roman" w:hAnsi="Times New Roman" w:cs="Times New Roman"/>
          <w:sz w:val="28"/>
          <w:szCs w:val="28"/>
          <w:lang w:val="ru-RU"/>
        </w:rPr>
        <w:t>х стран. Указанная последовател</w:t>
      </w:r>
      <w:r w:rsidRPr="000E5726">
        <w:rPr>
          <w:rFonts w:ascii="Times New Roman" w:hAnsi="Times New Roman" w:cs="Times New Roman"/>
          <w:sz w:val="28"/>
          <w:szCs w:val="28"/>
          <w:lang w:val="ru-RU"/>
        </w:rPr>
        <w:t>ность согласуется с целевыми показателями Стратегии «Цифровой Узбекистан - 2030»</w:t>
      </w:r>
      <w:r w:rsidRPr="000E5726">
        <w:rPr>
          <w:rStyle w:val="a4"/>
          <w:rFonts w:ascii="Times New Roman" w:hAnsi="Times New Roman" w:cs="Times New Roman"/>
          <w:sz w:val="28"/>
          <w:szCs w:val="28"/>
        </w:rPr>
        <w:footnoteReference w:id="120"/>
      </w:r>
      <w:r w:rsidRPr="000E5726">
        <w:rPr>
          <w:rFonts w:ascii="Times New Roman" w:hAnsi="Times New Roman" w:cs="Times New Roman"/>
          <w:sz w:val="28"/>
          <w:szCs w:val="28"/>
          <w:lang w:val="ru-RU"/>
        </w:rPr>
        <w:t xml:space="preserve"> и опирается на количественные результаты настоящего исследования.</w:t>
      </w:r>
      <w:r w:rsidR="00D6223A" w:rsidRPr="006C53E2">
        <w:rPr>
          <w:lang w:val="ru-RU"/>
        </w:rPr>
        <w:t xml:space="preserve"> </w:t>
      </w:r>
      <w:r w:rsidR="00D6223A">
        <w:rPr>
          <w:rFonts w:ascii="Times New Roman" w:hAnsi="Times New Roman" w:cs="Times New Roman"/>
          <w:sz w:val="28"/>
          <w:szCs w:val="28"/>
          <w:lang w:val="ru-RU"/>
        </w:rPr>
        <w:t xml:space="preserve">Три этапа </w:t>
      </w:r>
      <w:r w:rsidR="00D6223A" w:rsidRPr="00D6223A">
        <w:rPr>
          <w:rFonts w:ascii="Times New Roman" w:hAnsi="Times New Roman" w:cs="Times New Roman"/>
          <w:sz w:val="28"/>
          <w:szCs w:val="28"/>
          <w:lang w:val="ru-RU"/>
        </w:rPr>
        <w:t>2</w:t>
      </w:r>
      <w:r w:rsidR="00D6223A">
        <w:rPr>
          <w:rFonts w:ascii="Times New Roman" w:hAnsi="Times New Roman" w:cs="Times New Roman"/>
          <w:sz w:val="28"/>
          <w:szCs w:val="28"/>
          <w:lang w:val="ru-RU"/>
        </w:rPr>
        <w:t>025-2027, 2027-2030, после 2030</w:t>
      </w:r>
      <w:r w:rsidR="00D6223A" w:rsidRPr="00D6223A">
        <w:rPr>
          <w:rFonts w:ascii="Times New Roman" w:hAnsi="Times New Roman" w:cs="Times New Roman"/>
          <w:sz w:val="28"/>
          <w:szCs w:val="28"/>
          <w:lang w:val="ru-RU"/>
        </w:rPr>
        <w:t xml:space="preserve"> это не просто красивая схема. За каждым этапом стоит конкретный порог: 90% интернет-проникновения, </w:t>
      </w:r>
      <w:r w:rsidR="00D6223A" w:rsidRPr="00D6223A">
        <w:rPr>
          <w:rFonts w:ascii="Times New Roman" w:hAnsi="Times New Roman" w:cs="Times New Roman"/>
          <w:sz w:val="28"/>
          <w:szCs w:val="28"/>
          <w:lang w:val="ru-RU"/>
        </w:rPr>
        <w:lastRenderedPageBreak/>
        <w:t>работающий MyID, цифровизация частного</w:t>
      </w:r>
      <w:r w:rsidR="00D6223A">
        <w:rPr>
          <w:rFonts w:ascii="Times New Roman" w:hAnsi="Times New Roman" w:cs="Times New Roman"/>
          <w:sz w:val="28"/>
          <w:szCs w:val="28"/>
          <w:lang w:val="ru-RU"/>
        </w:rPr>
        <w:t xml:space="preserve"> сектора. Пропустишь один этап</w:t>
      </w:r>
      <w:r w:rsidR="00D6223A" w:rsidRPr="00D6223A">
        <w:rPr>
          <w:rFonts w:ascii="Times New Roman" w:hAnsi="Times New Roman" w:cs="Times New Roman"/>
          <w:sz w:val="28"/>
          <w:szCs w:val="28"/>
          <w:lang w:val="ru-RU"/>
        </w:rPr>
        <w:t xml:space="preserve"> следующий не сработает.</w:t>
      </w:r>
    </w:p>
    <w:p w14:paraId="1EA2D8AB"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0E5726">
        <w:rPr>
          <w:rFonts w:ascii="Times New Roman" w:hAnsi="Times New Roman" w:cs="Times New Roman"/>
          <w:sz w:val="28"/>
          <w:szCs w:val="28"/>
        </w:rPr>
        <w:t>G</w:t>
      </w:r>
      <w:r w:rsidR="00737AF8">
        <w:rPr>
          <w:rFonts w:ascii="Times New Roman" w:hAnsi="Times New Roman" w:cs="Times New Roman"/>
          <w:sz w:val="28"/>
          <w:szCs w:val="28"/>
          <w:lang w:val="ru-RU"/>
        </w:rPr>
        <w:t xml:space="preserve"> - 97%. </w:t>
      </w:r>
      <w:r w:rsidR="00F853EF" w:rsidRPr="00F853EF">
        <w:rPr>
          <w:rFonts w:ascii="Times New Roman" w:hAnsi="Times New Roman" w:cs="Times New Roman"/>
          <w:sz w:val="28"/>
          <w:szCs w:val="28"/>
          <w:lang w:val="ru-RU"/>
        </w:rPr>
        <w:t>Для меня это неожиданно высокая цифр</w:t>
      </w:r>
      <w:r w:rsidR="00F853EF">
        <w:rPr>
          <w:rFonts w:ascii="Times New Roman" w:hAnsi="Times New Roman" w:cs="Times New Roman"/>
          <w:sz w:val="28"/>
          <w:szCs w:val="28"/>
          <w:lang w:val="ru-RU"/>
        </w:rPr>
        <w:t xml:space="preserve">а </w:t>
      </w:r>
      <w:r w:rsidR="00F853EF" w:rsidRPr="00F853EF">
        <w:rPr>
          <w:rFonts w:ascii="Times New Roman" w:hAnsi="Times New Roman" w:cs="Times New Roman"/>
          <w:sz w:val="28"/>
          <w:szCs w:val="28"/>
          <w:lang w:val="ru-RU"/>
        </w:rPr>
        <w:t>ещё пять лет назад картина была совершенно другой. Прогресс реальный.</w:t>
      </w:r>
      <w:r w:rsidR="00737AF8">
        <w:rPr>
          <w:rFonts w:ascii="Times New Roman" w:hAnsi="Times New Roman" w:cs="Times New Roman"/>
          <w:sz w:val="28"/>
          <w:szCs w:val="28"/>
          <w:lang w:val="ru-RU"/>
        </w:rPr>
        <w:t>При этом</w:t>
      </w:r>
      <w:r w:rsidRPr="000E5726">
        <w:rPr>
          <w:rFonts w:ascii="Times New Roman" w:hAnsi="Times New Roman" w:cs="Times New Roman"/>
          <w:sz w:val="28"/>
          <w:szCs w:val="28"/>
          <w:lang w:val="ru-RU"/>
        </w:rPr>
        <w:t xml:space="preserve"> сохран</w:t>
      </w:r>
      <w:r w:rsidR="00737AF8">
        <w:rPr>
          <w:rFonts w:ascii="Times New Roman" w:hAnsi="Times New Roman" w:cs="Times New Roman"/>
          <w:sz w:val="28"/>
          <w:szCs w:val="28"/>
          <w:lang w:val="ru-RU"/>
        </w:rPr>
        <w:t>яется структурная асимметрия</w:t>
      </w:r>
      <w:r w:rsidRPr="000E5726">
        <w:rPr>
          <w:rFonts w:ascii="Times New Roman" w:hAnsi="Times New Roman" w:cs="Times New Roman"/>
          <w:sz w:val="28"/>
          <w:szCs w:val="28"/>
          <w:lang w:val="ru-RU"/>
        </w:rPr>
        <w:t xml:space="preserve"> при активном развитии государственных цифровых сервисов доля услуг информации и св</w:t>
      </w:r>
      <w:r w:rsidR="00737AF8">
        <w:rPr>
          <w:rFonts w:ascii="Times New Roman" w:hAnsi="Times New Roman" w:cs="Times New Roman"/>
          <w:sz w:val="28"/>
          <w:szCs w:val="28"/>
          <w:lang w:val="ru-RU"/>
        </w:rPr>
        <w:t>язи в ВДС составляет лишь 2,4%</w:t>
      </w:r>
      <w:r w:rsidRPr="000E5726">
        <w:rPr>
          <w:rFonts w:ascii="Times New Roman" w:hAnsi="Times New Roman" w:cs="Times New Roman"/>
          <w:sz w:val="28"/>
          <w:szCs w:val="28"/>
          <w:lang w:val="ru-RU"/>
        </w:rPr>
        <w:t xml:space="preserve">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однако пока не достигла уровня при котором она выполняет функцию антикризисного стабилизатора. Для адаптации наиболее применимы: эстонская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xml:space="preserve"> как модель межведомственной интероперабельности, корейская привязка цифровизации к антикризисным программам, польская поддержка цифровизации МСБ и сингапурские решения в сфере цифровой идентификации. Рекомендаци</w:t>
      </w:r>
      <w:r w:rsidR="00114396">
        <w:rPr>
          <w:rFonts w:ascii="Times New Roman" w:hAnsi="Times New Roman" w:cs="Times New Roman"/>
          <w:sz w:val="28"/>
          <w:szCs w:val="28"/>
          <w:lang w:val="ru-RU"/>
        </w:rPr>
        <w:t>и предполагают поэтапный подход</w:t>
      </w:r>
      <w:r w:rsidRPr="000E5726">
        <w:rPr>
          <w:rFonts w:ascii="Times New Roman" w:hAnsi="Times New Roman" w:cs="Times New Roman"/>
          <w:sz w:val="28"/>
          <w:szCs w:val="28"/>
          <w:lang w:val="ru-RU"/>
        </w:rPr>
        <w:t xml:space="preserve"> в 2025-</w:t>
      </w:r>
      <w:r w:rsidR="00114396">
        <w:rPr>
          <w:rFonts w:ascii="Times New Roman" w:hAnsi="Times New Roman" w:cs="Times New Roman"/>
          <w:sz w:val="28"/>
          <w:szCs w:val="28"/>
          <w:lang w:val="ru-RU"/>
        </w:rPr>
        <w:t>2027 годах </w:t>
      </w:r>
      <w:r w:rsidRPr="000E5726">
        <w:rPr>
          <w:rFonts w:ascii="Times New Roman" w:hAnsi="Times New Roman" w:cs="Times New Roman"/>
          <w:sz w:val="28"/>
          <w:szCs w:val="28"/>
          <w:lang w:val="ru-RU"/>
        </w:rPr>
        <w:t xml:space="preserve">развитие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межведомственной интеграции, цифровых платежей и доведение интернет-проникнов</w:t>
      </w:r>
      <w:r w:rsidR="00737AF8">
        <w:rPr>
          <w:rFonts w:ascii="Times New Roman" w:hAnsi="Times New Roman" w:cs="Times New Roman"/>
          <w:sz w:val="28"/>
          <w:szCs w:val="28"/>
          <w:lang w:val="ru-RU"/>
        </w:rPr>
        <w:t>ения до 90%</w:t>
      </w:r>
      <w:r w:rsidR="00114396">
        <w:rPr>
          <w:rFonts w:ascii="Times New Roman" w:hAnsi="Times New Roman" w:cs="Times New Roman"/>
          <w:sz w:val="28"/>
          <w:szCs w:val="28"/>
          <w:lang w:val="ru-RU"/>
        </w:rPr>
        <w:t xml:space="preserve"> в 2027-2030 годах</w:t>
      </w:r>
      <w:r w:rsidRPr="000E5726">
        <w:rPr>
          <w:rFonts w:ascii="Times New Roman" w:hAnsi="Times New Roman" w:cs="Times New Roman"/>
          <w:sz w:val="28"/>
          <w:szCs w:val="28"/>
          <w:lang w:val="ru-RU"/>
        </w:rPr>
        <w:t xml:space="preserve"> цифровизация традиционных отраслей и час</w:t>
      </w:r>
      <w:r w:rsidR="00737AF8">
        <w:rPr>
          <w:rFonts w:ascii="Times New Roman" w:hAnsi="Times New Roman" w:cs="Times New Roman"/>
          <w:sz w:val="28"/>
          <w:szCs w:val="28"/>
          <w:lang w:val="ru-RU"/>
        </w:rPr>
        <w:t>тного сектора</w:t>
      </w:r>
      <w:r w:rsidR="00114396">
        <w:rPr>
          <w:rFonts w:ascii="Times New Roman" w:hAnsi="Times New Roman" w:cs="Times New Roman"/>
          <w:sz w:val="28"/>
          <w:szCs w:val="28"/>
          <w:lang w:val="ru-RU"/>
        </w:rPr>
        <w:t xml:space="preserve"> после 2030 года</w:t>
      </w:r>
      <w:r w:rsidRPr="000E5726">
        <w:rPr>
          <w:rFonts w:ascii="Times New Roman" w:hAnsi="Times New Roman" w:cs="Times New Roman"/>
          <w:sz w:val="28"/>
          <w:szCs w:val="28"/>
          <w:lang w:val="ru-RU"/>
        </w:rPr>
        <w:t xml:space="preserve"> достижение уровня цифровой зрелости при котором цифровизация выполняет функцию не только фактора роста, но и макроэкономического стабилизатора.</w:t>
      </w:r>
      <w:r w:rsidR="00737AF8">
        <w:rPr>
          <w:rFonts w:ascii="Times New Roman" w:hAnsi="Times New Roman" w:cs="Times New Roman"/>
          <w:sz w:val="28"/>
          <w:szCs w:val="28"/>
          <w:lang w:val="ru-RU"/>
        </w:rPr>
        <w:t xml:space="preserve"> Задача конкретная.</w:t>
      </w:r>
    </w:p>
    <w:p w14:paraId="685EE8D1"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1C168BD2"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27FEAE5D"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7073ECAA" w14:textId="77777777" w:rsidR="00D32DBB" w:rsidRPr="000E5726" w:rsidRDefault="00D32DBB" w:rsidP="00CA034D">
      <w:pPr>
        <w:spacing w:after="0" w:line="360" w:lineRule="auto"/>
        <w:jc w:val="both"/>
        <w:rPr>
          <w:rFonts w:ascii="Times New Roman" w:hAnsi="Times New Roman" w:cs="Times New Roman"/>
          <w:sz w:val="28"/>
          <w:szCs w:val="28"/>
          <w:lang w:val="ru-RU"/>
        </w:rPr>
      </w:pPr>
    </w:p>
    <w:p w14:paraId="2A4B2F85" w14:textId="77777777" w:rsidR="00C02A16" w:rsidRPr="00EB0285" w:rsidRDefault="00C02A16" w:rsidP="00EB0285">
      <w:pPr>
        <w:pStyle w:val="1"/>
        <w:jc w:val="center"/>
        <w:rPr>
          <w:rFonts w:ascii="Times New Roman" w:hAnsi="Times New Roman" w:cs="Times New Roman"/>
          <w:b/>
          <w:color w:val="auto"/>
          <w:sz w:val="28"/>
          <w:szCs w:val="28"/>
          <w:lang w:val="ru-RU"/>
        </w:rPr>
      </w:pPr>
      <w:bookmarkStart w:id="14" w:name="_Toc231804956"/>
      <w:r w:rsidRPr="00EB0285">
        <w:rPr>
          <w:rFonts w:ascii="Times New Roman" w:hAnsi="Times New Roman" w:cs="Times New Roman"/>
          <w:b/>
          <w:color w:val="auto"/>
          <w:sz w:val="28"/>
          <w:szCs w:val="28"/>
          <w:lang w:val="ru-RU"/>
        </w:rPr>
        <w:lastRenderedPageBreak/>
        <w:t>ЗАКЛЮЧЕНИЕ</w:t>
      </w:r>
      <w:bookmarkEnd w:id="14"/>
    </w:p>
    <w:p w14:paraId="216ABB3D" w14:textId="77777777" w:rsidR="00C02A16" w:rsidRPr="000E5726" w:rsidRDefault="003B484D" w:rsidP="0030204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этой работе было изучено</w:t>
      </w:r>
      <w:r w:rsidR="00C02A16" w:rsidRPr="000E5726">
        <w:rPr>
          <w:rFonts w:ascii="Times New Roman" w:hAnsi="Times New Roman" w:cs="Times New Roman"/>
          <w:sz w:val="28"/>
          <w:szCs w:val="28"/>
          <w:lang w:val="ru-RU"/>
        </w:rPr>
        <w:t xml:space="preserve"> </w:t>
      </w:r>
      <w:r>
        <w:rPr>
          <w:rFonts w:ascii="Times New Roman" w:hAnsi="Times New Roman" w:cs="Times New Roman"/>
          <w:sz w:val="28"/>
          <w:szCs w:val="28"/>
          <w:lang w:val="ru-RU"/>
        </w:rPr>
        <w:t>теоретическое осмысление и эмпирическая проверка</w:t>
      </w:r>
      <w:r w:rsidR="00C02A16" w:rsidRPr="000E5726">
        <w:rPr>
          <w:rFonts w:ascii="Times New Roman" w:hAnsi="Times New Roman" w:cs="Times New Roman"/>
          <w:sz w:val="28"/>
          <w:szCs w:val="28"/>
          <w:lang w:val="ru-RU"/>
        </w:rPr>
        <w:t xml:space="preserve"> связи между цифровой трансформацией национальных экономик и их устойчивостью к глобальным кризисным шокам. В работе рассматривался вопрос о том </w:t>
      </w:r>
      <w:r w:rsidR="006B77F0">
        <w:rPr>
          <w:rFonts w:ascii="Times New Roman" w:hAnsi="Times New Roman" w:cs="Times New Roman"/>
          <w:sz w:val="28"/>
          <w:szCs w:val="28"/>
          <w:lang w:val="ru-RU"/>
        </w:rPr>
        <w:t xml:space="preserve">что </w:t>
      </w:r>
      <w:r w:rsidR="00C02A16" w:rsidRPr="000E5726">
        <w:rPr>
          <w:rFonts w:ascii="Times New Roman" w:hAnsi="Times New Roman" w:cs="Times New Roman"/>
          <w:sz w:val="28"/>
          <w:szCs w:val="28"/>
          <w:lang w:val="ru-RU"/>
        </w:rPr>
        <w:t>является ли цифровизация статистически значимым фактором экономической усто</w:t>
      </w:r>
      <w:r w:rsidR="006B77F0">
        <w:rPr>
          <w:rFonts w:ascii="Times New Roman" w:hAnsi="Times New Roman" w:cs="Times New Roman"/>
          <w:sz w:val="28"/>
          <w:szCs w:val="28"/>
          <w:lang w:val="ru-RU"/>
        </w:rPr>
        <w:t>йчивости и при каких условиях ее</w:t>
      </w:r>
      <w:r w:rsidR="00C02A16" w:rsidRPr="000E5726">
        <w:rPr>
          <w:rFonts w:ascii="Times New Roman" w:hAnsi="Times New Roman" w:cs="Times New Roman"/>
          <w:sz w:val="28"/>
          <w:szCs w:val="28"/>
          <w:lang w:val="ru-RU"/>
        </w:rPr>
        <w:t xml:space="preserve">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
    </w:p>
    <w:p w14:paraId="169DD64C"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Теоретическая рамка первой главы опирается на подходы к экономической уязвимости и устойч</w:t>
      </w:r>
      <w:r w:rsidR="006B77F0">
        <w:rPr>
          <w:rFonts w:ascii="Times New Roman" w:hAnsi="Times New Roman" w:cs="Times New Roman"/>
          <w:sz w:val="28"/>
          <w:szCs w:val="28"/>
          <w:lang w:val="ru-RU"/>
        </w:rPr>
        <w:t>ивости из работ Л. Бригульо и со</w:t>
      </w:r>
      <w:r w:rsidRPr="000E5726">
        <w:rPr>
          <w:rFonts w:ascii="Times New Roman" w:hAnsi="Times New Roman" w:cs="Times New Roman"/>
          <w:sz w:val="28"/>
          <w:szCs w:val="28"/>
          <w:lang w:val="ru-RU"/>
        </w:rPr>
        <w:t>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w:t>
      </w:r>
      <w:r w:rsidR="00161822">
        <w:rPr>
          <w:rFonts w:ascii="Times New Roman" w:hAnsi="Times New Roman" w:cs="Times New Roman"/>
          <w:sz w:val="28"/>
          <w:szCs w:val="28"/>
          <w:lang w:val="ru-RU"/>
        </w:rPr>
        <w:t>ных функций, фискальная трансми</w:t>
      </w:r>
      <w:r w:rsidRPr="000E5726">
        <w:rPr>
          <w:rFonts w:ascii="Times New Roman" w:hAnsi="Times New Roman" w:cs="Times New Roman"/>
          <w:sz w:val="28"/>
          <w:szCs w:val="28"/>
          <w:lang w:val="ru-RU"/>
        </w:rPr>
        <w:t xml:space="preserve">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w:t>
      </w:r>
      <w:r w:rsidR="00161822">
        <w:rPr>
          <w:rFonts w:ascii="Times New Roman" w:hAnsi="Times New Roman" w:cs="Times New Roman"/>
          <w:sz w:val="28"/>
          <w:szCs w:val="28"/>
          <w:lang w:val="ru-RU"/>
        </w:rPr>
        <w:t xml:space="preserve">момент кризиса, а заранее </w:t>
      </w:r>
      <w:r w:rsidRPr="000E5726">
        <w:rPr>
          <w:rFonts w:ascii="Times New Roman" w:hAnsi="Times New Roman" w:cs="Times New Roman"/>
          <w:sz w:val="28"/>
          <w:szCs w:val="28"/>
          <w:lang w:val="ru-RU"/>
        </w:rPr>
        <w:t xml:space="preserve">через качество институтов, уровень инфраструктурного развития, </w:t>
      </w:r>
      <w:r w:rsidR="0016182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цифровую готовность и способность быстро адаптироваться к внешним шокам.</w:t>
      </w:r>
    </w:p>
    <w:p w14:paraId="4032F1DC" w14:textId="77777777" w:rsidR="00C02A16" w:rsidRPr="000E5726" w:rsidRDefault="00C02A16" w:rsidP="00302040">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w:t>
      </w:r>
      <w:r w:rsidRPr="000E5726">
        <w:rPr>
          <w:rFonts w:ascii="Times New Roman" w:hAnsi="Times New Roman" w:cs="Times New Roman"/>
          <w:sz w:val="28"/>
          <w:szCs w:val="28"/>
          <w:lang w:val="ru-RU"/>
        </w:rPr>
        <w:lastRenderedPageBreak/>
        <w:t>года выявил пределы этого эффекта: энергетические, ценовые</w:t>
      </w:r>
      <w:r w:rsidR="00161822">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w:t>
      </w:r>
      <w:r w:rsidR="00161822">
        <w:rPr>
          <w:rFonts w:ascii="Times New Roman" w:hAnsi="Times New Roman" w:cs="Times New Roman"/>
          <w:sz w:val="28"/>
          <w:szCs w:val="28"/>
          <w:lang w:val="ru-RU"/>
        </w:rPr>
        <w:t>ря на развитые цифровые сервисы,</w:t>
      </w:r>
      <w:r w:rsidRPr="000E5726">
        <w:rPr>
          <w:rFonts w:ascii="Times New Roman" w:hAnsi="Times New Roman" w:cs="Times New Roman"/>
          <w:sz w:val="28"/>
          <w:szCs w:val="28"/>
          <w:lang w:val="ru-RU"/>
        </w:rPr>
        <w:t xml:space="preserve">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
      <w:r w:rsidR="00161822">
        <w:rPr>
          <w:rFonts w:ascii="Times New Roman" w:hAnsi="Times New Roman" w:cs="Times New Roman"/>
          <w:sz w:val="28"/>
          <w:szCs w:val="28"/>
          <w:lang w:val="ru-RU"/>
        </w:rPr>
        <w:t xml:space="preserve"> (</w:t>
      </w:r>
      <w:r w:rsidR="00161822">
        <w:rPr>
          <w:rFonts w:ascii="Times New Roman" w:hAnsi="Times New Roman" w:cs="Times New Roman"/>
          <w:sz w:val="28"/>
          <w:szCs w:val="28"/>
        </w:rPr>
        <w:t>RStudio</w:t>
      </w:r>
      <w:r w:rsidR="00161822" w:rsidRPr="006C53E2">
        <w:rPr>
          <w:rFonts w:ascii="Times New Roman" w:hAnsi="Times New Roman" w:cs="Times New Roman"/>
          <w:sz w:val="28"/>
          <w:szCs w:val="28"/>
          <w:lang w:val="ru-RU"/>
        </w:rPr>
        <w:t>)</w:t>
      </w:r>
      <w:r w:rsidRPr="000E5726">
        <w:rPr>
          <w:rFonts w:ascii="Times New Roman" w:hAnsi="Times New Roman" w:cs="Times New Roman"/>
          <w:sz w:val="28"/>
          <w:szCs w:val="28"/>
          <w:lang w:val="ru-RU"/>
        </w:rPr>
        <w:t>.</w:t>
      </w:r>
    </w:p>
    <w:p w14:paraId="7D754D00" w14:textId="29E43992" w:rsidR="00C02A16" w:rsidRPr="000E5726" w:rsidRDefault="00C02A16" w:rsidP="00302040">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Основной эмпирический результат работы получен в §2.3 на несбалансированной панели 49 стран за 2010-2024 годы (707 наблюдений). Тест Чоу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 xml:space="preserve"> = 5,3377;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подтвердил структурную неоднородность выборки и обосновал раздельный анализ трёх групп стран. Основная гипотеза </w:t>
      </w:r>
      <w:r w:rsidRPr="000E5726">
        <w:rPr>
          <w:rFonts w:ascii="Times New Roman" w:hAnsi="Times New Roman" w:cs="Times New Roman"/>
          <w:sz w:val="28"/>
          <w:szCs w:val="28"/>
        </w:rPr>
        <w:t>H</w:t>
      </w:r>
      <w:r w:rsidR="00161822">
        <w:rPr>
          <w:rFonts w:ascii="Times New Roman" w:hAnsi="Times New Roman" w:cs="Times New Roman"/>
          <w:sz w:val="28"/>
          <w:szCs w:val="28"/>
          <w:lang w:val="ru-RU"/>
        </w:rPr>
        <w:t>₁ подтверждена</w:t>
      </w:r>
      <w:r w:rsidRPr="000E5726">
        <w:rPr>
          <w:rFonts w:ascii="Times New Roman" w:hAnsi="Times New Roman" w:cs="Times New Roman"/>
          <w:sz w:val="28"/>
          <w:szCs w:val="28"/>
          <w:lang w:val="ru-RU"/>
        </w:rPr>
        <w:t xml:space="preserve">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положителен и статист</w:t>
      </w:r>
      <w:r w:rsidR="00161822">
        <w:rPr>
          <w:rFonts w:ascii="Times New Roman" w:hAnsi="Times New Roman" w:cs="Times New Roman"/>
          <w:sz w:val="28"/>
          <w:szCs w:val="28"/>
          <w:lang w:val="ru-RU"/>
        </w:rPr>
        <w:t xml:space="preserve">ически значим во всех группах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для развитых экономик,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для развивающихся. Вспомогательная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 xml:space="preserve">₂ также получила подтверждение: антикризисный буферный эффект, выраженный через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статистически выявлен только в группе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 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97% населения. С другой стороны сохраняется от</w:t>
      </w:r>
      <w:r w:rsidR="00161822">
        <w:rPr>
          <w:rFonts w:ascii="Times New Roman" w:hAnsi="Times New Roman" w:cs="Times New Roman"/>
          <w:sz w:val="28"/>
          <w:szCs w:val="28"/>
          <w:lang w:val="ru-RU"/>
        </w:rPr>
        <w:t>ставание по глубине цифровизаци</w:t>
      </w:r>
      <w:r w:rsidRPr="000E5726">
        <w:rPr>
          <w:rFonts w:ascii="Times New Roman" w:hAnsi="Times New Roman" w:cs="Times New Roman"/>
          <w:sz w:val="28"/>
          <w:szCs w:val="28"/>
          <w:lang w:val="ru-RU"/>
        </w:rPr>
        <w:t xml:space="preserve"> частного сектора: доля услуг информации и связи в ВДС составляет 2,4%, что ниже среднего уровня стран ОЭСР. Эконометрические </w:t>
      </w:r>
      <w:r w:rsidRPr="000E5726">
        <w:rPr>
          <w:rFonts w:ascii="Times New Roman" w:hAnsi="Times New Roman" w:cs="Times New Roman"/>
          <w:sz w:val="28"/>
          <w:szCs w:val="28"/>
          <w:lang w:val="ru-RU"/>
        </w:rPr>
        <w:lastRenderedPageBreak/>
        <w:t>результаты показывают</w:t>
      </w:r>
      <w:r w:rsidR="00161822">
        <w:rPr>
          <w:rFonts w:ascii="Times New Roman" w:hAnsi="Times New Roman" w:cs="Times New Roman"/>
          <w:sz w:val="28"/>
          <w:szCs w:val="28"/>
          <w:lang w:val="ru-RU"/>
        </w:rPr>
        <w:t xml:space="preserve"> что при текущем уровне развитий</w:t>
      </w:r>
      <w:r w:rsidRPr="000E5726">
        <w:rPr>
          <w:rFonts w:ascii="Times New Roman" w:hAnsi="Times New Roman" w:cs="Times New Roman"/>
          <w:sz w:val="28"/>
          <w:szCs w:val="28"/>
          <w:lang w:val="ru-RU"/>
        </w:rPr>
        <w:t xml:space="preserve"> цифровизация в Узбекистане уже поддерживает экономический рост: рост интернет-проникновения на 1% связан с увеличением ВВП на</w:t>
      </w:r>
      <w:r w:rsidR="00161822">
        <w:rPr>
          <w:rFonts w:ascii="Times New Roman" w:hAnsi="Times New Roman" w:cs="Times New Roman"/>
          <w:sz w:val="28"/>
          <w:szCs w:val="28"/>
          <w:lang w:val="ru-RU"/>
        </w:rPr>
        <w:t xml:space="preserve"> душу население примерно на 0,2</w:t>
      </w:r>
      <w:r w:rsidRPr="000E5726">
        <w:rPr>
          <w:rFonts w:ascii="Times New Roman" w:hAnsi="Times New Roman" w:cs="Times New Roman"/>
          <w:sz w:val="28"/>
          <w:szCs w:val="28"/>
          <w:lang w:val="ru-RU"/>
        </w:rPr>
        <w:t>% при прочих равных условиях. Однако антикризисная буферная функция для группы развивающихся экономик включая Узбекистан, пока</w:t>
      </w:r>
      <w:r w:rsidR="00161822">
        <w:rPr>
          <w:rFonts w:ascii="Times New Roman" w:hAnsi="Times New Roman" w:cs="Times New Roman"/>
          <w:sz w:val="28"/>
          <w:szCs w:val="28"/>
          <w:lang w:val="ru-RU"/>
        </w:rPr>
        <w:t xml:space="preserve"> что</w:t>
      </w:r>
      <w:r w:rsidRPr="000E5726">
        <w:rPr>
          <w:rFonts w:ascii="Times New Roman" w:hAnsi="Times New Roman" w:cs="Times New Roman"/>
          <w:sz w:val="28"/>
          <w:szCs w:val="28"/>
          <w:lang w:val="ru-RU"/>
        </w:rPr>
        <w:t xml:space="preserve">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w:t>
      </w:r>
      <w:r w:rsidR="00161822">
        <w:rPr>
          <w:rFonts w:ascii="Times New Roman" w:hAnsi="Times New Roman" w:cs="Times New Roman"/>
          <w:sz w:val="28"/>
          <w:szCs w:val="28"/>
          <w:lang w:val="ru-RU"/>
        </w:rPr>
        <w:t xml:space="preserve"> (ВВП на душу насления)</w:t>
      </w:r>
      <w:r w:rsidRPr="000E5726">
        <w:rPr>
          <w:rFonts w:ascii="Times New Roman" w:hAnsi="Times New Roman" w:cs="Times New Roman"/>
          <w:sz w:val="28"/>
          <w:szCs w:val="28"/>
          <w:lang w:val="ru-RU"/>
        </w:rPr>
        <w:t>, или примерно 1,4 млрд долларов США в масштабе экономики.</w:t>
      </w:r>
    </w:p>
    <w:p w14:paraId="1817EF2A" w14:textId="5413A4B9"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Сформулированные практические рекомендации образуют поэтапную программу цифрового развития с горизонтом до 2030 года и после. На первом этап</w:t>
      </w:r>
      <w:r w:rsidR="00161822">
        <w:rPr>
          <w:rFonts w:ascii="Times New Roman" w:hAnsi="Times New Roman" w:cs="Times New Roman"/>
          <w:sz w:val="28"/>
          <w:szCs w:val="28"/>
          <w:lang w:val="ru-RU"/>
        </w:rPr>
        <w:t>е в 2025-2027 годах приоритет </w:t>
      </w:r>
      <w:r w:rsidRPr="000E5726">
        <w:rPr>
          <w:rFonts w:ascii="Times New Roman" w:hAnsi="Times New Roman" w:cs="Times New Roman"/>
          <w:sz w:val="28"/>
          <w:szCs w:val="28"/>
          <w:lang w:val="ru-RU"/>
        </w:rPr>
        <w:t>развитие инфр</w:t>
      </w:r>
      <w:r w:rsidR="00161822">
        <w:rPr>
          <w:rFonts w:ascii="Times New Roman" w:hAnsi="Times New Roman" w:cs="Times New Roman"/>
          <w:sz w:val="28"/>
          <w:szCs w:val="28"/>
          <w:lang w:val="ru-RU"/>
        </w:rPr>
        <w:t>аструктуры фискальной трансмисси</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межведомственной интеграции, цифровых платежей и расширения интернет-проникновения. На втором этапе в 2027-2030 годах ключевая </w:t>
      </w:r>
      <w:r w:rsidR="00161822">
        <w:rPr>
          <w:rFonts w:ascii="Times New Roman" w:hAnsi="Times New Roman" w:cs="Times New Roman"/>
          <w:sz w:val="28"/>
          <w:szCs w:val="28"/>
          <w:lang w:val="ru-RU"/>
        </w:rPr>
        <w:t>задача</w:t>
      </w:r>
      <w:r w:rsidRPr="000E5726">
        <w:rPr>
          <w:rFonts w:ascii="Times New Roman" w:hAnsi="Times New Roman" w:cs="Times New Roman"/>
          <w:sz w:val="28"/>
          <w:szCs w:val="28"/>
          <w:lang w:val="ru-RU"/>
        </w:rPr>
        <w:t xml:space="preserve">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w:t>
      </w:r>
      <w:r w:rsidR="00161822">
        <w:rPr>
          <w:rFonts w:ascii="Times New Roman" w:hAnsi="Times New Roman" w:cs="Times New Roman"/>
          <w:sz w:val="28"/>
          <w:szCs w:val="28"/>
          <w:lang w:val="ru-RU"/>
        </w:rPr>
        <w:t xml:space="preserve"> года стратегический ориентир </w:t>
      </w:r>
      <w:r w:rsidRPr="000E5726">
        <w:rPr>
          <w:rFonts w:ascii="Times New Roman" w:hAnsi="Times New Roman" w:cs="Times New Roman"/>
          <w:sz w:val="28"/>
          <w:szCs w:val="28"/>
          <w:lang w:val="ru-RU"/>
        </w:rPr>
        <w:t xml:space="preserve">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w:t>
      </w:r>
      <w:r w:rsidR="00161822">
        <w:rPr>
          <w:rFonts w:ascii="Times New Roman" w:hAnsi="Times New Roman" w:cs="Times New Roman"/>
          <w:sz w:val="28"/>
          <w:szCs w:val="28"/>
          <w:lang w:val="ru-RU"/>
        </w:rPr>
        <w:t>при этом должна быть выборочной</w:t>
      </w:r>
      <w:r w:rsidRPr="000E5726">
        <w:rPr>
          <w:rFonts w:ascii="Times New Roman" w:hAnsi="Times New Roman" w:cs="Times New Roman"/>
          <w:sz w:val="28"/>
          <w:szCs w:val="28"/>
          <w:lang w:val="ru-RU"/>
        </w:rPr>
        <w:t xml:space="preserve"> эстонская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00161822">
        <w:rPr>
          <w:rFonts w:ascii="Times New Roman" w:hAnsi="Times New Roman" w:cs="Times New Roman"/>
          <w:sz w:val="28"/>
          <w:szCs w:val="28"/>
          <w:lang w:val="ru-RU"/>
        </w:rPr>
        <w:t xml:space="preserve"> ори</w:t>
      </w:r>
      <w:r w:rsidR="00F4780B">
        <w:rPr>
          <w:rFonts w:ascii="Times New Roman" w:hAnsi="Times New Roman" w:cs="Times New Roman"/>
          <w:sz w:val="28"/>
          <w:szCs w:val="28"/>
          <w:lang w:val="ru-RU"/>
        </w:rPr>
        <w:t>е</w:t>
      </w:r>
      <w:r w:rsidRPr="000E5726">
        <w:rPr>
          <w:rFonts w:ascii="Times New Roman" w:hAnsi="Times New Roman" w:cs="Times New Roman"/>
          <w:sz w:val="28"/>
          <w:szCs w:val="28"/>
          <w:lang w:val="ru-RU"/>
        </w:rPr>
        <w:t>нтир для межведомственной интероперабе</w:t>
      </w:r>
      <w:r w:rsidR="00161822">
        <w:rPr>
          <w:rFonts w:ascii="Times New Roman" w:hAnsi="Times New Roman" w:cs="Times New Roman"/>
          <w:sz w:val="28"/>
          <w:szCs w:val="28"/>
          <w:lang w:val="ru-RU"/>
        </w:rPr>
        <w:t>льности, опыт Республики Корея</w:t>
      </w:r>
      <w:r w:rsidRPr="000E5726">
        <w:rPr>
          <w:rFonts w:ascii="Times New Roman" w:hAnsi="Times New Roman" w:cs="Times New Roman"/>
          <w:sz w:val="28"/>
          <w:szCs w:val="28"/>
          <w:lang w:val="ru-RU"/>
        </w:rPr>
        <w:t xml:space="preserve"> пример привязки цифровизации к антикризисным программам, польская модель - основа для поддержки цифровизации МСБ, а отдельные элементы сингапурской </w:t>
      </w:r>
      <w:r w:rsidR="00161822">
        <w:rPr>
          <w:rFonts w:ascii="Times New Roman" w:hAnsi="Times New Roman" w:cs="Times New Roman"/>
          <w:sz w:val="28"/>
          <w:szCs w:val="28"/>
          <w:lang w:val="ru-RU"/>
        </w:rPr>
        <w:t>системы цифровой идентификации</w:t>
      </w:r>
      <w:r w:rsidRPr="000E5726">
        <w:rPr>
          <w:rFonts w:ascii="Times New Roman" w:hAnsi="Times New Roman" w:cs="Times New Roman"/>
          <w:sz w:val="28"/>
          <w:szCs w:val="28"/>
          <w:lang w:val="ru-RU"/>
        </w:rPr>
        <w:t xml:space="preserve"> ориентир для развития единого доступа к государственным и финансовым сервисам</w:t>
      </w:r>
      <w:r w:rsidR="00F4780B">
        <w:rPr>
          <w:rFonts w:ascii="Times New Roman" w:hAnsi="Times New Roman" w:cs="Times New Roman"/>
          <w:sz w:val="28"/>
          <w:szCs w:val="28"/>
          <w:lang w:val="ru-RU"/>
        </w:rPr>
        <w:t xml:space="preserve"> эт</w:t>
      </w:r>
      <w:r w:rsidRPr="000E5726">
        <w:rPr>
          <w:rFonts w:ascii="Times New Roman" w:hAnsi="Times New Roman" w:cs="Times New Roman"/>
          <w:sz w:val="28"/>
          <w:szCs w:val="28"/>
          <w:lang w:val="ru-RU"/>
        </w:rPr>
        <w:t>ого уровня цифровой зрелости.</w:t>
      </w:r>
    </w:p>
    <w:p w14:paraId="693EE2F7" w14:textId="04F34B52"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Научная новизна исследования состоит в трёх аспектах. Во-первых, в работе систематизирована пятиканальная модель влияния цифровизации на </w:t>
      </w:r>
      <w:r w:rsidRPr="000E5726">
        <w:rPr>
          <w:rFonts w:ascii="Times New Roman" w:hAnsi="Times New Roman" w:cs="Times New Roman"/>
          <w:sz w:val="28"/>
          <w:szCs w:val="28"/>
          <w:lang w:val="ru-RU"/>
        </w:rPr>
        <w:lastRenderedPageBreak/>
        <w:t>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w:t>
      </w:r>
      <w:r w:rsidR="00161822">
        <w:rPr>
          <w:rFonts w:ascii="Times New Roman" w:hAnsi="Times New Roman" w:cs="Times New Roman"/>
          <w:sz w:val="28"/>
          <w:szCs w:val="28"/>
          <w:lang w:val="ru-RU"/>
        </w:rPr>
        <w:t xml:space="preserve"> Стратегии «Цифровой Узбекистан - </w:t>
      </w:r>
      <w:r w:rsidRPr="000E5726">
        <w:rPr>
          <w:rFonts w:ascii="Times New Roman" w:hAnsi="Times New Roman" w:cs="Times New Roman"/>
          <w:sz w:val="28"/>
          <w:szCs w:val="28"/>
          <w:lang w:val="ru-RU"/>
        </w:rPr>
        <w:t>2030» с количественными эконометрическими оценками. Вместе с тем исследование имеет ряд ограничений: использование 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w:t>
      </w:r>
      <w:r w:rsidR="00161822">
        <w:rPr>
          <w:rFonts w:ascii="Times New Roman" w:hAnsi="Times New Roman" w:cs="Times New Roman"/>
          <w:sz w:val="28"/>
          <w:szCs w:val="28"/>
          <w:lang w:val="ru-RU"/>
        </w:rPr>
        <w:t xml:space="preserve">вления дальнейших исследований </w:t>
      </w:r>
      <w:r w:rsidRPr="000E5726">
        <w:rPr>
          <w:rFonts w:ascii="Times New Roman" w:hAnsi="Times New Roman" w:cs="Times New Roman"/>
          <w:sz w:val="28"/>
          <w:szCs w:val="28"/>
          <w:lang w:val="ru-RU"/>
        </w:rPr>
        <w:t xml:space="preserve">расширение набора цифровых индикаторов, применение методов </w:t>
      </w:r>
      <w:r w:rsidRPr="000E5726">
        <w:rPr>
          <w:rFonts w:ascii="Times New Roman" w:hAnsi="Times New Roman" w:cs="Times New Roman"/>
          <w:sz w:val="28"/>
          <w:szCs w:val="28"/>
        </w:rPr>
        <w:t>IV</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GMM</w:t>
      </w:r>
      <w:r w:rsidRPr="000E5726">
        <w:rPr>
          <w:rFonts w:ascii="Times New Roman" w:hAnsi="Times New Roman" w:cs="Times New Roman"/>
          <w:sz w:val="28"/>
          <w:szCs w:val="28"/>
          <w:lang w:val="ru-RU"/>
        </w:rPr>
        <w:t xml:space="preserve"> и проведение отраслевого анализа цифровизации экономики Узбекистана.</w:t>
      </w:r>
      <w:r w:rsidR="00D6223A">
        <w:rPr>
          <w:rFonts w:ascii="Times New Roman" w:hAnsi="Times New Roman" w:cs="Times New Roman"/>
          <w:sz w:val="28"/>
          <w:szCs w:val="28"/>
          <w:lang w:val="ru-RU"/>
        </w:rPr>
        <w:t xml:space="preserve"> </w:t>
      </w:r>
    </w:p>
    <w:p w14:paraId="2C960D3A"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13862857"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1CC642E9"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7D01AC0C"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44324C88" w14:textId="472B751E" w:rsidR="00CA034D" w:rsidRDefault="00CA034D" w:rsidP="00C02A16">
      <w:pPr>
        <w:spacing w:after="0" w:line="360" w:lineRule="auto"/>
        <w:ind w:firstLine="709"/>
        <w:jc w:val="both"/>
        <w:rPr>
          <w:rFonts w:ascii="Times New Roman" w:hAnsi="Times New Roman" w:cs="Times New Roman"/>
          <w:sz w:val="28"/>
          <w:szCs w:val="28"/>
          <w:lang w:val="ru-RU"/>
        </w:rPr>
      </w:pPr>
    </w:p>
    <w:p w14:paraId="6938E2BA" w14:textId="465EE9D0" w:rsidR="00435E2D" w:rsidRDefault="00435E2D" w:rsidP="00C02A16">
      <w:pPr>
        <w:spacing w:after="0" w:line="360" w:lineRule="auto"/>
        <w:ind w:firstLine="709"/>
        <w:jc w:val="both"/>
        <w:rPr>
          <w:rFonts w:ascii="Times New Roman" w:hAnsi="Times New Roman" w:cs="Times New Roman"/>
          <w:sz w:val="28"/>
          <w:szCs w:val="28"/>
          <w:lang w:val="ru-RU"/>
        </w:rPr>
      </w:pPr>
    </w:p>
    <w:p w14:paraId="423CAE26" w14:textId="2CF1BCA0" w:rsidR="00435E2D" w:rsidRDefault="00435E2D" w:rsidP="00C02A16">
      <w:pPr>
        <w:spacing w:after="0" w:line="360" w:lineRule="auto"/>
        <w:ind w:firstLine="709"/>
        <w:jc w:val="both"/>
        <w:rPr>
          <w:rFonts w:ascii="Times New Roman" w:hAnsi="Times New Roman" w:cs="Times New Roman"/>
          <w:sz w:val="28"/>
          <w:szCs w:val="28"/>
          <w:lang w:val="ru-RU"/>
        </w:rPr>
      </w:pPr>
    </w:p>
    <w:p w14:paraId="50DE1147" w14:textId="7249B1BF" w:rsidR="00435E2D" w:rsidRDefault="00435E2D" w:rsidP="00C02A16">
      <w:pPr>
        <w:spacing w:after="0" w:line="360" w:lineRule="auto"/>
        <w:ind w:firstLine="709"/>
        <w:jc w:val="both"/>
        <w:rPr>
          <w:rFonts w:ascii="Times New Roman" w:hAnsi="Times New Roman" w:cs="Times New Roman"/>
          <w:sz w:val="28"/>
          <w:szCs w:val="28"/>
          <w:lang w:val="ru-RU"/>
        </w:rPr>
      </w:pPr>
    </w:p>
    <w:p w14:paraId="1034EE3E" w14:textId="59A46BC1" w:rsidR="00435E2D" w:rsidRDefault="00435E2D" w:rsidP="00C02A16">
      <w:pPr>
        <w:spacing w:after="0" w:line="360" w:lineRule="auto"/>
        <w:ind w:firstLine="709"/>
        <w:jc w:val="both"/>
        <w:rPr>
          <w:rFonts w:ascii="Times New Roman" w:hAnsi="Times New Roman" w:cs="Times New Roman"/>
          <w:sz w:val="28"/>
          <w:szCs w:val="28"/>
          <w:lang w:val="ru-RU"/>
        </w:rPr>
      </w:pPr>
    </w:p>
    <w:p w14:paraId="13C6C3E7" w14:textId="77777777" w:rsidR="00435E2D" w:rsidRDefault="00435E2D" w:rsidP="00C02A16">
      <w:pPr>
        <w:spacing w:after="0" w:line="360" w:lineRule="auto"/>
        <w:ind w:firstLine="709"/>
        <w:jc w:val="both"/>
        <w:rPr>
          <w:rFonts w:ascii="Times New Roman" w:hAnsi="Times New Roman" w:cs="Times New Roman"/>
          <w:sz w:val="28"/>
          <w:szCs w:val="28"/>
          <w:lang w:val="ru-RU"/>
        </w:rPr>
      </w:pPr>
    </w:p>
    <w:p w14:paraId="58AEE721" w14:textId="77777777" w:rsidR="00CA034D" w:rsidRPr="000E5726" w:rsidRDefault="00CA034D" w:rsidP="00C02A16">
      <w:pPr>
        <w:spacing w:after="0" w:line="360" w:lineRule="auto"/>
        <w:ind w:firstLine="709"/>
        <w:jc w:val="both"/>
        <w:rPr>
          <w:rFonts w:ascii="Times New Roman" w:hAnsi="Times New Roman" w:cs="Times New Roman"/>
          <w:sz w:val="28"/>
          <w:szCs w:val="28"/>
          <w:lang w:val="ru-RU"/>
        </w:rPr>
      </w:pPr>
    </w:p>
    <w:p w14:paraId="48E5C224" w14:textId="77777777" w:rsidR="00D32DBB" w:rsidRPr="00CA034D" w:rsidRDefault="00D32DBB" w:rsidP="00CA034D">
      <w:pPr>
        <w:pStyle w:val="1"/>
        <w:spacing w:line="360" w:lineRule="auto"/>
        <w:ind w:left="2245" w:hanging="260"/>
        <w:rPr>
          <w:rFonts w:ascii="Times New Roman" w:hAnsi="Times New Roman" w:cs="Times New Roman"/>
          <w:b/>
          <w:color w:val="1B1B1B"/>
          <w:spacing w:val="-2"/>
          <w:sz w:val="28"/>
          <w:szCs w:val="28"/>
        </w:rPr>
      </w:pPr>
      <w:bookmarkStart w:id="15" w:name="_Toc231767561"/>
      <w:bookmarkStart w:id="16" w:name="_Toc231804957"/>
      <w:r w:rsidRPr="00AB6598">
        <w:rPr>
          <w:rFonts w:ascii="Times New Roman" w:hAnsi="Times New Roman" w:cs="Times New Roman"/>
          <w:b/>
          <w:color w:val="1B1B1B"/>
          <w:spacing w:val="-2"/>
          <w:sz w:val="28"/>
          <w:szCs w:val="28"/>
        </w:rPr>
        <w:lastRenderedPageBreak/>
        <w:t>СПИСОК</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ИСПОЛЬЗОВАННОЙ</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ЛИТЕРАТУРЫ</w:t>
      </w:r>
      <w:bookmarkEnd w:id="15"/>
      <w:bookmarkEnd w:id="16"/>
    </w:p>
    <w:p w14:paraId="3155C129" w14:textId="77777777" w:rsidR="00D32DBB" w:rsidRPr="0015125F" w:rsidRDefault="00D32DBB" w:rsidP="00D32DBB">
      <w:pPr>
        <w:pStyle w:val="a3"/>
        <w:numPr>
          <w:ilvl w:val="0"/>
          <w:numId w:val="3"/>
        </w:numPr>
        <w:spacing w:line="259" w:lineRule="auto"/>
        <w:jc w:val="both"/>
        <w:rPr>
          <w:rFonts w:ascii="Times New Roman" w:hAnsi="Times New Roman" w:cs="Times New Roman"/>
          <w:b/>
          <w:spacing w:val="-4"/>
          <w:sz w:val="28"/>
          <w:szCs w:val="28"/>
        </w:rPr>
      </w:pPr>
      <w:r w:rsidRPr="0015125F">
        <w:rPr>
          <w:rFonts w:ascii="Times New Roman" w:hAnsi="Times New Roman" w:cs="Times New Roman"/>
          <w:b/>
          <w:sz w:val="28"/>
          <w:szCs w:val="28"/>
        </w:rPr>
        <w:t>Нормативно-правовые</w:t>
      </w:r>
      <w:r w:rsidRPr="0015125F">
        <w:rPr>
          <w:rFonts w:ascii="Times New Roman" w:hAnsi="Times New Roman" w:cs="Times New Roman"/>
          <w:b/>
          <w:spacing w:val="5"/>
          <w:sz w:val="28"/>
          <w:szCs w:val="28"/>
        </w:rPr>
        <w:t xml:space="preserve"> </w:t>
      </w:r>
      <w:r w:rsidRPr="0015125F">
        <w:rPr>
          <w:rFonts w:ascii="Times New Roman" w:hAnsi="Times New Roman" w:cs="Times New Roman"/>
          <w:b/>
          <w:spacing w:val="-4"/>
          <w:sz w:val="28"/>
          <w:szCs w:val="28"/>
        </w:rPr>
        <w:t>акты</w:t>
      </w:r>
    </w:p>
    <w:p w14:paraId="41E012D1" w14:textId="77777777" w:rsidR="00D32DBB" w:rsidRPr="006C53E2" w:rsidRDefault="00D32DBB" w:rsidP="00D32DBB">
      <w:pPr>
        <w:pStyle w:val="a3"/>
        <w:numPr>
          <w:ilvl w:val="0"/>
          <w:numId w:val="4"/>
        </w:numPr>
        <w:spacing w:after="0" w:line="360" w:lineRule="auto"/>
        <w:jc w:val="both"/>
        <w:rPr>
          <w:rFonts w:ascii="Times New Roman" w:eastAsia="Times New Roman" w:hAnsi="Times New Roman" w:cs="Times New Roman"/>
          <w:sz w:val="28"/>
          <w:szCs w:val="28"/>
          <w:lang w:val="ru-RU"/>
        </w:rPr>
      </w:pPr>
      <w:r w:rsidRPr="006C53E2">
        <w:rPr>
          <w:rFonts w:ascii="Times New Roman" w:eastAsia="Times New Roman" w:hAnsi="Times New Roman" w:cs="Times New Roman"/>
          <w:sz w:val="28"/>
          <w:szCs w:val="28"/>
          <w:lang w:val="ru-RU"/>
        </w:rPr>
        <w:t>Указ Президента Республики Узбекистан от 5 октября 2020 г. № УП-6079 «Об утверждении Стратегии “Цифровой Узбекистан - 2030” и мерах по её эффективной реализации». - Национальная база данных законодательства Республики Узбекистан, 2020.</w:t>
      </w:r>
    </w:p>
    <w:p w14:paraId="4C3EBC5C" w14:textId="77777777" w:rsidR="00D32DBB" w:rsidRPr="00EC28F9" w:rsidRDefault="00D32DBB" w:rsidP="00D32DBB">
      <w:pPr>
        <w:pStyle w:val="a3"/>
        <w:numPr>
          <w:ilvl w:val="0"/>
          <w:numId w:val="4"/>
        </w:numPr>
        <w:spacing w:after="0" w:line="360" w:lineRule="auto"/>
        <w:jc w:val="both"/>
        <w:rPr>
          <w:rFonts w:ascii="Times New Roman" w:eastAsia="Times New Roman" w:hAnsi="Times New Roman" w:cs="Times New Roman"/>
          <w:sz w:val="28"/>
          <w:szCs w:val="28"/>
        </w:rPr>
      </w:pPr>
      <w:r w:rsidRPr="00EC28F9">
        <w:rPr>
          <w:rFonts w:ascii="Times New Roman" w:eastAsia="Times New Roman" w:hAnsi="Times New Roman" w:cs="Times New Roman"/>
          <w:sz w:val="28"/>
          <w:szCs w:val="28"/>
        </w:rPr>
        <w:t>Government of the Republic of Korea. Korean New Deal: National Strategy for a Great Transformation. - Seoul: Government of the Republic of Korea, 2020.</w:t>
      </w:r>
    </w:p>
    <w:p w14:paraId="1DCCE67F" w14:textId="77777777" w:rsidR="00D32DBB" w:rsidRPr="00EC28F9" w:rsidRDefault="00D32DBB" w:rsidP="00D32DBB">
      <w:pPr>
        <w:pStyle w:val="a3"/>
        <w:numPr>
          <w:ilvl w:val="0"/>
          <w:numId w:val="4"/>
        </w:numPr>
        <w:spacing w:line="360" w:lineRule="auto"/>
        <w:jc w:val="both"/>
        <w:rPr>
          <w:rFonts w:ascii="Times New Roman" w:hAnsi="Times New Roman" w:cs="Times New Roman"/>
          <w:sz w:val="28"/>
          <w:szCs w:val="28"/>
        </w:rPr>
      </w:pPr>
      <w:r w:rsidRPr="00EC28F9">
        <w:rPr>
          <w:rFonts w:ascii="Times New Roman" w:eastAsia="Times New Roman" w:hAnsi="Times New Roman" w:cs="Times New Roman"/>
          <w:sz w:val="28"/>
          <w:szCs w:val="28"/>
        </w:rPr>
        <w:t>European Commission. Operational Programme Digital Poland 2014-2020 (POPC). - Brussels: European Commission, 2014-2020.</w:t>
      </w:r>
    </w:p>
    <w:p w14:paraId="58B35E24" w14:textId="77777777" w:rsidR="00D32DBB" w:rsidRPr="0015125F" w:rsidRDefault="00D32DBB" w:rsidP="00D32DBB">
      <w:pPr>
        <w:pStyle w:val="a3"/>
        <w:numPr>
          <w:ilvl w:val="0"/>
          <w:numId w:val="3"/>
        </w:numPr>
        <w:spacing w:line="259" w:lineRule="auto"/>
        <w:jc w:val="both"/>
        <w:rPr>
          <w:rFonts w:ascii="Times New Roman" w:hAnsi="Times New Roman" w:cs="Times New Roman"/>
          <w:b/>
          <w:spacing w:val="-2"/>
          <w:sz w:val="28"/>
          <w:szCs w:val="28"/>
        </w:rPr>
      </w:pPr>
      <w:r w:rsidRPr="0015125F">
        <w:rPr>
          <w:rFonts w:ascii="Times New Roman" w:hAnsi="Times New Roman" w:cs="Times New Roman"/>
          <w:b/>
          <w:sz w:val="28"/>
          <w:szCs w:val="28"/>
        </w:rPr>
        <w:t>Научная</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учебная</w:t>
      </w:r>
      <w:r w:rsidRPr="0015125F">
        <w:rPr>
          <w:rFonts w:ascii="Times New Roman" w:hAnsi="Times New Roman" w:cs="Times New Roman"/>
          <w:b/>
          <w:spacing w:val="-8"/>
          <w:sz w:val="28"/>
          <w:szCs w:val="28"/>
        </w:rPr>
        <w:t xml:space="preserve"> </w:t>
      </w:r>
      <w:r w:rsidRPr="0015125F">
        <w:rPr>
          <w:rFonts w:ascii="Times New Roman" w:hAnsi="Times New Roman" w:cs="Times New Roman"/>
          <w:b/>
          <w:spacing w:val="-2"/>
          <w:sz w:val="28"/>
          <w:szCs w:val="28"/>
        </w:rPr>
        <w:t>литература</w:t>
      </w:r>
    </w:p>
    <w:p w14:paraId="742F7A45"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Wooldridge J. M. Econometric Analysis of Cross Section and Panel Data. 2nd ed. Cambridge, MA: MIT Press, 2010. 1096 p.</w:t>
      </w:r>
    </w:p>
    <w:p w14:paraId="5C72982F"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Briguglio L., Cordina G., Farrugia N., Vella S. Economic Vulnerability and Resilience: Concepts and Measurements // Oxford Development Studies. 2009. Vol. 37, No. 3. P. 229-247.</w:t>
      </w:r>
    </w:p>
    <w:p w14:paraId="33452B4D"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Rasmussen M., Röhn O. Economic Resilience: What Role for Policies? // OECD Economics Department Working Papers. 2015. No. 1251.</w:t>
      </w:r>
    </w:p>
    <w:p w14:paraId="7F9AF5D8"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de Serres A., Gori F., Hermansen M., Röhn O. Strengthening Economic Resilience: Insights from the Post-1970 Record of Severe Recessions and Financial Crises // OECD Economic Policy Papers. Paris: OECD Publishing, 2017. No. 20.</w:t>
      </w:r>
    </w:p>
    <w:p w14:paraId="76D66D9B"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Gori F. Can Reforms Promoting Growth Increase Financial Fragility? An Empirical Assessment // OECD Economics Department Working Papers. 2016. No. 1340.</w:t>
      </w:r>
    </w:p>
    <w:p w14:paraId="1B37C32E"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Hermansen M., Röhn O. Economic Resilience: The Usefulness of Early Warning Indicators in OECD Countries // OECD Economics Department Working Papers. 2015. No. 1250. P. 1-27.</w:t>
      </w:r>
    </w:p>
    <w:p w14:paraId="45477688"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Czernich N., Falck O., Kretschmer T., Woessmann L. Broadband Infrastructure and Economic Growth // The Economic Journal. 2011. Vol. 121, No. 552. P. 505-532.</w:t>
      </w:r>
    </w:p>
    <w:p w14:paraId="619B096F"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Oikonomou M., Pierri N., Timmer Y. IT Shields: Technology Adoption and Economic Resilience during the COVID-19 Pandemic // Labour Economics. 2023. Vol. 81. Article 102330.</w:t>
      </w:r>
    </w:p>
    <w:p w14:paraId="13C5D2D9"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Lee J.-H., Woo J. Discourse of the Post-COVID 19 New Deal in South Korea // Sustainability. 2021. Vol. 13, No. 15. Article 8493.</w:t>
      </w:r>
    </w:p>
    <w:p w14:paraId="27369B69"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Yip H. et al. Digital Government to Counter the Effects of COVID-19: The Case of Singapore // ERIA Research Project Report. 2022.</w:t>
      </w:r>
    </w:p>
    <w:p w14:paraId="74F4D70B" w14:textId="77777777" w:rsidR="00D32DBB" w:rsidRPr="00EC28F9" w:rsidRDefault="00D32DBB" w:rsidP="00D32DBB">
      <w:pPr>
        <w:pStyle w:val="a3"/>
        <w:numPr>
          <w:ilvl w:val="0"/>
          <w:numId w:val="2"/>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Abdukadirova N. A. Statistical Analysis of the Dynamics of Non-Cash Payments in Uzbekistan Over the Past Five Years // Journal of Applied Science and Social Science. 2026. Vol. 16, No. 5. P. 320-323.</w:t>
      </w:r>
    </w:p>
    <w:p w14:paraId="6FEAC145" w14:textId="77777777" w:rsidR="00D32DBB" w:rsidRPr="00EC28F9" w:rsidRDefault="00D32DBB" w:rsidP="00D32DBB">
      <w:pPr>
        <w:pStyle w:val="a3"/>
        <w:numPr>
          <w:ilvl w:val="0"/>
          <w:numId w:val="2"/>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Komilova M., Nader M., Ajayi R. Evolution of FinTech in Central Asian Countries and Implications for the Region’s Economy // FinTech. 2025. Vol. 4, No. 4. Article 69.</w:t>
      </w:r>
    </w:p>
    <w:p w14:paraId="1C057313" w14:textId="77777777" w:rsidR="00D32DBB" w:rsidRPr="0015125F" w:rsidRDefault="00D32DBB" w:rsidP="00D32DBB">
      <w:pPr>
        <w:pStyle w:val="a3"/>
        <w:numPr>
          <w:ilvl w:val="0"/>
          <w:numId w:val="3"/>
        </w:numPr>
        <w:spacing w:line="259" w:lineRule="auto"/>
        <w:jc w:val="both"/>
        <w:rPr>
          <w:rFonts w:ascii="Times New Roman" w:hAnsi="Times New Roman" w:cs="Times New Roman"/>
          <w:b/>
          <w:spacing w:val="-2"/>
          <w:sz w:val="28"/>
          <w:szCs w:val="28"/>
        </w:rPr>
      </w:pPr>
      <w:r w:rsidRPr="0015125F">
        <w:rPr>
          <w:rFonts w:ascii="Times New Roman" w:hAnsi="Times New Roman" w:cs="Times New Roman"/>
          <w:b/>
          <w:sz w:val="28"/>
          <w:szCs w:val="28"/>
        </w:rPr>
        <w:t>Статистические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16"/>
          <w:sz w:val="28"/>
          <w:szCs w:val="28"/>
        </w:rPr>
        <w:t xml:space="preserve"> </w:t>
      </w:r>
      <w:r w:rsidRPr="0015125F">
        <w:rPr>
          <w:rFonts w:ascii="Times New Roman" w:hAnsi="Times New Roman" w:cs="Times New Roman"/>
          <w:b/>
          <w:sz w:val="28"/>
          <w:szCs w:val="28"/>
        </w:rPr>
        <w:t>аналитические</w:t>
      </w:r>
      <w:r w:rsidRPr="0015125F">
        <w:rPr>
          <w:rFonts w:ascii="Times New Roman" w:hAnsi="Times New Roman" w:cs="Times New Roman"/>
          <w:b/>
          <w:spacing w:val="-16"/>
          <w:sz w:val="28"/>
          <w:szCs w:val="28"/>
        </w:rPr>
        <w:t xml:space="preserve"> </w:t>
      </w:r>
      <w:r w:rsidRPr="0015125F">
        <w:rPr>
          <w:rFonts w:ascii="Times New Roman" w:hAnsi="Times New Roman" w:cs="Times New Roman"/>
          <w:b/>
          <w:spacing w:val="-2"/>
          <w:sz w:val="28"/>
          <w:szCs w:val="28"/>
        </w:rPr>
        <w:t>материалы</w:t>
      </w:r>
    </w:p>
    <w:p w14:paraId="181C4EE3"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Digital Economy Outlook 2024. Vol. 1: Embracing the Technology Frontier. Paris: OECD Publishing, 2024.</w:t>
      </w:r>
    </w:p>
    <w:p w14:paraId="110B09AC"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Development Co-operation Report 2020: Learning from Crises, Building Resilience. Paris: OECD Publishing, 2020.</w:t>
      </w:r>
    </w:p>
    <w:p w14:paraId="6F7ECF97"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Structural Analysis (STAN) Database: Value Added by Activity (ISIC Rev.4). Paris: OECD, 2024.</w:t>
      </w:r>
    </w:p>
    <w:p w14:paraId="6EEED853"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 Bank. World Development Report 2016: Digital Dividends. Washington, D.C.: World Bank, 2016.</w:t>
      </w:r>
    </w:p>
    <w:p w14:paraId="5BEDEDC0"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World Development Indicators (WDI). Washington, D.C.: World Bank, 2024. URL: </w:t>
      </w:r>
      <w:hyperlink r:id="rId23" w:history="1">
        <w:r w:rsidRPr="00EC28F9">
          <w:rPr>
            <w:rStyle w:val="a5"/>
            <w:rFonts w:ascii="Times New Roman" w:hAnsi="Times New Roman" w:cs="Times New Roman"/>
            <w:sz w:val="28"/>
            <w:szCs w:val="28"/>
          </w:rPr>
          <w:t>https://databank.worldbank.org/source/world-development-indicators</w:t>
        </w:r>
      </w:hyperlink>
      <w:r w:rsidRPr="00EC28F9">
        <w:rPr>
          <w:rFonts w:ascii="Times New Roman" w:hAnsi="Times New Roman" w:cs="Times New Roman"/>
          <w:sz w:val="28"/>
          <w:szCs w:val="28"/>
        </w:rPr>
        <w:t xml:space="preserve"> (2026).</w:t>
      </w:r>
    </w:p>
    <w:p w14:paraId="51C6B37E"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World Bank. World Bank Country and Lending Groups: Country Classification. URL: </w:t>
      </w:r>
      <w:hyperlink r:id="rId24" w:history="1">
        <w:r w:rsidRPr="00EC28F9">
          <w:rPr>
            <w:rStyle w:val="a5"/>
            <w:rFonts w:ascii="Times New Roman" w:hAnsi="Times New Roman" w:cs="Times New Roman"/>
            <w:sz w:val="28"/>
            <w:szCs w:val="28"/>
          </w:rPr>
          <w:t>https://datahelpdesk.worldbank.org/knowledgebase/articles/906519</w:t>
        </w:r>
      </w:hyperlink>
      <w:r w:rsidRPr="00EC28F9">
        <w:rPr>
          <w:rFonts w:ascii="Times New Roman" w:hAnsi="Times New Roman" w:cs="Times New Roman"/>
          <w:sz w:val="28"/>
          <w:szCs w:val="28"/>
        </w:rPr>
        <w:t xml:space="preserve"> (2026).</w:t>
      </w:r>
    </w:p>
    <w:p w14:paraId="4EE0D352"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World Investment Report 2023: Investing in Sustainable Energy for All. Geneva: United Nations, 2023.</w:t>
      </w:r>
    </w:p>
    <w:p w14:paraId="2217D5DF"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Digital Economy Report 2021: Cross-border Data Flows and Development. New York: United Nations, 2021.</w:t>
      </w:r>
    </w:p>
    <w:p w14:paraId="077480C4"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Monetary Fund. World Economic Outlook Database, April 2024. Washington, D.C.: IMF, 2024. URL: </w:t>
      </w:r>
      <w:hyperlink r:id="rId25" w:history="1">
        <w:r w:rsidRPr="00EC28F9">
          <w:rPr>
            <w:rStyle w:val="a5"/>
            <w:rFonts w:ascii="Times New Roman" w:hAnsi="Times New Roman" w:cs="Times New Roman"/>
            <w:sz w:val="28"/>
            <w:szCs w:val="28"/>
          </w:rPr>
          <w:t>https://www.imf.org/en/Publications/WEO/weo-database/2024/April</w:t>
        </w:r>
      </w:hyperlink>
      <w:r w:rsidRPr="00EC28F9">
        <w:rPr>
          <w:rFonts w:ascii="Times New Roman" w:hAnsi="Times New Roman" w:cs="Times New Roman"/>
          <w:sz w:val="28"/>
          <w:szCs w:val="28"/>
        </w:rPr>
        <w:t xml:space="preserve"> (2026).</w:t>
      </w:r>
    </w:p>
    <w:p w14:paraId="1B7C8DE3"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United Nations Department of Economic and Social Affairs (UN DESA). UN E-Government Survey 2024: Accelerating Digital Transformation for Sustainable Development. New York: United Nations, 2024.</w:t>
      </w:r>
    </w:p>
    <w:p w14:paraId="145BF72A"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Telecommunication Union (ITU). ICT Indicators Database. Geneva: ITU, 2024. URL: </w:t>
      </w:r>
      <w:hyperlink r:id="rId26" w:history="1">
        <w:r w:rsidRPr="00EC28F9">
          <w:rPr>
            <w:rStyle w:val="a5"/>
            <w:rFonts w:ascii="Times New Roman" w:hAnsi="Times New Roman" w:cs="Times New Roman"/>
            <w:sz w:val="28"/>
            <w:szCs w:val="28"/>
          </w:rPr>
          <w:t>https://datahub.itu.int/</w:t>
        </w:r>
      </w:hyperlink>
      <w:r w:rsidRPr="00EC28F9">
        <w:rPr>
          <w:rFonts w:ascii="Times New Roman" w:hAnsi="Times New Roman" w:cs="Times New Roman"/>
          <w:sz w:val="28"/>
          <w:szCs w:val="28"/>
        </w:rPr>
        <w:t xml:space="preserve"> (2026).</w:t>
      </w:r>
    </w:p>
    <w:p w14:paraId="2725B47E"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Asian Development Bank. Uzbekistan: Country Partnership Strategy 2019-2023. Manila: ADB, 2019.</w:t>
      </w:r>
    </w:p>
    <w:p w14:paraId="6C89FC05"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Bank for Reconstruction and Development. Uzbekistan Country Strategy 2018-2023. London: EBRD, 2018.</w:t>
      </w:r>
    </w:p>
    <w:p w14:paraId="04963924" w14:textId="77777777" w:rsidR="00D32DBB" w:rsidRPr="006C53E2" w:rsidRDefault="00D32DBB" w:rsidP="00D41B10">
      <w:pPr>
        <w:pStyle w:val="a3"/>
        <w:numPr>
          <w:ilvl w:val="0"/>
          <w:numId w:val="5"/>
        </w:numPr>
        <w:spacing w:line="360" w:lineRule="auto"/>
        <w:jc w:val="both"/>
        <w:rPr>
          <w:rFonts w:ascii="Times New Roman" w:hAnsi="Times New Roman" w:cs="Times New Roman"/>
          <w:sz w:val="28"/>
          <w:szCs w:val="28"/>
          <w:lang w:val="de-DE"/>
        </w:rPr>
      </w:pPr>
      <w:r w:rsidRPr="00EC28F9">
        <w:rPr>
          <w:rFonts w:ascii="Times New Roman" w:hAnsi="Times New Roman" w:cs="Times New Roman"/>
          <w:sz w:val="28"/>
          <w:szCs w:val="28"/>
        </w:rPr>
        <w:t xml:space="preserve">Eurostat. Cloud Computing </w:t>
      </w:r>
      <w:r w:rsidRPr="00D41B10">
        <w:rPr>
          <w:rFonts w:ascii="Times New Roman" w:hAnsi="Times New Roman" w:cs="Times New Roman"/>
          <w:sz w:val="28"/>
          <w:szCs w:val="28"/>
        </w:rPr>
        <w:t xml:space="preserve">- Statistics on the Use by Enterprises. </w:t>
      </w:r>
      <w:r w:rsidRPr="006C53E2">
        <w:rPr>
          <w:rFonts w:ascii="Times New Roman" w:hAnsi="Times New Roman" w:cs="Times New Roman"/>
          <w:sz w:val="28"/>
          <w:szCs w:val="28"/>
          <w:lang w:val="de-DE"/>
        </w:rPr>
        <w:t xml:space="preserve">Luxembourg: Eurostat, 2023. URL: </w:t>
      </w:r>
      <w:hyperlink r:id="rId27" w:history="1">
        <w:r w:rsidR="00D41B10" w:rsidRPr="006C53E2">
          <w:rPr>
            <w:rStyle w:val="a5"/>
            <w:rFonts w:ascii="Times New Roman" w:hAnsi="Times New Roman" w:cs="Times New Roman"/>
            <w:sz w:val="28"/>
            <w:szCs w:val="28"/>
            <w:lang w:val="de-DE"/>
          </w:rPr>
          <w:t>https://ec.europa.eu/eurostat/statistics-explained/index.php?title=Main_Page</w:t>
        </w:r>
      </w:hyperlink>
      <w:r w:rsidRPr="006C53E2">
        <w:rPr>
          <w:rFonts w:ascii="Times New Roman" w:hAnsi="Times New Roman" w:cs="Times New Roman"/>
          <w:sz w:val="28"/>
          <w:szCs w:val="28"/>
          <w:lang w:val="de-DE"/>
        </w:rPr>
        <w:t xml:space="preserve"> (2026).</w:t>
      </w:r>
    </w:p>
    <w:p w14:paraId="121ACE28"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Eurostat. Real GDP Growth Rate - Volume. Annual Data 2019-2022. Luxembourg: Eurostat, 2024. URL: </w:t>
      </w:r>
      <w:hyperlink r:id="rId28" w:history="1">
        <w:r w:rsidRPr="00EC28F9">
          <w:rPr>
            <w:rStyle w:val="a5"/>
            <w:rFonts w:ascii="Times New Roman" w:hAnsi="Times New Roman" w:cs="Times New Roman"/>
            <w:sz w:val="28"/>
            <w:szCs w:val="28"/>
          </w:rPr>
          <w:t>https://ec.europa.eu/eurostat/databrowser/view/tec00115</w:t>
        </w:r>
      </w:hyperlink>
      <w:r w:rsidRPr="00EC28F9">
        <w:rPr>
          <w:rFonts w:ascii="Times New Roman" w:hAnsi="Times New Roman" w:cs="Times New Roman"/>
          <w:sz w:val="28"/>
          <w:szCs w:val="28"/>
        </w:rPr>
        <w:t xml:space="preserve"> (2026).</w:t>
      </w:r>
    </w:p>
    <w:p w14:paraId="2963913A"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Korean New Deal: Digital New Deal, Green New Deal and Stronger Safety Net. Paris: IEA, 2021.</w:t>
      </w:r>
    </w:p>
    <w:p w14:paraId="6BC7167D"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International Energy Agency. Poland 2022 - Energy Policy Review. Paris: IEA, 2022.</w:t>
      </w:r>
    </w:p>
    <w:p w14:paraId="4FB6B0FF"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Ministry of Finance of Singapore. Ministerial Statement on Overview of Government’s Strategy to Emerge Stronger from the COVID-19 Pandemic. Singapore: Ministry of Finance, 2020.</w:t>
      </w:r>
    </w:p>
    <w:p w14:paraId="2EB0FC95"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Polish Economy Returns to Growth Amidst Pandemic-Related Setbacks. Washington, D.C.: World Bank, 31.03.2021. URL: </w:t>
      </w:r>
      <w:hyperlink r:id="rId29" w:history="1">
        <w:r w:rsidRPr="00EC28F9">
          <w:rPr>
            <w:rStyle w:val="a5"/>
            <w:rFonts w:ascii="Times New Roman" w:hAnsi="Times New Roman" w:cs="Times New Roman"/>
            <w:sz w:val="28"/>
            <w:szCs w:val="28"/>
          </w:rPr>
          <w:t>https://www.worldbank.org/en/news/press-release/2021/03/31/polish-economy-returns-to-growth-amidst-pandemic-related-setbacks</w:t>
        </w:r>
      </w:hyperlink>
      <w:r w:rsidRPr="00EC28F9">
        <w:rPr>
          <w:rFonts w:ascii="Times New Roman" w:hAnsi="Times New Roman" w:cs="Times New Roman"/>
          <w:sz w:val="28"/>
          <w:szCs w:val="28"/>
        </w:rPr>
        <w:t xml:space="preserve"> (2026).</w:t>
      </w:r>
    </w:p>
    <w:p w14:paraId="56D6A0B7"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U.S. International Trade Administration. Poland - Digital Economy // Country Commercial Guides. Washington, D.C.: International Trade Administration, 2026. URL: </w:t>
      </w:r>
      <w:hyperlink r:id="rId30" w:history="1">
        <w:r w:rsidRPr="00EC28F9">
          <w:rPr>
            <w:rStyle w:val="a5"/>
            <w:rFonts w:ascii="Times New Roman" w:hAnsi="Times New Roman" w:cs="Times New Roman"/>
            <w:sz w:val="28"/>
            <w:szCs w:val="28"/>
          </w:rPr>
          <w:t>https://www.trade.gov/country-commercial-guides/poland-digital-economy</w:t>
        </w:r>
      </w:hyperlink>
      <w:r w:rsidRPr="00EC28F9">
        <w:rPr>
          <w:rFonts w:ascii="Times New Roman" w:hAnsi="Times New Roman" w:cs="Times New Roman"/>
          <w:sz w:val="28"/>
          <w:szCs w:val="28"/>
        </w:rPr>
        <w:t xml:space="preserve"> (2026).</w:t>
      </w:r>
    </w:p>
    <w:p w14:paraId="02E07C5A"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Parliament Research Service. Estonia’s National Recovery and Resilience Plan: Latest State of Play // EPRS Briefing. Brussels: European Parliament, 2023.</w:t>
      </w:r>
    </w:p>
    <w:p w14:paraId="790F4370" w14:textId="77777777" w:rsidR="00D32DBB" w:rsidRPr="006C53E2" w:rsidRDefault="00D32DBB" w:rsidP="00D32DBB">
      <w:pPr>
        <w:pStyle w:val="a3"/>
        <w:numPr>
          <w:ilvl w:val="0"/>
          <w:numId w:val="5"/>
        </w:numPr>
        <w:spacing w:line="360" w:lineRule="auto"/>
        <w:jc w:val="both"/>
        <w:rPr>
          <w:rFonts w:ascii="Times New Roman" w:hAnsi="Times New Roman" w:cs="Times New Roman"/>
          <w:sz w:val="28"/>
          <w:szCs w:val="28"/>
          <w:lang w:val="de-DE"/>
        </w:rPr>
      </w:pPr>
      <w:r w:rsidRPr="00EC28F9">
        <w:rPr>
          <w:rFonts w:ascii="Times New Roman" w:hAnsi="Times New Roman" w:cs="Times New Roman"/>
          <w:sz w:val="28"/>
          <w:szCs w:val="28"/>
        </w:rPr>
        <w:t xml:space="preserve">Friedrich-Ebert-Stiftung. What to Do About Inflation? </w:t>
      </w:r>
      <w:r w:rsidRPr="006C53E2">
        <w:rPr>
          <w:rFonts w:ascii="Times New Roman" w:hAnsi="Times New Roman" w:cs="Times New Roman"/>
          <w:sz w:val="28"/>
          <w:szCs w:val="28"/>
          <w:lang w:val="de-DE"/>
        </w:rPr>
        <w:t>Poland. Bonn: Friedrich-Ebert-Stiftung, 2022.</w:t>
      </w:r>
    </w:p>
    <w:p w14:paraId="599B091D"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S&amp;P Global Market Intelligence. Singapore Economy Continues on Road to Recovery. July 2022. URL: </w:t>
      </w:r>
      <w:hyperlink r:id="rId31" w:history="1">
        <w:r w:rsidRPr="00EC28F9">
          <w:rPr>
            <w:rStyle w:val="a5"/>
            <w:rFonts w:ascii="Times New Roman" w:hAnsi="Times New Roman" w:cs="Times New Roman"/>
            <w:sz w:val="28"/>
            <w:szCs w:val="28"/>
          </w:rPr>
          <w:t>https://www.spglobal.com/marketintelligence/en/mi/research-analysis/singapore-economy-continues-on-road-to-recovery-july22.html</w:t>
        </w:r>
      </w:hyperlink>
      <w:r w:rsidRPr="00EC28F9">
        <w:rPr>
          <w:rFonts w:ascii="Times New Roman" w:hAnsi="Times New Roman" w:cs="Times New Roman"/>
          <w:sz w:val="28"/>
          <w:szCs w:val="28"/>
        </w:rPr>
        <w:t xml:space="preserve"> (2026).</w:t>
      </w:r>
    </w:p>
    <w:p w14:paraId="2BB97DD2"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KEIA. The Korean New Deal // The Peninsula. July 2021. URL: </w:t>
      </w:r>
      <w:hyperlink r:id="rId32" w:history="1">
        <w:r w:rsidRPr="00EC28F9">
          <w:rPr>
            <w:rStyle w:val="a5"/>
            <w:rFonts w:ascii="Times New Roman" w:hAnsi="Times New Roman" w:cs="Times New Roman"/>
            <w:sz w:val="28"/>
            <w:szCs w:val="28"/>
          </w:rPr>
          <w:t>https://keia.org/the-peninsula/the-korean-new-deal</w:t>
        </w:r>
      </w:hyperlink>
      <w:r w:rsidRPr="00EC28F9">
        <w:rPr>
          <w:rFonts w:ascii="Times New Roman" w:hAnsi="Times New Roman" w:cs="Times New Roman"/>
          <w:sz w:val="28"/>
          <w:szCs w:val="28"/>
        </w:rPr>
        <w:t xml:space="preserve"> (2026).</w:t>
      </w:r>
    </w:p>
    <w:p w14:paraId="061CA46E"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Institute for Management Development (IMD). World Digital Competitiveness Ran</w:t>
      </w:r>
      <w:r w:rsidR="00CA034D">
        <w:rPr>
          <w:rFonts w:ascii="Times New Roman" w:hAnsi="Times New Roman" w:cs="Times New Roman"/>
          <w:sz w:val="28"/>
          <w:szCs w:val="28"/>
        </w:rPr>
        <w:t>king 2024. Lausanne: IMD, 2024.</w:t>
      </w:r>
      <w:r w:rsidRPr="00EC28F9">
        <w:rPr>
          <w:rFonts w:ascii="Times New Roman" w:hAnsi="Times New Roman" w:cs="Times New Roman"/>
          <w:sz w:val="28"/>
          <w:szCs w:val="28"/>
        </w:rPr>
        <w:t xml:space="preserve">URL: </w:t>
      </w:r>
      <w:hyperlink r:id="rId33" w:history="1">
        <w:r w:rsidRPr="00EC28F9">
          <w:rPr>
            <w:rStyle w:val="a5"/>
            <w:rFonts w:ascii="Times New Roman" w:hAnsi="Times New Roman" w:cs="Times New Roman"/>
            <w:sz w:val="28"/>
            <w:szCs w:val="28"/>
          </w:rPr>
          <w:t>https://www.imd.org/centers/wcc/world-competitiveness-center/rankings/world-digital-competitiveness-ranking/</w:t>
        </w:r>
      </w:hyperlink>
      <w:r w:rsidRPr="00EC28F9">
        <w:rPr>
          <w:rFonts w:ascii="Times New Roman" w:hAnsi="Times New Roman" w:cs="Times New Roman"/>
          <w:sz w:val="28"/>
          <w:szCs w:val="28"/>
        </w:rPr>
        <w:t xml:space="preserve"> (2026).</w:t>
      </w:r>
    </w:p>
    <w:p w14:paraId="13DCB9D9"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Portulans Institute. Network Readiness Index 2024. Washington, D.C.: Portulans Institute, 2024. URL: </w:t>
      </w:r>
      <w:hyperlink r:id="rId34" w:history="1">
        <w:r w:rsidRPr="00EC28F9">
          <w:rPr>
            <w:rStyle w:val="a5"/>
            <w:rFonts w:ascii="Times New Roman" w:hAnsi="Times New Roman" w:cs="Times New Roman"/>
            <w:sz w:val="28"/>
            <w:szCs w:val="28"/>
          </w:rPr>
          <w:t>https://networkreadinessindex.org/</w:t>
        </w:r>
      </w:hyperlink>
      <w:r w:rsidRPr="00EC28F9">
        <w:rPr>
          <w:rFonts w:ascii="Times New Roman" w:hAnsi="Times New Roman" w:cs="Times New Roman"/>
          <w:sz w:val="28"/>
          <w:szCs w:val="28"/>
        </w:rPr>
        <w:t xml:space="preserve"> (2026).</w:t>
      </w:r>
    </w:p>
    <w:p w14:paraId="15D281EA"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Oxford Insights. Government AI Readiness Index 2023, 2024, 2025. URL: </w:t>
      </w:r>
      <w:hyperlink r:id="rId35" w:history="1">
        <w:r w:rsidRPr="00EC28F9">
          <w:rPr>
            <w:rStyle w:val="a5"/>
            <w:rFonts w:ascii="Times New Roman" w:hAnsi="Times New Roman" w:cs="Times New Roman"/>
            <w:sz w:val="28"/>
            <w:szCs w:val="28"/>
          </w:rPr>
          <w:t>https://oxfordinsights.com/ai-readiness/ai-readiness-index/</w:t>
        </w:r>
      </w:hyperlink>
      <w:r w:rsidRPr="00EC28F9">
        <w:rPr>
          <w:rFonts w:ascii="Times New Roman" w:hAnsi="Times New Roman" w:cs="Times New Roman"/>
          <w:sz w:val="28"/>
          <w:szCs w:val="28"/>
        </w:rPr>
        <w:t xml:space="preserve"> (2026).</w:t>
      </w:r>
    </w:p>
    <w:p w14:paraId="47CEBDCE"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Infocomm Media Development Authority (IMDA). Singapore Digital Economy Report 2024. Singapore: IMDA, 2024.</w:t>
      </w:r>
    </w:p>
    <w:p w14:paraId="615472D5"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cited in UzDaily. Uzbekistan’s GDP amounted to US$114.96 billion in 2024. February 2025. URL: </w:t>
      </w:r>
      <w:hyperlink r:id="rId36" w:history="1">
        <w:r w:rsidRPr="00EC28F9">
          <w:rPr>
            <w:rStyle w:val="a5"/>
            <w:rFonts w:ascii="Times New Roman" w:hAnsi="Times New Roman" w:cs="Times New Roman"/>
            <w:sz w:val="28"/>
            <w:szCs w:val="28"/>
          </w:rPr>
          <w:t>https://www.uzdaily.uz/en/uzbekistans-gdp-amounted-to-us11496-billion-in-2024/</w:t>
        </w:r>
      </w:hyperlink>
      <w:r w:rsidRPr="00EC28F9">
        <w:rPr>
          <w:rFonts w:ascii="Times New Roman" w:hAnsi="Times New Roman" w:cs="Times New Roman"/>
          <w:sz w:val="28"/>
          <w:szCs w:val="28"/>
        </w:rPr>
        <w:t xml:space="preserve"> (2026).</w:t>
      </w:r>
    </w:p>
    <w:p w14:paraId="7FC63DE6"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Demographic Situation in Uzbekistan, 2024. Tashkent: Statistics Agency, 2024. URL: </w:t>
      </w:r>
      <w:hyperlink r:id="rId37" w:history="1">
        <w:r w:rsidRPr="00EC28F9">
          <w:rPr>
            <w:rStyle w:val="a5"/>
            <w:rFonts w:ascii="Times New Roman" w:hAnsi="Times New Roman" w:cs="Times New Roman"/>
            <w:sz w:val="28"/>
            <w:szCs w:val="28"/>
          </w:rPr>
          <w:t>https://stat.uz/en/</w:t>
        </w:r>
      </w:hyperlink>
      <w:r w:rsidRPr="00EC28F9">
        <w:rPr>
          <w:rFonts w:ascii="Times New Roman" w:hAnsi="Times New Roman" w:cs="Times New Roman"/>
          <w:sz w:val="28"/>
          <w:szCs w:val="28"/>
        </w:rPr>
        <w:t xml:space="preserve"> (2026).</w:t>
      </w:r>
    </w:p>
    <w:p w14:paraId="7341AFAA" w14:textId="77777777" w:rsidR="00D32DBB" w:rsidRPr="00EC28F9" w:rsidRDefault="00D32DBB" w:rsidP="00D32DBB">
      <w:pPr>
        <w:pStyle w:val="a3"/>
        <w:numPr>
          <w:ilvl w:val="0"/>
          <w:numId w:val="5"/>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Mastercard. Fintech Market Uzbekistan. December 2023, cited in: FintechNews Switzerland. Fintech on the Rise in Uzbekistan: A Short Overview. January 2024. URL: </w:t>
      </w:r>
      <w:hyperlink r:id="rId38" w:history="1">
        <w:r w:rsidRPr="00EC28F9">
          <w:rPr>
            <w:rStyle w:val="a5"/>
            <w:rFonts w:ascii="Times New Roman" w:hAnsi="Times New Roman" w:cs="Times New Roman"/>
            <w:sz w:val="28"/>
            <w:szCs w:val="28"/>
          </w:rPr>
          <w:t>https://fintechnews.ch/fintech/fintech-on-the-rise-in-uzbekistan-a-short-overview/69023/</w:t>
        </w:r>
      </w:hyperlink>
      <w:r w:rsidRPr="00EC28F9">
        <w:rPr>
          <w:rFonts w:ascii="Times New Roman" w:hAnsi="Times New Roman" w:cs="Times New Roman"/>
          <w:sz w:val="28"/>
          <w:szCs w:val="28"/>
        </w:rPr>
        <w:t xml:space="preserve"> (2026).</w:t>
      </w:r>
    </w:p>
    <w:p w14:paraId="39FD0A90" w14:textId="77777777" w:rsidR="00D32DBB" w:rsidRPr="00EC28F9" w:rsidRDefault="00D32DBB" w:rsidP="00D32DBB">
      <w:pPr>
        <w:pStyle w:val="a3"/>
        <w:numPr>
          <w:ilvl w:val="0"/>
          <w:numId w:val="5"/>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 xml:space="preserve">IT Park Uzbekistan. Annual Report 2024. Tashkent: IT Park Uzbekistan, 2024. URL: </w:t>
      </w:r>
      <w:hyperlink r:id="rId39" w:history="1">
        <w:r w:rsidRPr="00EC28F9">
          <w:rPr>
            <w:rStyle w:val="a5"/>
            <w:rFonts w:ascii="Times New Roman" w:hAnsi="Times New Roman" w:cs="Times New Roman"/>
            <w:sz w:val="28"/>
            <w:szCs w:val="28"/>
          </w:rPr>
          <w:t>https://it-park.uz/en</w:t>
        </w:r>
      </w:hyperlink>
      <w:r w:rsidRPr="00EC28F9">
        <w:rPr>
          <w:rFonts w:ascii="Times New Roman" w:hAnsi="Times New Roman" w:cs="Times New Roman"/>
          <w:sz w:val="28"/>
          <w:szCs w:val="28"/>
        </w:rPr>
        <w:t xml:space="preserve"> (2026).</w:t>
      </w:r>
    </w:p>
    <w:p w14:paraId="3B8B0F41" w14:textId="77777777" w:rsidR="00D32DBB" w:rsidRPr="0015125F" w:rsidRDefault="00D32DBB" w:rsidP="00D32DBB">
      <w:pPr>
        <w:pStyle w:val="a3"/>
        <w:numPr>
          <w:ilvl w:val="0"/>
          <w:numId w:val="3"/>
        </w:numPr>
        <w:spacing w:line="259" w:lineRule="auto"/>
        <w:jc w:val="both"/>
        <w:rPr>
          <w:rFonts w:ascii="Times New Roman" w:hAnsi="Times New Roman" w:cs="Times New Roman"/>
          <w:b/>
          <w:sz w:val="28"/>
          <w:szCs w:val="28"/>
        </w:rPr>
      </w:pPr>
      <w:r w:rsidRPr="0015125F">
        <w:rPr>
          <w:rFonts w:ascii="Times New Roman" w:hAnsi="Times New Roman" w:cs="Times New Roman"/>
          <w:b/>
          <w:sz w:val="28"/>
          <w:szCs w:val="28"/>
        </w:rPr>
        <w:t>Электронные ресурсы</w:t>
      </w:r>
    </w:p>
    <w:p w14:paraId="60D4FB64"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e-Estoni</w:t>
      </w:r>
      <w:r w:rsidR="00CA034D">
        <w:rPr>
          <w:rFonts w:ascii="Times New Roman" w:hAnsi="Times New Roman" w:cs="Times New Roman"/>
          <w:sz w:val="28"/>
          <w:szCs w:val="28"/>
        </w:rPr>
        <w:t>a. X-Road: Data Exchange Layer.</w:t>
      </w:r>
      <w:r w:rsidRPr="00EC28F9">
        <w:rPr>
          <w:rFonts w:ascii="Times New Roman" w:hAnsi="Times New Roman" w:cs="Times New Roman"/>
          <w:sz w:val="28"/>
          <w:szCs w:val="28"/>
        </w:rPr>
        <w:t xml:space="preserve">URL: </w:t>
      </w:r>
      <w:hyperlink r:id="rId40" w:history="1">
        <w:r w:rsidRPr="00EC28F9">
          <w:rPr>
            <w:rStyle w:val="a5"/>
            <w:rFonts w:ascii="Times New Roman" w:hAnsi="Times New Roman" w:cs="Times New Roman"/>
            <w:sz w:val="28"/>
            <w:szCs w:val="28"/>
          </w:rPr>
          <w:t>https://e-estonia.com/solutions/interoperability-services/x-road/</w:t>
        </w:r>
      </w:hyperlink>
      <w:r w:rsidRPr="00EC28F9">
        <w:rPr>
          <w:rFonts w:ascii="Times New Roman" w:hAnsi="Times New Roman" w:cs="Times New Roman"/>
          <w:sz w:val="28"/>
          <w:szCs w:val="28"/>
        </w:rPr>
        <w:t xml:space="preserve"> (2026).</w:t>
      </w:r>
    </w:p>
    <w:p w14:paraId="65BD0FCE"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X-Road. Open-Source Software. URL: </w:t>
      </w:r>
      <w:hyperlink r:id="rId41" w:history="1">
        <w:r w:rsidRPr="00EC28F9">
          <w:rPr>
            <w:rStyle w:val="a5"/>
            <w:rFonts w:ascii="Times New Roman" w:hAnsi="Times New Roman" w:cs="Times New Roman"/>
            <w:sz w:val="28"/>
            <w:szCs w:val="28"/>
          </w:rPr>
          <w:t>https://x-road.global/xroad-open-source</w:t>
        </w:r>
      </w:hyperlink>
      <w:r w:rsidRPr="00EC28F9">
        <w:rPr>
          <w:rFonts w:ascii="Times New Roman" w:hAnsi="Times New Roman" w:cs="Times New Roman"/>
          <w:sz w:val="28"/>
          <w:szCs w:val="28"/>
        </w:rPr>
        <w:t xml:space="preserve"> (2026).</w:t>
      </w:r>
    </w:p>
    <w:p w14:paraId="211441EE"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Education Estonia. How It All Began? From Tiger Leap to Digital Society. 2023. URL: </w:t>
      </w:r>
      <w:hyperlink r:id="rId42" w:history="1">
        <w:r w:rsidRPr="00EC28F9">
          <w:rPr>
            <w:rStyle w:val="a5"/>
            <w:rFonts w:ascii="Times New Roman" w:hAnsi="Times New Roman" w:cs="Times New Roman"/>
            <w:sz w:val="28"/>
            <w:szCs w:val="28"/>
          </w:rPr>
          <w:t>https://www.educationestonia.org/tiger-leap/</w:t>
        </w:r>
      </w:hyperlink>
      <w:r w:rsidRPr="00EC28F9">
        <w:rPr>
          <w:rFonts w:ascii="Times New Roman" w:hAnsi="Times New Roman" w:cs="Times New Roman"/>
          <w:sz w:val="28"/>
          <w:szCs w:val="28"/>
        </w:rPr>
        <w:t xml:space="preserve"> (2026).</w:t>
      </w:r>
    </w:p>
    <w:p w14:paraId="2132171D"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Estonian World. Estonia’s Tiger Leap: The Schools Project That Wired a Nation for the Digital Age. 21.02.2026. URL: </w:t>
      </w:r>
      <w:hyperlink r:id="rId43" w:history="1">
        <w:r w:rsidRPr="00EC28F9">
          <w:rPr>
            <w:rStyle w:val="a5"/>
            <w:rFonts w:ascii="Times New Roman" w:hAnsi="Times New Roman" w:cs="Times New Roman"/>
            <w:sz w:val="28"/>
            <w:szCs w:val="28"/>
          </w:rPr>
          <w:t>https://estonianworld.com/technology/estonias-tiger-leap-the-schools-project-that-wired-a-nation-for-the-digital-age/</w:t>
        </w:r>
      </w:hyperlink>
      <w:r w:rsidRPr="00EC28F9">
        <w:rPr>
          <w:rFonts w:ascii="Times New Roman" w:hAnsi="Times New Roman" w:cs="Times New Roman"/>
          <w:sz w:val="28"/>
          <w:szCs w:val="28"/>
        </w:rPr>
        <w:t xml:space="preserve"> (2026).</w:t>
      </w:r>
    </w:p>
    <w:p w14:paraId="19AD6A3C"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Baltic Times. New Milestone for e-Residency with Record Number of Companies Founded in 2024. January 2025. URL: </w:t>
      </w:r>
      <w:hyperlink r:id="rId44" w:history="1">
        <w:r w:rsidRPr="00EC28F9">
          <w:rPr>
            <w:rStyle w:val="a5"/>
            <w:rFonts w:ascii="Times New Roman" w:hAnsi="Times New Roman" w:cs="Times New Roman"/>
            <w:sz w:val="28"/>
            <w:szCs w:val="28"/>
          </w:rPr>
          <w:t>https://www.baltictimes.com/new_milestone_for_e-residency_with_record_number_of_companies_founded_in_2024/</w:t>
        </w:r>
      </w:hyperlink>
      <w:r w:rsidRPr="00EC28F9">
        <w:rPr>
          <w:rFonts w:ascii="Times New Roman" w:hAnsi="Times New Roman" w:cs="Times New Roman"/>
          <w:sz w:val="28"/>
          <w:szCs w:val="28"/>
        </w:rPr>
        <w:t xml:space="preserve"> (2026).</w:t>
      </w:r>
    </w:p>
    <w:p w14:paraId="2CD14A34"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Invest in Estonia. e-Residency Brings Record Revenue in First Half of 2025. August 2025. URL: </w:t>
      </w:r>
      <w:hyperlink r:id="rId45" w:history="1">
        <w:r w:rsidRPr="00EC28F9">
          <w:rPr>
            <w:rStyle w:val="a5"/>
            <w:rFonts w:ascii="Times New Roman" w:hAnsi="Times New Roman" w:cs="Times New Roman"/>
            <w:sz w:val="28"/>
            <w:szCs w:val="28"/>
          </w:rPr>
          <w:t>https://investinestonia.com/e-residency-brings-record-revenue-in-first-half-of-2025/</w:t>
        </w:r>
      </w:hyperlink>
      <w:r w:rsidRPr="00EC28F9">
        <w:rPr>
          <w:rFonts w:ascii="Times New Roman" w:hAnsi="Times New Roman" w:cs="Times New Roman"/>
          <w:sz w:val="28"/>
          <w:szCs w:val="28"/>
        </w:rPr>
        <w:t xml:space="preserve"> (2026).</w:t>
      </w:r>
    </w:p>
    <w:p w14:paraId="74186E86"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Smart Nation 2.0: Initiatives in Singapore. 2024. URL: </w:t>
      </w:r>
      <w:hyperlink r:id="rId46" w:history="1">
        <w:r w:rsidRPr="00EC28F9">
          <w:rPr>
            <w:rStyle w:val="a5"/>
            <w:rFonts w:ascii="Times New Roman" w:hAnsi="Times New Roman" w:cs="Times New Roman"/>
            <w:sz w:val="28"/>
            <w:szCs w:val="28"/>
          </w:rPr>
          <w:t>https://www.tech.gov.sg/technews/our-enhanced-smart-nation-vision-paving-the-way-for-a-new-digital-era/</w:t>
        </w:r>
      </w:hyperlink>
      <w:r w:rsidRPr="00EC28F9">
        <w:rPr>
          <w:rFonts w:ascii="Times New Roman" w:hAnsi="Times New Roman" w:cs="Times New Roman"/>
          <w:sz w:val="28"/>
          <w:szCs w:val="28"/>
        </w:rPr>
        <w:t xml:space="preserve"> (2026).</w:t>
      </w:r>
    </w:p>
    <w:p w14:paraId="68550F60"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SingPass: National Digital Identity. URL: </w:t>
      </w:r>
      <w:hyperlink r:id="rId47" w:history="1">
        <w:r w:rsidRPr="00EC28F9">
          <w:rPr>
            <w:rStyle w:val="a5"/>
            <w:rFonts w:ascii="Times New Roman" w:hAnsi="Times New Roman" w:cs="Times New Roman"/>
            <w:sz w:val="28"/>
            <w:szCs w:val="28"/>
          </w:rPr>
          <w:t>https://www.singpass.gov.sg/</w:t>
        </w:r>
      </w:hyperlink>
      <w:r w:rsidRPr="00EC28F9">
        <w:rPr>
          <w:rFonts w:ascii="Times New Roman" w:hAnsi="Times New Roman" w:cs="Times New Roman"/>
          <w:sz w:val="28"/>
          <w:szCs w:val="28"/>
        </w:rPr>
        <w:t xml:space="preserve"> (2026).</w:t>
      </w:r>
    </w:p>
    <w:p w14:paraId="223BCA17"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OpenGov Asia. Singapore: Milestones and Momentum of</w:t>
      </w:r>
      <w:r w:rsidR="00CA034D">
        <w:rPr>
          <w:rFonts w:ascii="Times New Roman" w:hAnsi="Times New Roman" w:cs="Times New Roman"/>
          <w:sz w:val="28"/>
          <w:szCs w:val="28"/>
        </w:rPr>
        <w:t xml:space="preserve"> a Smart Nation. December 2025.</w:t>
      </w:r>
      <w:r w:rsidRPr="00EC28F9">
        <w:rPr>
          <w:rFonts w:ascii="Times New Roman" w:hAnsi="Times New Roman" w:cs="Times New Roman"/>
          <w:sz w:val="28"/>
          <w:szCs w:val="28"/>
        </w:rPr>
        <w:t xml:space="preserve">URL: </w:t>
      </w:r>
      <w:hyperlink r:id="rId48" w:history="1">
        <w:r w:rsidRPr="00EC28F9">
          <w:rPr>
            <w:rStyle w:val="a5"/>
            <w:rFonts w:ascii="Times New Roman" w:hAnsi="Times New Roman" w:cs="Times New Roman"/>
            <w:sz w:val="28"/>
            <w:szCs w:val="28"/>
          </w:rPr>
          <w:t>https://opengovasia.com/singapore-milestones-and-momentum-of-a-smart-nation/</w:t>
        </w:r>
      </w:hyperlink>
      <w:r w:rsidRPr="00EC28F9">
        <w:rPr>
          <w:rFonts w:ascii="Times New Roman" w:hAnsi="Times New Roman" w:cs="Times New Roman"/>
          <w:sz w:val="28"/>
          <w:szCs w:val="28"/>
        </w:rPr>
        <w:t xml:space="preserve"> (2026).</w:t>
      </w:r>
    </w:p>
    <w:p w14:paraId="6AC4A3A1"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Commission. Digital Connectivity in Poland // Shaping</w:t>
      </w:r>
      <w:r w:rsidR="00CA034D">
        <w:rPr>
          <w:rFonts w:ascii="Times New Roman" w:hAnsi="Times New Roman" w:cs="Times New Roman"/>
          <w:sz w:val="28"/>
          <w:szCs w:val="28"/>
        </w:rPr>
        <w:t xml:space="preserve"> Europe’s Digital Future. 2026.</w:t>
      </w:r>
      <w:r w:rsidRPr="00EC28F9">
        <w:rPr>
          <w:rFonts w:ascii="Times New Roman" w:hAnsi="Times New Roman" w:cs="Times New Roman"/>
          <w:sz w:val="28"/>
          <w:szCs w:val="28"/>
        </w:rPr>
        <w:t xml:space="preserve">URL: </w:t>
      </w:r>
      <w:hyperlink r:id="rId49" w:history="1">
        <w:r w:rsidRPr="00EC28F9">
          <w:rPr>
            <w:rStyle w:val="a5"/>
            <w:rFonts w:ascii="Times New Roman" w:hAnsi="Times New Roman" w:cs="Times New Roman"/>
            <w:sz w:val="28"/>
            <w:szCs w:val="28"/>
          </w:rPr>
          <w:t>https://digital-strategy.ec.europa.eu/en/policies/digital-connectivity-poland</w:t>
        </w:r>
      </w:hyperlink>
      <w:r w:rsidRPr="00EC28F9">
        <w:rPr>
          <w:rFonts w:ascii="Times New Roman" w:hAnsi="Times New Roman" w:cs="Times New Roman"/>
          <w:sz w:val="28"/>
          <w:szCs w:val="28"/>
        </w:rPr>
        <w:t xml:space="preserve"> (2026).</w:t>
      </w:r>
    </w:p>
    <w:p w14:paraId="14C63813"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AIN. mObywatel 2.0: Digital ID Became Equal to Plastic Document in Poland. 14.07.2023. URL: </w:t>
      </w:r>
      <w:hyperlink r:id="rId50" w:history="1">
        <w:r w:rsidRPr="00EC28F9">
          <w:rPr>
            <w:rStyle w:val="a5"/>
            <w:rFonts w:ascii="Times New Roman" w:hAnsi="Times New Roman" w:cs="Times New Roman"/>
            <w:sz w:val="28"/>
            <w:szCs w:val="28"/>
          </w:rPr>
          <w:t>https://en.ain.ua/2023/07/14/poland-digital-ids-equal-traditional-documents/</w:t>
        </w:r>
      </w:hyperlink>
      <w:r w:rsidRPr="00EC28F9">
        <w:rPr>
          <w:rFonts w:ascii="Times New Roman" w:hAnsi="Times New Roman" w:cs="Times New Roman"/>
          <w:sz w:val="28"/>
          <w:szCs w:val="28"/>
        </w:rPr>
        <w:t xml:space="preserve"> (2026).</w:t>
      </w:r>
    </w:p>
    <w:p w14:paraId="1361E9A0"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Biometric Update. Poland Campaigns to Boost the Use of Its Digital ID P</w:t>
      </w:r>
      <w:r w:rsidR="00CA034D">
        <w:rPr>
          <w:rFonts w:ascii="Times New Roman" w:hAnsi="Times New Roman" w:cs="Times New Roman"/>
          <w:sz w:val="28"/>
          <w:szCs w:val="28"/>
        </w:rPr>
        <w:t>latform mObywatel. August 2025.</w:t>
      </w:r>
      <w:r w:rsidRPr="00EC28F9">
        <w:rPr>
          <w:rFonts w:ascii="Times New Roman" w:hAnsi="Times New Roman" w:cs="Times New Roman"/>
          <w:sz w:val="28"/>
          <w:szCs w:val="28"/>
        </w:rPr>
        <w:t xml:space="preserve">URL: </w:t>
      </w:r>
      <w:hyperlink r:id="rId51" w:history="1">
        <w:r w:rsidRPr="00EC28F9">
          <w:rPr>
            <w:rStyle w:val="a5"/>
            <w:rFonts w:ascii="Times New Roman" w:hAnsi="Times New Roman" w:cs="Times New Roman"/>
            <w:sz w:val="28"/>
            <w:szCs w:val="28"/>
          </w:rPr>
          <w:t>https://www.biometricupdate.com/202508/poland-campaigns-to-boost-the-use-of-its-digital-id-platform-mobywatel</w:t>
        </w:r>
      </w:hyperlink>
      <w:r w:rsidRPr="00EC28F9">
        <w:rPr>
          <w:rFonts w:ascii="Times New Roman" w:hAnsi="Times New Roman" w:cs="Times New Roman"/>
          <w:sz w:val="28"/>
          <w:szCs w:val="28"/>
        </w:rPr>
        <w:t xml:space="preserve"> (2026).</w:t>
      </w:r>
    </w:p>
    <w:p w14:paraId="2E4C65DC"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Digital Watch Observator</w:t>
      </w:r>
      <w:r w:rsidR="00CA034D">
        <w:rPr>
          <w:rFonts w:ascii="Times New Roman" w:hAnsi="Times New Roman" w:cs="Times New Roman"/>
          <w:sz w:val="28"/>
          <w:szCs w:val="28"/>
        </w:rPr>
        <w:t>y. Uzbekistan: Country Profile.</w:t>
      </w:r>
      <w:r w:rsidRPr="00EC28F9">
        <w:rPr>
          <w:rFonts w:ascii="Times New Roman" w:hAnsi="Times New Roman" w:cs="Times New Roman"/>
          <w:sz w:val="28"/>
          <w:szCs w:val="28"/>
        </w:rPr>
        <w:t xml:space="preserve">URL: </w:t>
      </w:r>
      <w:hyperlink r:id="rId52" w:history="1">
        <w:r w:rsidRPr="00EC28F9">
          <w:rPr>
            <w:rStyle w:val="a5"/>
            <w:rFonts w:ascii="Times New Roman" w:hAnsi="Times New Roman" w:cs="Times New Roman"/>
            <w:sz w:val="28"/>
            <w:szCs w:val="28"/>
          </w:rPr>
          <w:t>https://dig.watch/countries/uzbekistan</w:t>
        </w:r>
      </w:hyperlink>
      <w:r w:rsidRPr="00EC28F9">
        <w:rPr>
          <w:rFonts w:ascii="Times New Roman" w:hAnsi="Times New Roman" w:cs="Times New Roman"/>
          <w:sz w:val="28"/>
          <w:szCs w:val="28"/>
        </w:rPr>
        <w:t xml:space="preserve"> (2026).</w:t>
      </w:r>
    </w:p>
    <w:p w14:paraId="43EC6E61"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Ministry of Digital Technologies of the Republic of Uzbekistan. MyID: National Digital Identification System. URL: </w:t>
      </w:r>
      <w:hyperlink r:id="rId53" w:history="1">
        <w:r w:rsidRPr="00EC28F9">
          <w:rPr>
            <w:rStyle w:val="a5"/>
            <w:rFonts w:ascii="Times New Roman" w:hAnsi="Times New Roman" w:cs="Times New Roman"/>
            <w:sz w:val="28"/>
            <w:szCs w:val="28"/>
          </w:rPr>
          <w:t>https://myid.uz/</w:t>
        </w:r>
      </w:hyperlink>
      <w:r w:rsidRPr="00EC28F9">
        <w:rPr>
          <w:rFonts w:ascii="Times New Roman" w:hAnsi="Times New Roman" w:cs="Times New Roman"/>
          <w:sz w:val="28"/>
          <w:szCs w:val="28"/>
        </w:rPr>
        <w:t xml:space="preserve"> (2026).</w:t>
      </w:r>
    </w:p>
    <w:p w14:paraId="605367B0"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TAdv</w:t>
      </w:r>
      <w:r w:rsidR="00CA034D">
        <w:rPr>
          <w:rFonts w:ascii="Times New Roman" w:hAnsi="Times New Roman" w:cs="Times New Roman"/>
          <w:sz w:val="28"/>
          <w:szCs w:val="28"/>
        </w:rPr>
        <w:t>iser. ICT Market of Uzbekistan.</w:t>
      </w:r>
      <w:r w:rsidRPr="00EC28F9">
        <w:rPr>
          <w:rFonts w:ascii="Times New Roman" w:hAnsi="Times New Roman" w:cs="Times New Roman"/>
          <w:sz w:val="28"/>
          <w:szCs w:val="28"/>
        </w:rPr>
        <w:t xml:space="preserve">URL: </w:t>
      </w:r>
      <w:hyperlink r:id="rId54" w:history="1">
        <w:r w:rsidRPr="00EC28F9">
          <w:rPr>
            <w:rStyle w:val="a5"/>
            <w:rFonts w:ascii="Times New Roman" w:hAnsi="Times New Roman" w:cs="Times New Roman"/>
            <w:sz w:val="28"/>
            <w:szCs w:val="28"/>
          </w:rPr>
          <w:t>https://tadviser.com/index.php/Article:ICT_market_of_Uzbekistan</w:t>
        </w:r>
      </w:hyperlink>
      <w:r w:rsidRPr="00EC28F9">
        <w:rPr>
          <w:rFonts w:ascii="Times New Roman" w:hAnsi="Times New Roman" w:cs="Times New Roman"/>
          <w:sz w:val="28"/>
          <w:szCs w:val="28"/>
        </w:rPr>
        <w:t xml:space="preserve"> (2026).</w:t>
      </w:r>
    </w:p>
    <w:p w14:paraId="7ABDACB7"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Worlddata.info. Te</w:t>
      </w:r>
      <w:r w:rsidR="00CA034D">
        <w:rPr>
          <w:rFonts w:ascii="Times New Roman" w:hAnsi="Times New Roman" w:cs="Times New Roman"/>
          <w:sz w:val="28"/>
          <w:szCs w:val="28"/>
        </w:rPr>
        <w:t>lecommunications in Uzbekistan.</w:t>
      </w:r>
      <w:r w:rsidRPr="00EC28F9">
        <w:rPr>
          <w:rFonts w:ascii="Times New Roman" w:hAnsi="Times New Roman" w:cs="Times New Roman"/>
          <w:sz w:val="28"/>
          <w:szCs w:val="28"/>
        </w:rPr>
        <w:t xml:space="preserve">URL: </w:t>
      </w:r>
      <w:hyperlink r:id="rId55" w:history="1">
        <w:r w:rsidRPr="00EC28F9">
          <w:rPr>
            <w:rStyle w:val="a5"/>
            <w:rFonts w:ascii="Times New Roman" w:hAnsi="Times New Roman" w:cs="Times New Roman"/>
            <w:sz w:val="28"/>
            <w:szCs w:val="28"/>
          </w:rPr>
          <w:t>https://www.worlddata.info/asia/uzbekistan/telecommunication.php</w:t>
        </w:r>
      </w:hyperlink>
      <w:r w:rsidRPr="00EC28F9">
        <w:rPr>
          <w:rFonts w:ascii="Times New Roman" w:hAnsi="Times New Roman" w:cs="Times New Roman"/>
          <w:sz w:val="28"/>
          <w:szCs w:val="28"/>
        </w:rPr>
        <w:t xml:space="preserve"> (2026).</w:t>
      </w:r>
    </w:p>
    <w:p w14:paraId="5997EA41"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The Global Economy. Uzbekistan: Internet Use</w:t>
      </w:r>
      <w:r w:rsidR="00CA034D">
        <w:rPr>
          <w:rFonts w:ascii="Times New Roman" w:hAnsi="Times New Roman" w:cs="Times New Roman"/>
          <w:sz w:val="28"/>
          <w:szCs w:val="28"/>
        </w:rPr>
        <w:t>rs.</w:t>
      </w:r>
      <w:r w:rsidRPr="00EC28F9">
        <w:rPr>
          <w:rFonts w:ascii="Times New Roman" w:hAnsi="Times New Roman" w:cs="Times New Roman"/>
          <w:sz w:val="28"/>
          <w:szCs w:val="28"/>
        </w:rPr>
        <w:t xml:space="preserve">URL: </w:t>
      </w:r>
      <w:hyperlink r:id="rId56" w:history="1">
        <w:r w:rsidRPr="00EC28F9">
          <w:rPr>
            <w:rStyle w:val="a5"/>
            <w:rFonts w:ascii="Times New Roman" w:hAnsi="Times New Roman" w:cs="Times New Roman"/>
            <w:sz w:val="28"/>
            <w:szCs w:val="28"/>
          </w:rPr>
          <w:t>https://www.theglobaleconomy.com/Uzbekistan/Internet_users/</w:t>
        </w:r>
      </w:hyperlink>
      <w:r w:rsidRPr="00EC28F9">
        <w:rPr>
          <w:rFonts w:ascii="Times New Roman" w:hAnsi="Times New Roman" w:cs="Times New Roman"/>
          <w:sz w:val="28"/>
          <w:szCs w:val="28"/>
        </w:rPr>
        <w:t xml:space="preserve"> (2026).</w:t>
      </w:r>
    </w:p>
    <w:p w14:paraId="3402B088"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Freedom House. Freedo</w:t>
      </w:r>
      <w:r w:rsidR="00CA034D">
        <w:rPr>
          <w:rFonts w:ascii="Times New Roman" w:hAnsi="Times New Roman" w:cs="Times New Roman"/>
          <w:sz w:val="28"/>
          <w:szCs w:val="28"/>
        </w:rPr>
        <w:t>m on the Net 2024 - Uzbekistan.</w:t>
      </w:r>
      <w:r w:rsidRPr="00EC28F9">
        <w:rPr>
          <w:rFonts w:ascii="Times New Roman" w:hAnsi="Times New Roman" w:cs="Times New Roman"/>
          <w:sz w:val="28"/>
          <w:szCs w:val="28"/>
        </w:rPr>
        <w:t xml:space="preserve">URL: </w:t>
      </w:r>
      <w:hyperlink r:id="rId57" w:history="1">
        <w:r w:rsidRPr="00EC28F9">
          <w:rPr>
            <w:rStyle w:val="a5"/>
            <w:rFonts w:ascii="Times New Roman" w:hAnsi="Times New Roman" w:cs="Times New Roman"/>
            <w:sz w:val="28"/>
            <w:szCs w:val="28"/>
          </w:rPr>
          <w:t>https://freedomhouse.org/country/uzbekistan/freedom-net/2024</w:t>
        </w:r>
      </w:hyperlink>
      <w:r w:rsidRPr="00EC28F9">
        <w:rPr>
          <w:rFonts w:ascii="Times New Roman" w:hAnsi="Times New Roman" w:cs="Times New Roman"/>
          <w:sz w:val="28"/>
          <w:szCs w:val="28"/>
        </w:rPr>
        <w:t xml:space="preserve"> (2026).</w:t>
      </w:r>
    </w:p>
    <w:p w14:paraId="663B20FA"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Ookla. Speedtest Global In</w:t>
      </w:r>
      <w:r w:rsidR="00CA034D">
        <w:rPr>
          <w:rFonts w:ascii="Times New Roman" w:hAnsi="Times New Roman" w:cs="Times New Roman"/>
          <w:sz w:val="28"/>
          <w:szCs w:val="28"/>
        </w:rPr>
        <w:t>dex - Uzbekistan. January 2025.</w:t>
      </w:r>
      <w:r w:rsidRPr="00EC28F9">
        <w:rPr>
          <w:rFonts w:ascii="Times New Roman" w:hAnsi="Times New Roman" w:cs="Times New Roman"/>
          <w:sz w:val="28"/>
          <w:szCs w:val="28"/>
        </w:rPr>
        <w:t xml:space="preserve">URL: </w:t>
      </w:r>
      <w:hyperlink r:id="rId58" w:history="1">
        <w:r w:rsidRPr="00EC28F9">
          <w:rPr>
            <w:rStyle w:val="a5"/>
            <w:rFonts w:ascii="Times New Roman" w:hAnsi="Times New Roman" w:cs="Times New Roman"/>
            <w:sz w:val="28"/>
            <w:szCs w:val="28"/>
          </w:rPr>
          <w:t>https://www.speedtest.net/global-index/uzbekistan</w:t>
        </w:r>
      </w:hyperlink>
      <w:r w:rsidRPr="00EC28F9">
        <w:rPr>
          <w:rFonts w:ascii="Times New Roman" w:hAnsi="Times New Roman" w:cs="Times New Roman"/>
          <w:sz w:val="28"/>
          <w:szCs w:val="28"/>
        </w:rPr>
        <w:t xml:space="preserve"> (2026).</w:t>
      </w:r>
    </w:p>
    <w:p w14:paraId="056D1348" w14:textId="77777777" w:rsidR="00D32DBB" w:rsidRPr="00EC28F9" w:rsidRDefault="00D32DBB" w:rsidP="00D32DBB">
      <w:pPr>
        <w:pStyle w:val="a3"/>
        <w:numPr>
          <w:ilvl w:val="0"/>
          <w:numId w:val="6"/>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Stangarone T. South Korea’s Strong Economic Performance Faces Post-Pandemic Challenges </w:t>
      </w:r>
      <w:r w:rsidR="00CA034D">
        <w:rPr>
          <w:rFonts w:ascii="Times New Roman" w:hAnsi="Times New Roman" w:cs="Times New Roman"/>
          <w:sz w:val="28"/>
          <w:szCs w:val="28"/>
        </w:rPr>
        <w:t>// East Asia Forum. 04.02.2022.</w:t>
      </w:r>
      <w:r w:rsidRPr="00EC28F9">
        <w:rPr>
          <w:rFonts w:ascii="Times New Roman" w:hAnsi="Times New Roman" w:cs="Times New Roman"/>
          <w:sz w:val="28"/>
          <w:szCs w:val="28"/>
        </w:rPr>
        <w:t xml:space="preserve">URL: </w:t>
      </w:r>
      <w:hyperlink r:id="rId59" w:history="1">
        <w:r w:rsidRPr="00EC28F9">
          <w:rPr>
            <w:rStyle w:val="a5"/>
            <w:rFonts w:ascii="Times New Roman" w:hAnsi="Times New Roman" w:cs="Times New Roman"/>
            <w:sz w:val="28"/>
            <w:szCs w:val="28"/>
          </w:rPr>
          <w:t>https://eastasiaforum.org/2022/02/04/south-koreas-strong-economic-performance-faces-post-pandemic-challenges/</w:t>
        </w:r>
      </w:hyperlink>
      <w:r w:rsidRPr="00EC28F9">
        <w:rPr>
          <w:rFonts w:ascii="Times New Roman" w:hAnsi="Times New Roman" w:cs="Times New Roman"/>
          <w:sz w:val="28"/>
          <w:szCs w:val="28"/>
        </w:rPr>
        <w:t xml:space="preserve"> (2026).</w:t>
      </w:r>
    </w:p>
    <w:p w14:paraId="44895951"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6434600D"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4855B494"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1AFD7426"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085D9C3E"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0A3FA01D"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45EE24BE" w14:textId="77777777" w:rsidR="00D32DBB" w:rsidRPr="00257FDA" w:rsidRDefault="00D32DBB" w:rsidP="00D32DBB">
      <w:pPr>
        <w:spacing w:line="360" w:lineRule="auto"/>
        <w:jc w:val="both"/>
        <w:rPr>
          <w:rFonts w:ascii="Times New Roman" w:hAnsi="Times New Roman" w:cs="Times New Roman"/>
          <w:sz w:val="28"/>
          <w:szCs w:val="28"/>
        </w:rPr>
      </w:pPr>
    </w:p>
    <w:p w14:paraId="5C046D4E" w14:textId="77777777" w:rsidR="00D32DBB" w:rsidRDefault="00D32DBB" w:rsidP="00D32DBB">
      <w:pPr>
        <w:pStyle w:val="1"/>
        <w:jc w:val="center"/>
        <w:rPr>
          <w:rFonts w:ascii="Times New Roman" w:hAnsi="Times New Roman" w:cs="Times New Roman"/>
          <w:b/>
          <w:color w:val="auto"/>
          <w:sz w:val="28"/>
          <w:szCs w:val="28"/>
        </w:rPr>
      </w:pPr>
      <w:bookmarkStart w:id="17" w:name="_Toc231767562"/>
      <w:bookmarkStart w:id="18" w:name="_Toc231804958"/>
      <w:r w:rsidRPr="0015125F">
        <w:rPr>
          <w:rFonts w:ascii="Times New Roman" w:hAnsi="Times New Roman" w:cs="Times New Roman"/>
          <w:b/>
          <w:color w:val="auto"/>
          <w:sz w:val="28"/>
          <w:szCs w:val="28"/>
        </w:rPr>
        <w:lastRenderedPageBreak/>
        <w:t>ПРИЛОЖЕНИЯ</w:t>
      </w:r>
      <w:bookmarkEnd w:id="17"/>
      <w:bookmarkEnd w:id="18"/>
    </w:p>
    <w:p w14:paraId="30E232D6" w14:textId="77777777" w:rsidR="00D32DBB" w:rsidRPr="007C5847" w:rsidRDefault="00D32DBB" w:rsidP="00D32DBB"/>
    <w:p w14:paraId="70C50BFD" w14:textId="77777777" w:rsidR="00D32DBB" w:rsidRPr="00C255BA" w:rsidRDefault="00D32DBB" w:rsidP="00C255BA">
      <w:pPr>
        <w:rPr>
          <w:rFonts w:ascii="Times New Roman" w:hAnsi="Times New Roman" w:cs="Times New Roman"/>
          <w:b/>
          <w:spacing w:val="-10"/>
          <w:sz w:val="28"/>
          <w:szCs w:val="28"/>
        </w:rPr>
      </w:pPr>
      <w:r w:rsidRPr="0015125F">
        <w:rPr>
          <w:rFonts w:ascii="Times New Roman" w:hAnsi="Times New Roman" w:cs="Times New Roman"/>
          <w:b/>
          <w:sz w:val="28"/>
          <w:szCs w:val="28"/>
        </w:rPr>
        <w:t>Приложение</w:t>
      </w:r>
      <w:r w:rsidRPr="0015125F">
        <w:rPr>
          <w:rFonts w:ascii="Times New Roman" w:hAnsi="Times New Roman" w:cs="Times New Roman"/>
          <w:b/>
          <w:spacing w:val="-17"/>
          <w:sz w:val="28"/>
          <w:szCs w:val="28"/>
        </w:rPr>
        <w:t xml:space="preserve"> </w:t>
      </w:r>
      <w:r w:rsidR="00C255BA">
        <w:rPr>
          <w:rFonts w:ascii="Times New Roman" w:hAnsi="Times New Roman" w:cs="Times New Roman"/>
          <w:b/>
          <w:spacing w:val="-10"/>
          <w:sz w:val="28"/>
          <w:szCs w:val="28"/>
        </w:rPr>
        <w:t>А</w:t>
      </w:r>
    </w:p>
    <w:p w14:paraId="5269D75B" w14:textId="77777777" w:rsidR="00D32DBB" w:rsidRDefault="00D32DBB" w:rsidP="00D32DBB">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4B06F8AC" wp14:editId="657ECC67">
            <wp:extent cx="6152515" cy="279781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9824"/>
                    <a:stretch/>
                  </pic:blipFill>
                  <pic:spPr bwMode="auto">
                    <a:xfrm>
                      <a:off x="0" y="0"/>
                      <a:ext cx="6152515" cy="2797810"/>
                    </a:xfrm>
                    <a:prstGeom prst="rect">
                      <a:avLst/>
                    </a:prstGeom>
                    <a:ln>
                      <a:noFill/>
                    </a:ln>
                    <a:extLst>
                      <a:ext uri="{53640926-AAD7-44D8-BBD7-CCE9431645EC}">
                        <a14:shadowObscured xmlns:a14="http://schemas.microsoft.com/office/drawing/2010/main"/>
                      </a:ext>
                    </a:extLst>
                  </pic:spPr>
                </pic:pic>
              </a:graphicData>
            </a:graphic>
          </wp:inline>
        </w:drawing>
      </w:r>
    </w:p>
    <w:p w14:paraId="41778E02" w14:textId="77777777" w:rsidR="00D32DBB" w:rsidRPr="006C53E2" w:rsidRDefault="00D32DBB" w:rsidP="00D32DBB">
      <w:pPr>
        <w:spacing w:after="0" w:line="360" w:lineRule="auto"/>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 xml:space="preserve">Рисунок А.1 - Распределение </w:t>
      </w:r>
      <w:r w:rsidRPr="00D32DBB">
        <w:rPr>
          <w:rFonts w:ascii="Times New Roman" w:hAnsi="Times New Roman" w:cs="Times New Roman"/>
          <w:b/>
          <w:sz w:val="24"/>
          <w:szCs w:val="24"/>
        </w:rPr>
        <w:t>ln</w:t>
      </w:r>
      <w:r w:rsidRPr="006C53E2">
        <w:rPr>
          <w:rFonts w:ascii="Times New Roman" w:hAnsi="Times New Roman" w:cs="Times New Roman"/>
          <w:b/>
          <w:sz w:val="24"/>
          <w:szCs w:val="24"/>
          <w:lang w:val="ru-RU"/>
        </w:rPr>
        <w:t>(ВВП на душу населения) по группам стран</w:t>
      </w:r>
    </w:p>
    <w:p w14:paraId="228FB54D"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7C5847">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7C5847">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7E2B04E4" w14:textId="77777777" w:rsidR="00D32DBB" w:rsidRPr="006C53E2" w:rsidRDefault="00D32DBB" w:rsidP="00D32DBB">
      <w:pPr>
        <w:spacing w:line="360" w:lineRule="auto"/>
        <w:rPr>
          <w:rFonts w:ascii="Times New Roman" w:hAnsi="Times New Roman" w:cs="Times New Roman"/>
          <w:sz w:val="28"/>
          <w:szCs w:val="28"/>
          <w:lang w:val="ru-RU"/>
        </w:rPr>
      </w:pPr>
    </w:p>
    <w:p w14:paraId="53678854" w14:textId="77777777" w:rsidR="00C255BA" w:rsidRPr="006C53E2" w:rsidRDefault="00C255BA" w:rsidP="00D32DBB">
      <w:pPr>
        <w:rPr>
          <w:rFonts w:ascii="Times New Roman" w:hAnsi="Times New Roman" w:cs="Times New Roman"/>
          <w:b/>
          <w:spacing w:val="-10"/>
          <w:sz w:val="28"/>
          <w:szCs w:val="28"/>
          <w:lang w:val="ru-RU"/>
        </w:rPr>
      </w:pPr>
    </w:p>
    <w:p w14:paraId="45E5CEC4" w14:textId="77777777" w:rsidR="00C255BA" w:rsidRPr="006C53E2" w:rsidRDefault="00C255BA" w:rsidP="00D32DBB">
      <w:pPr>
        <w:rPr>
          <w:rFonts w:ascii="Times New Roman" w:hAnsi="Times New Roman" w:cs="Times New Roman"/>
          <w:b/>
          <w:spacing w:val="-10"/>
          <w:sz w:val="28"/>
          <w:szCs w:val="28"/>
          <w:lang w:val="ru-RU"/>
        </w:rPr>
      </w:pPr>
    </w:p>
    <w:p w14:paraId="1C39FD49" w14:textId="77777777" w:rsidR="00C255BA" w:rsidRPr="006C53E2" w:rsidRDefault="00C255BA" w:rsidP="00D32DBB">
      <w:pPr>
        <w:rPr>
          <w:rFonts w:ascii="Times New Roman" w:hAnsi="Times New Roman" w:cs="Times New Roman"/>
          <w:b/>
          <w:spacing w:val="-10"/>
          <w:sz w:val="28"/>
          <w:szCs w:val="28"/>
          <w:lang w:val="ru-RU"/>
        </w:rPr>
      </w:pPr>
    </w:p>
    <w:p w14:paraId="77B6A951" w14:textId="77777777" w:rsidR="00C255BA" w:rsidRPr="006C53E2" w:rsidRDefault="00C255BA" w:rsidP="00D32DBB">
      <w:pPr>
        <w:rPr>
          <w:rFonts w:ascii="Times New Roman" w:hAnsi="Times New Roman" w:cs="Times New Roman"/>
          <w:b/>
          <w:spacing w:val="-10"/>
          <w:sz w:val="28"/>
          <w:szCs w:val="28"/>
          <w:lang w:val="ru-RU"/>
        </w:rPr>
      </w:pPr>
    </w:p>
    <w:p w14:paraId="358A736D" w14:textId="77777777" w:rsidR="00C255BA" w:rsidRPr="006C53E2" w:rsidRDefault="00C255BA" w:rsidP="00D32DBB">
      <w:pPr>
        <w:rPr>
          <w:rFonts w:ascii="Times New Roman" w:hAnsi="Times New Roman" w:cs="Times New Roman"/>
          <w:b/>
          <w:spacing w:val="-10"/>
          <w:sz w:val="28"/>
          <w:szCs w:val="28"/>
          <w:lang w:val="ru-RU"/>
        </w:rPr>
      </w:pPr>
    </w:p>
    <w:p w14:paraId="1B7ADEC3" w14:textId="77777777" w:rsidR="00C255BA" w:rsidRPr="006C53E2" w:rsidRDefault="00C255BA" w:rsidP="00D32DBB">
      <w:pPr>
        <w:rPr>
          <w:rFonts w:ascii="Times New Roman" w:hAnsi="Times New Roman" w:cs="Times New Roman"/>
          <w:b/>
          <w:spacing w:val="-10"/>
          <w:sz w:val="28"/>
          <w:szCs w:val="28"/>
          <w:lang w:val="ru-RU"/>
        </w:rPr>
      </w:pPr>
    </w:p>
    <w:p w14:paraId="53C0A13A" w14:textId="77777777" w:rsidR="00C255BA" w:rsidRPr="006C53E2" w:rsidRDefault="00C255BA" w:rsidP="00D32DBB">
      <w:pPr>
        <w:rPr>
          <w:rFonts w:ascii="Times New Roman" w:hAnsi="Times New Roman" w:cs="Times New Roman"/>
          <w:b/>
          <w:spacing w:val="-10"/>
          <w:sz w:val="28"/>
          <w:szCs w:val="28"/>
          <w:lang w:val="ru-RU"/>
        </w:rPr>
      </w:pPr>
    </w:p>
    <w:p w14:paraId="1FF6055D" w14:textId="77777777" w:rsidR="00C255BA" w:rsidRPr="006C53E2" w:rsidRDefault="00C255BA" w:rsidP="00D32DBB">
      <w:pPr>
        <w:rPr>
          <w:rFonts w:ascii="Times New Roman" w:hAnsi="Times New Roman" w:cs="Times New Roman"/>
          <w:b/>
          <w:spacing w:val="-10"/>
          <w:sz w:val="28"/>
          <w:szCs w:val="28"/>
          <w:lang w:val="ru-RU"/>
        </w:rPr>
      </w:pPr>
    </w:p>
    <w:p w14:paraId="3C388BB7" w14:textId="77777777" w:rsidR="00C255BA" w:rsidRPr="006C53E2" w:rsidRDefault="00C255BA" w:rsidP="00D32DBB">
      <w:pPr>
        <w:rPr>
          <w:rFonts w:ascii="Times New Roman" w:hAnsi="Times New Roman" w:cs="Times New Roman"/>
          <w:b/>
          <w:spacing w:val="-10"/>
          <w:sz w:val="28"/>
          <w:szCs w:val="28"/>
          <w:lang w:val="ru-RU"/>
        </w:rPr>
      </w:pPr>
    </w:p>
    <w:p w14:paraId="6054B788" w14:textId="77777777" w:rsidR="00C255BA" w:rsidRPr="006C53E2" w:rsidRDefault="00C255BA" w:rsidP="00C255BA">
      <w:pPr>
        <w:spacing w:after="0" w:line="360" w:lineRule="auto"/>
        <w:jc w:val="center"/>
        <w:rPr>
          <w:rFonts w:ascii="Times New Roman" w:hAnsi="Times New Roman" w:cs="Times New Roman"/>
          <w:b/>
          <w:sz w:val="28"/>
          <w:szCs w:val="28"/>
          <w:lang w:val="ru-RU"/>
        </w:rPr>
      </w:pPr>
    </w:p>
    <w:p w14:paraId="2D11C442" w14:textId="77777777" w:rsidR="00C255BA" w:rsidRPr="006C53E2" w:rsidRDefault="00C255BA" w:rsidP="00C255BA">
      <w:pPr>
        <w:rPr>
          <w:rFonts w:ascii="Times New Roman" w:hAnsi="Times New Roman" w:cs="Times New Roman"/>
          <w:b/>
          <w:spacing w:val="-10"/>
          <w:sz w:val="28"/>
          <w:szCs w:val="28"/>
          <w:lang w:val="ru-RU"/>
        </w:rPr>
      </w:pPr>
      <w:r w:rsidRPr="006C53E2">
        <w:rPr>
          <w:rFonts w:ascii="Times New Roman" w:hAnsi="Times New Roman" w:cs="Times New Roman"/>
          <w:b/>
          <w:sz w:val="28"/>
          <w:szCs w:val="28"/>
          <w:lang w:val="ru-RU"/>
        </w:rPr>
        <w:lastRenderedPageBreak/>
        <w:t>Приложение</w:t>
      </w:r>
      <w:r w:rsidRPr="006C53E2">
        <w:rPr>
          <w:rFonts w:ascii="Times New Roman" w:hAnsi="Times New Roman" w:cs="Times New Roman"/>
          <w:b/>
          <w:spacing w:val="-17"/>
          <w:sz w:val="28"/>
          <w:szCs w:val="28"/>
          <w:lang w:val="ru-RU"/>
        </w:rPr>
        <w:t xml:space="preserve"> </w:t>
      </w:r>
      <w:r w:rsidRPr="006C53E2">
        <w:rPr>
          <w:rFonts w:ascii="Times New Roman" w:hAnsi="Times New Roman" w:cs="Times New Roman"/>
          <w:b/>
          <w:spacing w:val="-10"/>
          <w:sz w:val="28"/>
          <w:szCs w:val="28"/>
          <w:lang w:val="ru-RU"/>
        </w:rPr>
        <w:t>Б</w:t>
      </w:r>
    </w:p>
    <w:p w14:paraId="1DA2E861" w14:textId="77777777" w:rsidR="00D32DBB" w:rsidRPr="006C53E2" w:rsidRDefault="00C255BA" w:rsidP="00C255BA">
      <w:pPr>
        <w:spacing w:after="0" w:line="360" w:lineRule="auto"/>
        <w:jc w:val="center"/>
        <w:rPr>
          <w:rFonts w:ascii="Times New Roman" w:hAnsi="Times New Roman" w:cs="Times New Roman"/>
          <w:b/>
          <w:sz w:val="28"/>
          <w:szCs w:val="28"/>
          <w:lang w:val="ru-RU"/>
        </w:rPr>
      </w:pPr>
      <w:r w:rsidRPr="006C53E2">
        <w:rPr>
          <w:rFonts w:ascii="Times New Roman" w:hAnsi="Times New Roman" w:cs="Times New Roman"/>
          <w:b/>
          <w:sz w:val="28"/>
          <w:szCs w:val="28"/>
          <w:lang w:val="ru-RU"/>
        </w:rPr>
        <w:t>Дополнительные результаты эконометрического моделирования</w:t>
      </w:r>
    </w:p>
    <w:p w14:paraId="0DB980E5" w14:textId="77777777" w:rsidR="00D32DBB" w:rsidRDefault="00D32DBB" w:rsidP="00D32DBB">
      <w:pPr>
        <w:spacing w:after="0" w:line="360" w:lineRule="auto"/>
        <w:rPr>
          <w:rFonts w:ascii="Times New Roman" w:hAnsi="Times New Roman" w:cs="Times New Roman"/>
          <w:noProof/>
          <w:sz w:val="28"/>
          <w:szCs w:val="28"/>
        </w:rPr>
      </w:pPr>
      <w:r w:rsidRPr="00EC28F9">
        <w:rPr>
          <w:rFonts w:ascii="Times New Roman" w:hAnsi="Times New Roman" w:cs="Times New Roman"/>
          <w:noProof/>
          <w:sz w:val="28"/>
          <w:szCs w:val="28"/>
        </w:rPr>
        <w:drawing>
          <wp:inline distT="0" distB="0" distL="0" distR="0" wp14:anchorId="4C74772A" wp14:editId="2B0C67BE">
            <wp:extent cx="3013075" cy="298704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7094"/>
                    <a:stretch/>
                  </pic:blipFill>
                  <pic:spPr bwMode="auto">
                    <a:xfrm>
                      <a:off x="0" y="0"/>
                      <a:ext cx="3093049" cy="3066323"/>
                    </a:xfrm>
                    <a:prstGeom prst="rect">
                      <a:avLst/>
                    </a:prstGeom>
                    <a:ln>
                      <a:noFill/>
                    </a:ln>
                    <a:extLst>
                      <a:ext uri="{53640926-AAD7-44D8-BBD7-CCE9431645EC}">
                        <a14:shadowObscured xmlns:a14="http://schemas.microsoft.com/office/drawing/2010/main"/>
                      </a:ext>
                    </a:extLst>
                  </pic:spPr>
                </pic:pic>
              </a:graphicData>
            </a:graphic>
          </wp:inline>
        </w:drawing>
      </w:r>
      <w:r w:rsidRPr="00EC28F9">
        <w:rPr>
          <w:rFonts w:ascii="Times New Roman" w:hAnsi="Times New Roman" w:cs="Times New Roman"/>
          <w:noProof/>
          <w:sz w:val="28"/>
          <w:szCs w:val="28"/>
        </w:rPr>
        <w:drawing>
          <wp:inline distT="0" distB="0" distL="0" distR="0" wp14:anchorId="15F4A391" wp14:editId="6533A659">
            <wp:extent cx="2726948" cy="29794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5594"/>
                    <a:stretch/>
                  </pic:blipFill>
                  <pic:spPr bwMode="auto">
                    <a:xfrm>
                      <a:off x="0" y="0"/>
                      <a:ext cx="2736318" cy="2989657"/>
                    </a:xfrm>
                    <a:prstGeom prst="rect">
                      <a:avLst/>
                    </a:prstGeom>
                    <a:ln>
                      <a:noFill/>
                    </a:ln>
                    <a:extLst>
                      <a:ext uri="{53640926-AAD7-44D8-BBD7-CCE9431645EC}">
                        <a14:shadowObscured xmlns:a14="http://schemas.microsoft.com/office/drawing/2010/main"/>
                      </a:ext>
                    </a:extLst>
                  </pic:spPr>
                </pic:pic>
              </a:graphicData>
            </a:graphic>
          </wp:inline>
        </w:drawing>
      </w:r>
    </w:p>
    <w:p w14:paraId="209298C0" w14:textId="77777777" w:rsidR="00D32DBB" w:rsidRDefault="00D32DBB" w:rsidP="00D32DBB">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098198C6" wp14:editId="4BCEA1BF">
            <wp:extent cx="2852420" cy="3177540"/>
            <wp:effectExtent l="0" t="0" r="508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6404"/>
                    <a:stretch/>
                  </pic:blipFill>
                  <pic:spPr bwMode="auto">
                    <a:xfrm>
                      <a:off x="0" y="0"/>
                      <a:ext cx="2891580" cy="3221163"/>
                    </a:xfrm>
                    <a:prstGeom prst="rect">
                      <a:avLst/>
                    </a:prstGeom>
                    <a:ln>
                      <a:noFill/>
                    </a:ln>
                    <a:extLst>
                      <a:ext uri="{53640926-AAD7-44D8-BBD7-CCE9431645EC}">
                        <a14:shadowObscured xmlns:a14="http://schemas.microsoft.com/office/drawing/2010/main"/>
                      </a:ext>
                    </a:extLst>
                  </pic:spPr>
                </pic:pic>
              </a:graphicData>
            </a:graphic>
          </wp:inline>
        </w:drawing>
      </w:r>
    </w:p>
    <w:p w14:paraId="32FAC322" w14:textId="77777777" w:rsidR="00D32DBB" w:rsidRPr="006C53E2" w:rsidRDefault="00D32DBB" w:rsidP="00D32DBB">
      <w:pPr>
        <w:spacing w:after="0" w:line="360" w:lineRule="auto"/>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Рисунок Б.1 - Корреляционные матрицы переменных эконометрической модели по группам стран</w:t>
      </w:r>
    </w:p>
    <w:p w14:paraId="591CD0D5"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0A48DB">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0A48DB">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41846148" w14:textId="77777777" w:rsidR="00D32DBB" w:rsidRPr="006C53E2" w:rsidRDefault="00D32DBB" w:rsidP="00D32DBB">
      <w:pPr>
        <w:spacing w:after="0" w:line="360" w:lineRule="auto"/>
        <w:jc w:val="center"/>
        <w:rPr>
          <w:rFonts w:ascii="Times New Roman" w:hAnsi="Times New Roman" w:cs="Times New Roman"/>
          <w:noProof/>
          <w:sz w:val="28"/>
          <w:szCs w:val="28"/>
          <w:lang w:val="ru-RU"/>
        </w:rPr>
      </w:pPr>
    </w:p>
    <w:p w14:paraId="0E94E233" w14:textId="77777777" w:rsidR="00D32DBB" w:rsidRDefault="00D32DBB" w:rsidP="00C255BA">
      <w:pPr>
        <w:spacing w:after="0" w:line="360" w:lineRule="auto"/>
        <w:ind w:firstLine="284"/>
        <w:jc w:val="center"/>
        <w:rPr>
          <w:rFonts w:ascii="Times New Roman" w:hAnsi="Times New Roman" w:cs="Times New Roman"/>
          <w:sz w:val="28"/>
          <w:szCs w:val="28"/>
        </w:rPr>
      </w:pPr>
      <w:r w:rsidRPr="00EC28F9">
        <w:rPr>
          <w:rFonts w:ascii="Times New Roman" w:hAnsi="Times New Roman" w:cs="Times New Roman"/>
          <w:noProof/>
          <w:sz w:val="28"/>
          <w:szCs w:val="28"/>
        </w:rPr>
        <w:lastRenderedPageBreak/>
        <w:drawing>
          <wp:inline distT="0" distB="0" distL="0" distR="0" wp14:anchorId="511FF09B" wp14:editId="515E4A71">
            <wp:extent cx="6152515" cy="286448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7845"/>
                    <a:stretch/>
                  </pic:blipFill>
                  <pic:spPr bwMode="auto">
                    <a:xfrm>
                      <a:off x="0" y="0"/>
                      <a:ext cx="6152515" cy="2864485"/>
                    </a:xfrm>
                    <a:prstGeom prst="rect">
                      <a:avLst/>
                    </a:prstGeom>
                    <a:ln>
                      <a:noFill/>
                    </a:ln>
                    <a:extLst>
                      <a:ext uri="{53640926-AAD7-44D8-BBD7-CCE9431645EC}">
                        <a14:shadowObscured xmlns:a14="http://schemas.microsoft.com/office/drawing/2010/main"/>
                      </a:ext>
                    </a:extLst>
                  </pic:spPr>
                </pic:pic>
              </a:graphicData>
            </a:graphic>
          </wp:inline>
        </w:drawing>
      </w:r>
    </w:p>
    <w:p w14:paraId="00B6663E" w14:textId="77777777" w:rsidR="00D32DBB" w:rsidRPr="006C53E2" w:rsidRDefault="00D32DBB" w:rsidP="00D32DBB">
      <w:pPr>
        <w:spacing w:after="0" w:line="360" w:lineRule="auto"/>
        <w:ind w:left="1136"/>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 xml:space="preserve">Рисунок Б.2 - Распределение остатков </w:t>
      </w:r>
      <w:r w:rsidRPr="00D32DBB">
        <w:rPr>
          <w:rFonts w:ascii="Times New Roman" w:hAnsi="Times New Roman" w:cs="Times New Roman"/>
          <w:b/>
          <w:sz w:val="24"/>
          <w:szCs w:val="24"/>
        </w:rPr>
        <w:t>FE</w:t>
      </w:r>
      <w:r w:rsidRPr="006C53E2">
        <w:rPr>
          <w:rFonts w:ascii="Times New Roman" w:hAnsi="Times New Roman" w:cs="Times New Roman"/>
          <w:b/>
          <w:sz w:val="24"/>
          <w:szCs w:val="24"/>
          <w:lang w:val="ru-RU"/>
        </w:rPr>
        <w:t>-моделей по группам стран</w:t>
      </w:r>
    </w:p>
    <w:p w14:paraId="707D1656"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0A48DB">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0A48DB">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09CEDBD4"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5FD41953"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66DC5FAA"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2F4EE6C8" w14:textId="77777777" w:rsidR="0093678C" w:rsidRPr="006C53E2" w:rsidRDefault="0093678C" w:rsidP="00C02A16">
      <w:pPr>
        <w:spacing w:line="360" w:lineRule="auto"/>
        <w:ind w:firstLine="709"/>
        <w:rPr>
          <w:lang w:val="ru-RU"/>
        </w:rPr>
      </w:pPr>
    </w:p>
    <w:sectPr w:rsidR="0093678C" w:rsidRPr="006C53E2" w:rsidSect="00CA034D">
      <w:footerReference w:type="default" r:id="rId65"/>
      <w:pgSz w:w="12240" w:h="15840"/>
      <w:pgMar w:top="1134" w:right="850"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5B051" w14:textId="77777777" w:rsidR="00AF2905" w:rsidRDefault="00AF2905" w:rsidP="00C02A16">
      <w:pPr>
        <w:spacing w:after="0" w:line="240" w:lineRule="auto"/>
      </w:pPr>
      <w:r>
        <w:separator/>
      </w:r>
    </w:p>
  </w:endnote>
  <w:endnote w:type="continuationSeparator" w:id="0">
    <w:p w14:paraId="2B50C784" w14:textId="77777777" w:rsidR="00AF2905" w:rsidRDefault="00AF2905" w:rsidP="00C0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92662935"/>
      <w:docPartObj>
        <w:docPartGallery w:val="Page Numbers (Bottom of Page)"/>
        <w:docPartUnique/>
      </w:docPartObj>
    </w:sdtPr>
    <w:sdtEndPr/>
    <w:sdtContent>
      <w:p w14:paraId="25DD432B" w14:textId="77777777" w:rsidR="00CA034D" w:rsidRPr="007547C5" w:rsidRDefault="00CA034D">
        <w:pPr>
          <w:pStyle w:val="a8"/>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D41B10" w:rsidRPr="00D41B10">
          <w:rPr>
            <w:rFonts w:ascii="Times New Roman" w:hAnsi="Times New Roman" w:cs="Times New Roman"/>
            <w:noProof/>
            <w:sz w:val="28"/>
            <w:szCs w:val="28"/>
            <w:lang w:val="ru-RU"/>
          </w:rPr>
          <w:t>83</w:t>
        </w:r>
        <w:r w:rsidRPr="007547C5">
          <w:rPr>
            <w:rFonts w:ascii="Times New Roman" w:hAnsi="Times New Roman" w:cs="Times New Roman"/>
            <w:sz w:val="28"/>
            <w:szCs w:val="28"/>
          </w:rPr>
          <w:fldChar w:fldCharType="end"/>
        </w:r>
      </w:p>
    </w:sdtContent>
  </w:sdt>
  <w:p w14:paraId="34668517" w14:textId="77777777" w:rsidR="00CA034D" w:rsidRDefault="00CA034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9792B" w14:textId="77777777" w:rsidR="00AF2905" w:rsidRDefault="00AF2905" w:rsidP="00C02A16">
      <w:pPr>
        <w:spacing w:after="0" w:line="240" w:lineRule="auto"/>
      </w:pPr>
      <w:r>
        <w:separator/>
      </w:r>
    </w:p>
  </w:footnote>
  <w:footnote w:type="continuationSeparator" w:id="0">
    <w:p w14:paraId="0E472935" w14:textId="77777777" w:rsidR="00AF2905" w:rsidRDefault="00AF2905" w:rsidP="00C02A16">
      <w:pPr>
        <w:spacing w:after="0" w:line="240" w:lineRule="auto"/>
      </w:pPr>
      <w:r>
        <w:continuationSeparator/>
      </w:r>
    </w:p>
  </w:footnote>
  <w:footnote w:id="1">
    <w:p w14:paraId="6D81C86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Caldera Sánchez A. et al. Strengthening Economic Resilience: Insights from the Post-1970 Record of Severe Recessions and Financial Crises // OECD Economic Policy Papers. 2017. No. 20. P. 8. DOI: </w:t>
      </w:r>
      <w:hyperlink r:id="rId1" w:tgtFrame="_new" w:history="1">
        <w:r w:rsidRPr="00081992">
          <w:rPr>
            <w:rStyle w:val="a5"/>
            <w:rFonts w:ascii="Times New Roman" w:hAnsi="Times New Roman" w:cs="Times New Roman"/>
          </w:rPr>
          <w:t>https://doi.org/10.1787/6b748a4b-en</w:t>
        </w:r>
      </w:hyperlink>
      <w:r w:rsidRPr="00081992">
        <w:rPr>
          <w:rFonts w:ascii="Times New Roman" w:hAnsi="Times New Roman" w:cs="Times New Roman"/>
        </w:rPr>
        <w:t>.</w:t>
      </w:r>
      <w:r w:rsidRPr="00081992">
        <w:rPr>
          <w:rFonts w:ascii="Times New Roman" w:hAnsi="Times New Roman" w:cs="Times New Roman"/>
          <w:lang w:val="en-CA"/>
        </w:rPr>
        <w:t xml:space="preserve"> </w:t>
      </w:r>
    </w:p>
  </w:footnote>
  <w:footnote w:id="2">
    <w:p w14:paraId="26F2A264"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rPr>
        <w:t xml:space="preserve"> Oikonomou M., Pierri N., Timmer Y. IT Shields: Technology Adoption and Economic Resilience during the COVID-19 Pandemic // Labour Economics. </w:t>
      </w:r>
      <w:r w:rsidRPr="00081992">
        <w:rPr>
          <w:rFonts w:ascii="Times New Roman" w:hAnsi="Times New Roman" w:cs="Times New Roman"/>
          <w:lang w:val="ru-RU"/>
        </w:rPr>
        <w:t xml:space="preserve">2023. </w:t>
      </w:r>
      <w:r w:rsidRPr="00081992">
        <w:rPr>
          <w:rFonts w:ascii="Times New Roman" w:hAnsi="Times New Roman" w:cs="Times New Roman"/>
        </w:rPr>
        <w:t>Vol</w:t>
      </w:r>
      <w:r w:rsidRPr="00081992">
        <w:rPr>
          <w:rFonts w:ascii="Times New Roman" w:hAnsi="Times New Roman" w:cs="Times New Roman"/>
          <w:lang w:val="ru-RU"/>
        </w:rPr>
        <w:t xml:space="preserve">. 81. </w:t>
      </w:r>
      <w:r w:rsidRPr="00081992">
        <w:rPr>
          <w:rFonts w:ascii="Times New Roman" w:hAnsi="Times New Roman" w:cs="Times New Roman"/>
        </w:rPr>
        <w:t>Article</w:t>
      </w:r>
      <w:r w:rsidRPr="00081992">
        <w:rPr>
          <w:rFonts w:ascii="Times New Roman" w:hAnsi="Times New Roman" w:cs="Times New Roman"/>
          <w:lang w:val="ru-RU"/>
        </w:rPr>
        <w:t xml:space="preserve"> 102330. </w:t>
      </w:r>
      <w:r w:rsidRPr="00081992">
        <w:rPr>
          <w:rFonts w:ascii="Times New Roman" w:hAnsi="Times New Roman" w:cs="Times New Roman"/>
        </w:rPr>
        <w:t>DOI</w:t>
      </w:r>
      <w:r w:rsidRPr="00081992">
        <w:rPr>
          <w:rFonts w:ascii="Times New Roman" w:hAnsi="Times New Roman" w:cs="Times New Roman"/>
          <w:lang w:val="ru-RU"/>
        </w:rPr>
        <w:t xml:space="preserve">: </w:t>
      </w:r>
      <w:hyperlink r:id="rId2" w:tgtFrame="_new"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doi</w:t>
        </w:r>
        <w:r w:rsidRPr="00081992">
          <w:rPr>
            <w:rStyle w:val="a5"/>
            <w:rFonts w:ascii="Times New Roman" w:hAnsi="Times New Roman" w:cs="Times New Roman"/>
            <w:lang w:val="ru-RU"/>
          </w:rPr>
          <w:t>.</w:t>
        </w:r>
        <w:r w:rsidRPr="00081992">
          <w:rPr>
            <w:rStyle w:val="a5"/>
            <w:rFonts w:ascii="Times New Roman" w:hAnsi="Times New Roman" w:cs="Times New Roman"/>
          </w:rPr>
          <w:t>org</w:t>
        </w:r>
        <w:r w:rsidRPr="00081992">
          <w:rPr>
            <w:rStyle w:val="a5"/>
            <w:rFonts w:ascii="Times New Roman" w:hAnsi="Times New Roman" w:cs="Times New Roman"/>
            <w:lang w:val="ru-RU"/>
          </w:rPr>
          <w:t>/10.1016/</w:t>
        </w:r>
        <w:r w:rsidRPr="00081992">
          <w:rPr>
            <w:rStyle w:val="a5"/>
            <w:rFonts w:ascii="Times New Roman" w:hAnsi="Times New Roman" w:cs="Times New Roman"/>
          </w:rPr>
          <w:t>j</w:t>
        </w:r>
        <w:r w:rsidRPr="00081992">
          <w:rPr>
            <w:rStyle w:val="a5"/>
            <w:rFonts w:ascii="Times New Roman" w:hAnsi="Times New Roman" w:cs="Times New Roman"/>
            <w:lang w:val="ru-RU"/>
          </w:rPr>
          <w:t>.</w:t>
        </w:r>
        <w:r w:rsidRPr="00081992">
          <w:rPr>
            <w:rStyle w:val="a5"/>
            <w:rFonts w:ascii="Times New Roman" w:hAnsi="Times New Roman" w:cs="Times New Roman"/>
          </w:rPr>
          <w:t>labeco</w:t>
        </w:r>
        <w:r w:rsidRPr="00081992">
          <w:rPr>
            <w:rStyle w:val="a5"/>
            <w:rFonts w:ascii="Times New Roman" w:hAnsi="Times New Roman" w:cs="Times New Roman"/>
            <w:lang w:val="ru-RU"/>
          </w:rPr>
          <w:t>.2023.102330</w:t>
        </w:r>
      </w:hyperlink>
      <w:r w:rsidRPr="00081992">
        <w:rPr>
          <w:rFonts w:ascii="Times New Roman" w:hAnsi="Times New Roman" w:cs="Times New Roman"/>
          <w:lang w:val="ru-RU"/>
        </w:rPr>
        <w:t>.</w:t>
      </w:r>
    </w:p>
  </w:footnote>
  <w:footnote w:id="3">
    <w:p w14:paraId="454C90FF"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rsidRPr="00081992">
        <w:rPr>
          <w:rFonts w:ascii="Times New Roman" w:hAnsi="Times New Roman" w:cs="Times New Roman"/>
        </w:rPr>
        <w:t>URL</w:t>
      </w:r>
      <w:r w:rsidRPr="00081992">
        <w:rPr>
          <w:rFonts w:ascii="Times New Roman" w:hAnsi="Times New Roman" w:cs="Times New Roman"/>
          <w:lang w:val="ru-RU"/>
        </w:rPr>
        <w:t xml:space="preserve">: </w:t>
      </w:r>
      <w:hyperlink r:id="rId3"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 w:id="4">
    <w:p w14:paraId="25636918"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Briguglio L., Cordina G., Farrugia N., Vella S. Economic Vulnerability and Resilience: Concepts and Measurements // Oxford Development Studies. 2009. Vol. 37, No. 3. P. 229-247. DOI: </w:t>
      </w:r>
      <w:hyperlink r:id="rId4" w:tgtFrame="_new" w:history="1">
        <w:r w:rsidRPr="00081992">
          <w:rPr>
            <w:rStyle w:val="a5"/>
            <w:rFonts w:ascii="Times New Roman" w:hAnsi="Times New Roman" w:cs="Times New Roman"/>
          </w:rPr>
          <w:t>https://doi.org/10.1080/13600810903089893</w:t>
        </w:r>
      </w:hyperlink>
      <w:r w:rsidRPr="00081992">
        <w:rPr>
          <w:rFonts w:ascii="Times New Roman" w:hAnsi="Times New Roman" w:cs="Times New Roman"/>
        </w:rPr>
        <w:t>.</w:t>
      </w:r>
    </w:p>
  </w:footnote>
  <w:footnote w:id="5">
    <w:p w14:paraId="71C38B1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United Nations Department of Economic and Social Affairs (UN DESA). UN E-Government Survey 2024: Accelerating Digital Transformation for Sustainable Development. New York: United Nations, 2024. URL: </w:t>
      </w:r>
      <w:hyperlink r:id="rId5" w:history="1">
        <w:r w:rsidRPr="00081992">
          <w:rPr>
            <w:rStyle w:val="a5"/>
            <w:rFonts w:ascii="Times New Roman" w:hAnsi="Times New Roman" w:cs="Times New Roman"/>
          </w:rPr>
          <w:t>https://publicadministration.un.org/egovkb/en-us/reports/un-e-government-survey-2024</w:t>
        </w:r>
      </w:hyperlink>
    </w:p>
  </w:footnote>
  <w:footnote w:id="6">
    <w:p w14:paraId="75BCF016"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Development Indicators databaseWorld Bank. World Development Indicators database. Washington, D.C.: World Bank, URL: </w:t>
      </w:r>
      <w:hyperlink r:id="rId6" w:history="1">
        <w:r w:rsidRPr="00081992">
          <w:rPr>
            <w:rStyle w:val="a5"/>
            <w:rFonts w:ascii="Times New Roman" w:hAnsi="Times New Roman" w:cs="Times New Roman"/>
          </w:rPr>
          <w:t>https://databank.worldbank.org/source/world-development-indicators</w:t>
        </w:r>
      </w:hyperlink>
    </w:p>
  </w:footnote>
  <w:footnote w:id="7">
    <w:p w14:paraId="6C53754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17-18. DOI: </w:t>
      </w:r>
      <w:hyperlink r:id="rId7"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8">
    <w:p w14:paraId="58C7E7CF"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Structural Analysis (STAN) Database. Paris: OECD, 2024. URL: </w:t>
      </w:r>
      <w:hyperlink r:id="rId8" w:tgtFrame="_new" w:history="1">
        <w:r w:rsidRPr="00081992">
          <w:rPr>
            <w:rStyle w:val="a5"/>
            <w:rFonts w:ascii="Times New Roman" w:hAnsi="Times New Roman" w:cs="Times New Roman"/>
          </w:rPr>
          <w:t>https://doi.org/10.1787/data-00037-en</w:t>
        </w:r>
      </w:hyperlink>
      <w:r w:rsidRPr="00081992">
        <w:rPr>
          <w:rFonts w:ascii="Times New Roman" w:hAnsi="Times New Roman" w:cs="Times New Roman"/>
        </w:rPr>
        <w:t xml:space="preserve">. </w:t>
      </w:r>
      <w:r w:rsidRPr="00081992">
        <w:rPr>
          <w:rFonts w:ascii="Times New Roman" w:hAnsi="Times New Roman" w:cs="Times New Roman"/>
          <w:lang w:val="ru-RU"/>
        </w:rPr>
        <w:t xml:space="preserve">Классификация ИКТ-сектора приводится по </w:t>
      </w:r>
      <w:r w:rsidRPr="00081992">
        <w:rPr>
          <w:rFonts w:ascii="Times New Roman" w:hAnsi="Times New Roman" w:cs="Times New Roman"/>
        </w:rPr>
        <w:t>ISIC</w:t>
      </w:r>
      <w:r w:rsidRPr="00081992">
        <w:rPr>
          <w:rFonts w:ascii="Times New Roman" w:hAnsi="Times New Roman" w:cs="Times New Roman"/>
          <w:lang w:val="ru-RU"/>
        </w:rPr>
        <w:t xml:space="preserve"> </w:t>
      </w:r>
      <w:r w:rsidRPr="00081992">
        <w:rPr>
          <w:rFonts w:ascii="Times New Roman" w:hAnsi="Times New Roman" w:cs="Times New Roman"/>
        </w:rPr>
        <w:t>Rev</w:t>
      </w:r>
      <w:r w:rsidRPr="00081992">
        <w:rPr>
          <w:rFonts w:ascii="Times New Roman" w:hAnsi="Times New Roman" w:cs="Times New Roman"/>
          <w:lang w:val="ru-RU"/>
        </w:rPr>
        <w:t xml:space="preserve">.4, </w:t>
      </w:r>
      <w:r w:rsidRPr="00081992">
        <w:rPr>
          <w:rFonts w:ascii="Times New Roman" w:hAnsi="Times New Roman" w:cs="Times New Roman"/>
        </w:rPr>
        <w:t>divisions</w:t>
      </w:r>
      <w:r w:rsidRPr="00081992">
        <w:rPr>
          <w:rFonts w:ascii="Times New Roman" w:hAnsi="Times New Roman" w:cs="Times New Roman"/>
          <w:lang w:val="ru-RU"/>
        </w:rPr>
        <w:t xml:space="preserve"> </w:t>
      </w:r>
      <w:r w:rsidRPr="00081992">
        <w:rPr>
          <w:rFonts w:ascii="Times New Roman" w:hAnsi="Times New Roman" w:cs="Times New Roman"/>
        </w:rPr>
        <w:t>D</w:t>
      </w:r>
      <w:r w:rsidRPr="00081992">
        <w:rPr>
          <w:rFonts w:ascii="Times New Roman" w:hAnsi="Times New Roman" w:cs="Times New Roman"/>
          <w:lang w:val="ru-RU"/>
        </w:rPr>
        <w:t xml:space="preserve">26, </w:t>
      </w:r>
      <w:r w:rsidRPr="00081992">
        <w:rPr>
          <w:rFonts w:ascii="Times New Roman" w:hAnsi="Times New Roman" w:cs="Times New Roman"/>
        </w:rPr>
        <w:t>D</w:t>
      </w:r>
      <w:r w:rsidRPr="00081992">
        <w:rPr>
          <w:rFonts w:ascii="Times New Roman" w:hAnsi="Times New Roman" w:cs="Times New Roman"/>
          <w:lang w:val="ru-RU"/>
        </w:rPr>
        <w:t xml:space="preserve">61, </w:t>
      </w:r>
      <w:r w:rsidRPr="00081992">
        <w:rPr>
          <w:rFonts w:ascii="Times New Roman" w:hAnsi="Times New Roman" w:cs="Times New Roman"/>
        </w:rPr>
        <w:t>D</w:t>
      </w:r>
      <w:r w:rsidRPr="00081992">
        <w:rPr>
          <w:rFonts w:ascii="Times New Roman" w:hAnsi="Times New Roman" w:cs="Times New Roman"/>
          <w:lang w:val="ru-RU"/>
        </w:rPr>
        <w:t>62-63.</w:t>
      </w:r>
    </w:p>
  </w:footnote>
  <w:footnote w:id="9">
    <w:p w14:paraId="0814CC24" w14:textId="77777777" w:rsidR="00CA034D" w:rsidRPr="00081992" w:rsidRDefault="00CA034D" w:rsidP="00C02A16">
      <w:pPr>
        <w:pStyle w:val="a6"/>
        <w:rPr>
          <w:rFonts w:ascii="Times New Roman" w:hAnsi="Times New Roman" w:cs="Times New Roman"/>
          <w:color w:val="0000FF"/>
          <w:u w:val="single"/>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Digital Economy Outlook 2024. Vol. 1: Embracing the Technology Frontier. Paris: OECD Publishing, 2024. P. 22-24. DOI: </w:t>
      </w:r>
      <w:hyperlink r:id="rId9"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0">
    <w:p w14:paraId="20E82FB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European Commission. DESI; UN DESA. E-Government Survey 2024; Portulans Institute. Network Readiness Index 2024.</w:t>
      </w:r>
    </w:p>
  </w:footnote>
  <w:footnote w:id="11">
    <w:p w14:paraId="067A25AB" w14:textId="77777777" w:rsidR="00CA034D" w:rsidRPr="00081992" w:rsidRDefault="00CA034D" w:rsidP="00C02A16">
      <w:pPr>
        <w:pStyle w:val="a6"/>
        <w:rPr>
          <w:rFonts w:ascii="Times New Roman" w:hAnsi="Times New Roman" w:cs="Times New Roman"/>
          <w:color w:val="0000FF"/>
          <w:u w:val="single"/>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22-24. DOI: </w:t>
      </w:r>
      <w:hyperlink r:id="rId10"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2">
    <w:p w14:paraId="1703C37A" w14:textId="77777777" w:rsidR="00CA034D" w:rsidRPr="006C53E2" w:rsidRDefault="00CA034D"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Eurostat. Cloud Computing - Statistics on the Use by Enterprises. </w:t>
      </w:r>
      <w:r w:rsidRPr="006C53E2">
        <w:rPr>
          <w:rFonts w:ascii="Times New Roman" w:hAnsi="Times New Roman" w:cs="Times New Roman"/>
          <w:lang w:val="de-DE"/>
        </w:rPr>
        <w:t xml:space="preserve">Luxembourg: Eurostat, 2023. URL: </w:t>
      </w:r>
      <w:r w:rsidR="00D41B10" w:rsidRPr="006C53E2">
        <w:rPr>
          <w:rFonts w:ascii="Times New Roman" w:hAnsi="Times New Roman" w:cs="Times New Roman"/>
          <w:lang w:val="de-DE"/>
        </w:rPr>
        <w:t xml:space="preserve"> </w:t>
      </w:r>
      <w:hyperlink r:id="rId11" w:history="1">
        <w:r w:rsidR="00D41B10" w:rsidRPr="006C53E2">
          <w:rPr>
            <w:rStyle w:val="a5"/>
            <w:lang w:val="de-DE"/>
          </w:rPr>
          <w:t>https://ec.europa.eu/eurostat/statistics-explained/index.php?title=Main_Page</w:t>
        </w:r>
      </w:hyperlink>
      <w:r w:rsidRPr="006C53E2">
        <w:rPr>
          <w:rFonts w:ascii="Times New Roman" w:hAnsi="Times New Roman" w:cs="Times New Roman"/>
          <w:lang w:val="de-DE"/>
        </w:rPr>
        <w:t>.</w:t>
      </w:r>
    </w:p>
  </w:footnote>
  <w:footnote w:id="13">
    <w:p w14:paraId="066ED533"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22-24. DOI: </w:t>
      </w:r>
      <w:hyperlink r:id="rId12"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lang w:val="en-CA"/>
        </w:rPr>
        <w:t>.</w:t>
      </w:r>
    </w:p>
  </w:footnote>
  <w:footnote w:id="14">
    <w:p w14:paraId="64F5A9A4"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36, 60. DOI: </w:t>
      </w:r>
      <w:hyperlink r:id="rId13" w:tgtFrame="_new" w:history="1">
        <w:r w:rsidRPr="00081992">
          <w:rPr>
            <w:rStyle w:val="a5"/>
            <w:rFonts w:ascii="Times New Roman" w:hAnsi="Times New Roman" w:cs="Times New Roman"/>
          </w:rPr>
          <w:t>https://doi.org/10.1787/f6d42aa5-en</w:t>
        </w:r>
      </w:hyperlink>
      <w:r w:rsidRPr="00081992">
        <w:rPr>
          <w:rFonts w:ascii="Times New Roman" w:hAnsi="Times New Roman" w:cs="Times New Roman"/>
        </w:rPr>
        <w:t>.</w:t>
      </w:r>
    </w:p>
  </w:footnote>
  <w:footnote w:id="15">
    <w:p w14:paraId="3F79E78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Digital Economy Outlook 2024. Vol. 1: Embracing the Technology Frontier. Paris: OECD Publishing, 2024. P. 89, 100. DOI: </w:t>
      </w:r>
      <w:hyperlink r:id="rId14"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6">
    <w:p w14:paraId="42B4C013"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World Development Report 2016: Digital Dividends. Washington, D.C.: World Bank, 2016. DOI: </w:t>
      </w:r>
      <w:hyperlink r:id="rId15" w:tgtFrame="_new" w:history="1">
        <w:r w:rsidRPr="00081992">
          <w:rPr>
            <w:rStyle w:val="a5"/>
            <w:rFonts w:ascii="Times New Roman" w:hAnsi="Times New Roman" w:cs="Times New Roman"/>
          </w:rPr>
          <w:t>https://doi.org/10.1596/978-1-4648-0671-1</w:t>
        </w:r>
      </w:hyperlink>
      <w:r w:rsidRPr="00081992">
        <w:rPr>
          <w:rFonts w:ascii="Times New Roman" w:hAnsi="Times New Roman" w:cs="Times New Roman"/>
        </w:rPr>
        <w:t>.</w:t>
      </w:r>
    </w:p>
  </w:footnote>
  <w:footnote w:id="17">
    <w:p w14:paraId="2B39670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Oikonomou M., Pierri N., Timmer Y. IT Shields: Technology Adoption and Economic Resilience during the COVID-19 Pandemic // Labour Economics. 2023. Vol. 81. Article 102330. DOI: </w:t>
      </w:r>
      <w:hyperlink r:id="rId16" w:tgtFrame="_new" w:history="1">
        <w:r w:rsidRPr="00081992">
          <w:rPr>
            <w:rStyle w:val="a5"/>
            <w:rFonts w:ascii="Times New Roman" w:hAnsi="Times New Roman" w:cs="Times New Roman"/>
          </w:rPr>
          <w:t>https://doi.org/10.1016/j.labeco.2023.102330</w:t>
        </w:r>
      </w:hyperlink>
      <w:r w:rsidRPr="00081992">
        <w:rPr>
          <w:rFonts w:ascii="Times New Roman" w:hAnsi="Times New Roman" w:cs="Times New Roman"/>
        </w:rPr>
        <w:t>.</w:t>
      </w:r>
    </w:p>
  </w:footnote>
  <w:footnote w:id="18">
    <w:p w14:paraId="543348DF"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Rasmussen M., Röhn O. Economic Resilience: What Role for Policies? // OECD Economics Department Working Papers. 2015. No. 1251. P. 5. DOI: </w:t>
      </w:r>
      <w:hyperlink r:id="rId17" w:tgtFrame="_new" w:history="1">
        <w:r w:rsidRPr="00081992">
          <w:rPr>
            <w:rStyle w:val="a5"/>
            <w:rFonts w:ascii="Times New Roman" w:hAnsi="Times New Roman" w:cs="Times New Roman"/>
          </w:rPr>
          <w:t>https://doi.org/10.1787/5jrxhgf61q5j-en</w:t>
        </w:r>
      </w:hyperlink>
      <w:r w:rsidRPr="00081992">
        <w:rPr>
          <w:rFonts w:ascii="Times New Roman" w:hAnsi="Times New Roman" w:cs="Times New Roman"/>
        </w:rPr>
        <w:t>.</w:t>
      </w:r>
    </w:p>
  </w:footnote>
  <w:footnote w:id="19">
    <w:p w14:paraId="4E7F631C"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Briguglio L., Cordina G., Farrugia N., Vella S. Economic Vulnerability and Resilience: Concepts and Measurements // UNU-WIDER Research Paper. 2008. No. 2008/55. P. 2-4, 11-14.</w:t>
      </w:r>
    </w:p>
  </w:footnote>
  <w:footnote w:id="20">
    <w:p w14:paraId="080A09AF"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Economic Resilience: What Role for Policies? // OECD Economics Department Working Papers. 2015. No. 1251. P. 5-7. DOI: </w:t>
      </w:r>
      <w:hyperlink r:id="rId18" w:tgtFrame="_new" w:history="1">
        <w:r w:rsidRPr="00081992">
          <w:rPr>
            <w:rStyle w:val="a5"/>
            <w:rFonts w:ascii="Times New Roman" w:hAnsi="Times New Roman" w:cs="Times New Roman"/>
          </w:rPr>
          <w:t>https://doi.org/10.1787/5jrxhgf61q5j-en</w:t>
        </w:r>
      </w:hyperlink>
    </w:p>
  </w:footnote>
  <w:footnote w:id="21">
    <w:p w14:paraId="04223041"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Rasmussen M., Röhn O. Economic Resilience: What Role for Policies? // OECD Economics Department Working Papers. 2015. No. 1251. P. 6. DOI: </w:t>
      </w:r>
      <w:hyperlink r:id="rId19" w:tgtFrame="_new" w:history="1">
        <w:r w:rsidRPr="00081992">
          <w:rPr>
            <w:rStyle w:val="a5"/>
            <w:rFonts w:ascii="Times New Roman" w:hAnsi="Times New Roman" w:cs="Times New Roman"/>
          </w:rPr>
          <w:t>https://doi.org/10.1787/5jrxhgf61q5j-en</w:t>
        </w:r>
      </w:hyperlink>
    </w:p>
  </w:footnote>
  <w:footnote w:id="22">
    <w:p w14:paraId="2EA1F18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Strengthening Economic Resilience // OECD Economic Policy Papers. No. 20. Paris: OECD Publishing, 2017. P. 7-8. DOI: </w:t>
      </w:r>
      <w:hyperlink r:id="rId20" w:tgtFrame="_new" w:history="1">
        <w:r w:rsidRPr="00081992">
          <w:rPr>
            <w:rStyle w:val="a5"/>
            <w:rFonts w:ascii="Times New Roman" w:hAnsi="Times New Roman" w:cs="Times New Roman"/>
          </w:rPr>
          <w:t>https://doi.org/10.1787/6b748a4b-en</w:t>
        </w:r>
      </w:hyperlink>
    </w:p>
  </w:footnote>
  <w:footnote w:id="23">
    <w:p w14:paraId="15BA84B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Strengthening Economic Resilience // OECD Economic Policy Papers. 2017. No. 20. P. 8. DOI: </w:t>
      </w:r>
      <w:hyperlink r:id="rId21" w:tgtFrame="_new" w:history="1">
        <w:r w:rsidRPr="00081992">
          <w:rPr>
            <w:rStyle w:val="a5"/>
            <w:rFonts w:ascii="Times New Roman" w:hAnsi="Times New Roman" w:cs="Times New Roman"/>
          </w:rPr>
          <w:t>https://doi.org/10.1787/6b748a4b-en</w:t>
        </w:r>
      </w:hyperlink>
    </w:p>
  </w:footnote>
  <w:footnote w:id="24">
    <w:p w14:paraId="2F81D8FD"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Hermansen M., Röhn O. Economic Resilience: The Usefulness of Early Warning Indicators in OECD Countries // OECD Economics Department Working Papers. 2015. No. 1250. P. 1-27. DOI: </w:t>
      </w:r>
      <w:hyperlink r:id="rId22" w:history="1">
        <w:r w:rsidRPr="00081992">
          <w:rPr>
            <w:rStyle w:val="a5"/>
            <w:rFonts w:ascii="Times New Roman" w:hAnsi="Times New Roman" w:cs="Times New Roman"/>
          </w:rPr>
          <w:t>https://doi.org/10.1787/5jrxhgfqx3mv-en</w:t>
        </w:r>
      </w:hyperlink>
    </w:p>
  </w:footnote>
  <w:footnote w:id="25">
    <w:p w14:paraId="236E357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35-37. DOI: </w:t>
      </w:r>
      <w:hyperlink r:id="rId23" w:tgtFrame="_new" w:history="1">
        <w:r w:rsidRPr="00081992">
          <w:rPr>
            <w:rStyle w:val="a5"/>
            <w:rFonts w:ascii="Times New Roman" w:hAnsi="Times New Roman" w:cs="Times New Roman"/>
          </w:rPr>
          <w:t>https://doi.org/10.1787/f6d42aa5-en</w:t>
        </w:r>
      </w:hyperlink>
    </w:p>
  </w:footnote>
  <w:footnote w:id="26">
    <w:p w14:paraId="5605914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57. DOI: </w:t>
      </w:r>
      <w:hyperlink r:id="rId24" w:tgtFrame="_new" w:history="1">
        <w:r w:rsidRPr="00081992">
          <w:rPr>
            <w:rStyle w:val="a5"/>
            <w:rFonts w:ascii="Times New Roman" w:hAnsi="Times New Roman" w:cs="Times New Roman"/>
          </w:rPr>
          <w:t>https://doi.org/10.1787/f6d42aa5-en</w:t>
        </w:r>
      </w:hyperlink>
    </w:p>
  </w:footnote>
  <w:footnote w:id="27">
    <w:p w14:paraId="2EA377CF"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P. 57-59. DOI: </w:t>
      </w:r>
      <w:hyperlink r:id="rId25" w:tgtFrame="_new" w:history="1">
        <w:r w:rsidRPr="00081992">
          <w:rPr>
            <w:rStyle w:val="a5"/>
            <w:rFonts w:ascii="Times New Roman" w:hAnsi="Times New Roman" w:cs="Times New Roman"/>
          </w:rPr>
          <w:t>https://doi.org/10.1787/f6d42aa5-en</w:t>
        </w:r>
      </w:hyperlink>
    </w:p>
  </w:footnote>
  <w:footnote w:id="28">
    <w:p w14:paraId="50381551"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Oikonomou M. et al. IT Shields // Labour Economics. 2023. Vol. 81. Article 102330. DOI: </w:t>
      </w:r>
      <w:hyperlink r:id="rId26" w:tgtFrame="_new" w:history="1">
        <w:r w:rsidRPr="00081992">
          <w:rPr>
            <w:rStyle w:val="a5"/>
            <w:rFonts w:ascii="Times New Roman" w:hAnsi="Times New Roman" w:cs="Times New Roman"/>
          </w:rPr>
          <w:t>https://doi.org/10.1016/j.labeco.2023.102330</w:t>
        </w:r>
      </w:hyperlink>
    </w:p>
  </w:footnote>
  <w:footnote w:id="29">
    <w:p w14:paraId="1296AB7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Digital Economy Outlook 2024. Vol. 1. P. 88. DOI: </w:t>
      </w:r>
      <w:hyperlink r:id="rId27" w:tgtFrame="_new" w:history="1">
        <w:r w:rsidRPr="00081992">
          <w:rPr>
            <w:rStyle w:val="a5"/>
            <w:rFonts w:ascii="Times New Roman" w:hAnsi="Times New Roman" w:cs="Times New Roman"/>
          </w:rPr>
          <w:t>https://doi.org/10.1787/a1689dc5-en</w:t>
        </w:r>
      </w:hyperlink>
    </w:p>
  </w:footnote>
  <w:footnote w:id="30">
    <w:p w14:paraId="393C519D" w14:textId="77777777" w:rsidR="00CA034D" w:rsidRPr="006C53E2" w:rsidRDefault="00CA034D"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Eurostat. E-commerce statistics for individuals // Statistics Explained. </w:t>
      </w:r>
      <w:r w:rsidRPr="006C53E2">
        <w:rPr>
          <w:rFonts w:ascii="Times New Roman" w:hAnsi="Times New Roman" w:cs="Times New Roman"/>
          <w:lang w:val="de-DE"/>
        </w:rPr>
        <w:t xml:space="preserve">Luxembourg: Eurostat, 2023. URL: </w:t>
      </w:r>
      <w:hyperlink r:id="rId28" w:tgtFrame="_new" w:history="1">
        <w:r w:rsidRPr="006C53E2">
          <w:rPr>
            <w:rStyle w:val="a5"/>
            <w:rFonts w:ascii="Times New Roman" w:hAnsi="Times New Roman" w:cs="Times New Roman"/>
            <w:lang w:val="de-DE"/>
          </w:rPr>
          <w:t>https://ec.europa.eu/eurostat/statistics-explained/index.php/E-commerce_statistics_for_individuals</w:t>
        </w:r>
      </w:hyperlink>
    </w:p>
  </w:footnote>
  <w:footnote w:id="31">
    <w:p w14:paraId="5A13D10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Digital Economy Outlook 2024. Vol. 1. Paris: OECD Publishing, 2024. P. 92. DOI: </w:t>
      </w:r>
      <w:hyperlink r:id="rId29" w:tgtFrame="_new" w:history="1">
        <w:r w:rsidRPr="00081992">
          <w:rPr>
            <w:rStyle w:val="a5"/>
            <w:rFonts w:ascii="Times New Roman" w:hAnsi="Times New Roman" w:cs="Times New Roman"/>
          </w:rPr>
          <w:t>https://doi.org/10.1787/a1689dc5-en</w:t>
        </w:r>
      </w:hyperlink>
    </w:p>
  </w:footnote>
  <w:footnote w:id="32">
    <w:p w14:paraId="4546969D"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UNCTAD. Digital Economy Report 2021. New York: United Nations, 2021. URL: </w:t>
      </w:r>
      <w:hyperlink r:id="rId30" w:tgtFrame="_new" w:history="1">
        <w:r w:rsidRPr="00081992">
          <w:rPr>
            <w:rStyle w:val="a5"/>
            <w:rFonts w:ascii="Times New Roman" w:hAnsi="Times New Roman" w:cs="Times New Roman"/>
          </w:rPr>
          <w:t>https://unctad.org/webflyer/digital-economy-report-2021</w:t>
        </w:r>
      </w:hyperlink>
    </w:p>
  </w:footnote>
  <w:footnote w:id="33">
    <w:p w14:paraId="400CF128"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Hermansen M., Röhn O. Economic Resilience: The Usefulness of Early Warning Indicators in OECD Countries // OECD Economics Department Working Papers. 2015. No. 1250. P. 1-27. DOI: </w:t>
      </w:r>
      <w:hyperlink r:id="rId31" w:history="1">
        <w:r w:rsidRPr="00081992">
          <w:rPr>
            <w:rStyle w:val="a5"/>
            <w:rFonts w:ascii="Times New Roman" w:hAnsi="Times New Roman" w:cs="Times New Roman"/>
          </w:rPr>
          <w:t>https://doi.org/10.1787/5jrxhgfqx3mv-en</w:t>
        </w:r>
      </w:hyperlink>
    </w:p>
  </w:footnote>
  <w:footnote w:id="34">
    <w:p w14:paraId="4B8C697E"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Gori F. Can Reforms Promoting Growth Increase Financial Fragility? // OECD Economics Department Working Papers. 2016. No. 1340. DOI: </w:t>
      </w:r>
      <w:hyperlink r:id="rId32" w:history="1">
        <w:r w:rsidRPr="00081992">
          <w:rPr>
            <w:rStyle w:val="a5"/>
            <w:rFonts w:ascii="Times New Roman" w:hAnsi="Times New Roman" w:cs="Times New Roman"/>
          </w:rPr>
          <w:t>https://doi.org/10.1787/5jln0421ld25-en</w:t>
        </w:r>
      </w:hyperlink>
    </w:p>
  </w:footnote>
  <w:footnote w:id="35">
    <w:p w14:paraId="64B7D812"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Education Estonia. How it all began? From Tiger Leap to digital society. 2023. URL: </w:t>
      </w:r>
      <w:hyperlink r:id="rId33" w:tgtFrame="_new" w:history="1">
        <w:r w:rsidRPr="00081992">
          <w:rPr>
            <w:rStyle w:val="a5"/>
            <w:rFonts w:ascii="Times New Roman" w:hAnsi="Times New Roman" w:cs="Times New Roman"/>
          </w:rPr>
          <w:t>https://www.educationestonia.org/tiger-leap/</w:t>
        </w:r>
      </w:hyperlink>
    </w:p>
  </w:footnote>
  <w:footnote w:id="36">
    <w:p w14:paraId="7BE9077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Tambur S. Estonia’s Tiger Leap: The Schools Project That Wired a Nation for the Digital Age // Estonian World. 21.02.2026. URL: </w:t>
      </w:r>
      <w:hyperlink r:id="rId34" w:history="1">
        <w:r w:rsidRPr="00081992">
          <w:rPr>
            <w:rStyle w:val="a5"/>
            <w:rFonts w:ascii="Times New Roman" w:hAnsi="Times New Roman" w:cs="Times New Roman"/>
          </w:rPr>
          <w:t>https://estonianworld.com/technology/estonias-tiger-leap-the-schools-project-that-wired-a-nation-for-the-digital-age/</w:t>
        </w:r>
      </w:hyperlink>
    </w:p>
  </w:footnote>
  <w:footnote w:id="37">
    <w:p w14:paraId="35CFA99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X-Road Global. X-Road History. URL: </w:t>
      </w:r>
      <w:hyperlink r:id="rId35" w:tgtFrame="_new" w:history="1">
        <w:r w:rsidRPr="00081992">
          <w:rPr>
            <w:rStyle w:val="a5"/>
            <w:rFonts w:ascii="Times New Roman" w:hAnsi="Times New Roman" w:cs="Times New Roman"/>
          </w:rPr>
          <w:t>https://x-road.global/xroad-history</w:t>
        </w:r>
      </w:hyperlink>
    </w:p>
  </w:footnote>
  <w:footnote w:id="38">
    <w:p w14:paraId="7AAA8F9F"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Cybernetica. Estonian Interoperability Framework X-Road. 2021. URL: </w:t>
      </w:r>
      <w:hyperlink r:id="rId36" w:tgtFrame="_new" w:history="1">
        <w:r w:rsidRPr="00081992">
          <w:rPr>
            <w:rStyle w:val="a5"/>
            <w:rFonts w:ascii="Times New Roman" w:hAnsi="Times New Roman" w:cs="Times New Roman"/>
          </w:rPr>
          <w:t>https://cyber.ee/resources/case-studies/estonian-interoperability-framework-x-road/</w:t>
        </w:r>
      </w:hyperlink>
    </w:p>
  </w:footnote>
  <w:footnote w:id="39">
    <w:p w14:paraId="7C54D1AD"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Invest in Estonia. E-Residency Brings Record Revenue in First Half of 2025. August 2025. URL: </w:t>
      </w:r>
      <w:hyperlink r:id="rId37" w:tgtFrame="_new" w:history="1">
        <w:r w:rsidRPr="00081992">
          <w:rPr>
            <w:rStyle w:val="a5"/>
            <w:rFonts w:ascii="Times New Roman" w:hAnsi="Times New Roman" w:cs="Times New Roman"/>
          </w:rPr>
          <w:t>https://investinestonia.com/e-residency-brings-record-revenue-in-first-half-of-2025/</w:t>
        </w:r>
      </w:hyperlink>
    </w:p>
  </w:footnote>
  <w:footnote w:id="40">
    <w:p w14:paraId="5CFCD10F"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Baltic Times. New Milestone for e-Residency with Record Number of Companies Founded in 2024. January 2025. URL: </w:t>
      </w:r>
      <w:hyperlink r:id="rId38" w:tgtFrame="_new" w:history="1">
        <w:r w:rsidRPr="00081992">
          <w:rPr>
            <w:rStyle w:val="a5"/>
            <w:rFonts w:ascii="Times New Roman" w:hAnsi="Times New Roman" w:cs="Times New Roman"/>
          </w:rPr>
          <w:t>https://www.baltictimes.com/new_milestone_for_e-residency_with_record_number_of_companies_founded_in_2024/</w:t>
        </w:r>
      </w:hyperlink>
    </w:p>
  </w:footnote>
  <w:footnote w:id="41">
    <w:p w14:paraId="69ED05F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UN E-Government Survey 2024. New York: United Nations, 2024. URL: </w:t>
      </w:r>
      <w:hyperlink r:id="rId39" w:tgtFrame="_new" w:history="1">
        <w:r w:rsidRPr="00081992">
          <w:rPr>
            <w:rStyle w:val="a5"/>
            <w:rFonts w:ascii="Times New Roman" w:hAnsi="Times New Roman" w:cs="Times New Roman"/>
          </w:rPr>
          <w:t>https://publicadministration.un.org/egovkb/</w:t>
        </w:r>
      </w:hyperlink>
    </w:p>
  </w:footnote>
  <w:footnote w:id="42">
    <w:p w14:paraId="450B971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IEA. Korean New Deal - Digital New Deal, Green New Deal and Stronger Safety Net. 2021. URL: </w:t>
      </w:r>
      <w:hyperlink r:id="rId40" w:tgtFrame="_new" w:history="1">
        <w:r w:rsidRPr="00081992">
          <w:rPr>
            <w:rStyle w:val="a5"/>
            <w:rFonts w:ascii="Times New Roman" w:hAnsi="Times New Roman" w:cs="Times New Roman"/>
          </w:rPr>
          <w:t>https://www.iea.org/policies/11514-korean-new-deal-digital-new-deal-green-new-deal-and-stronger-safety-net</w:t>
        </w:r>
      </w:hyperlink>
    </w:p>
  </w:footnote>
  <w:footnote w:id="43">
    <w:p w14:paraId="68AF776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Lee J.-H., Woo J. Discourse of the Post-COVID 19 New Deal in South Korea // Sustainability. 2021. Vol. 13, No. 15. Article 8493. DOI: </w:t>
      </w:r>
      <w:hyperlink r:id="rId41" w:tgtFrame="_new" w:history="1">
        <w:r w:rsidRPr="00081992">
          <w:rPr>
            <w:rStyle w:val="a5"/>
            <w:rFonts w:ascii="Times New Roman" w:hAnsi="Times New Roman" w:cs="Times New Roman"/>
          </w:rPr>
          <w:t>https://doi.org/10.3390/su13158493</w:t>
        </w:r>
      </w:hyperlink>
    </w:p>
  </w:footnote>
  <w:footnote w:id="44">
    <w:p w14:paraId="2E84EA3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KEIA. The Korean New Deal // The Peninsula. July 2021. URL: </w:t>
      </w:r>
      <w:hyperlink r:id="rId42" w:tgtFrame="_new" w:history="1">
        <w:r w:rsidRPr="00081992">
          <w:rPr>
            <w:rStyle w:val="a5"/>
            <w:rFonts w:ascii="Times New Roman" w:hAnsi="Times New Roman" w:cs="Times New Roman"/>
          </w:rPr>
          <w:t>https://keia.org/the-peninsula/the-korean-new-deal/</w:t>
        </w:r>
      </w:hyperlink>
    </w:p>
  </w:footnote>
  <w:footnote w:id="45">
    <w:p w14:paraId="3C1AD9A3"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MSIT Korea. Digital New Deal Secures Future Growth Engine. August 2021. URL: </w:t>
      </w:r>
      <w:hyperlink r:id="rId43" w:tgtFrame="_new" w:history="1">
        <w:r w:rsidRPr="00081992">
          <w:rPr>
            <w:rStyle w:val="a5"/>
            <w:rFonts w:ascii="Times New Roman" w:hAnsi="Times New Roman" w:cs="Times New Roman"/>
          </w:rPr>
          <w:t>https://www.prnewswire.com/news-releases/digital-new-deal-secures-future-growth-engine-301346790.html</w:t>
        </w:r>
      </w:hyperlink>
    </w:p>
  </w:footnote>
  <w:footnote w:id="46">
    <w:p w14:paraId="6D1C13E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Diplomat. South Korea’s Digital New Deal. June 2020. URL: </w:t>
      </w:r>
      <w:hyperlink r:id="rId44" w:tgtFrame="_new" w:history="1">
        <w:r w:rsidRPr="00081992">
          <w:rPr>
            <w:rStyle w:val="a5"/>
            <w:rFonts w:ascii="Times New Roman" w:hAnsi="Times New Roman" w:cs="Times New Roman"/>
          </w:rPr>
          <w:t>https://thediplomat.com/2020/06/south-koreas-digital-new-deal/</w:t>
        </w:r>
      </w:hyperlink>
    </w:p>
  </w:footnote>
  <w:footnote w:id="47">
    <w:p w14:paraId="6933C4DA"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Republic of Korea: Country Information. E-Government Development Index 2024. URL: </w:t>
      </w:r>
      <w:hyperlink r:id="rId45" w:tgtFrame="_new" w:history="1">
        <w:r w:rsidRPr="00081992">
          <w:rPr>
            <w:rStyle w:val="a5"/>
            <w:rFonts w:ascii="Times New Roman" w:hAnsi="Times New Roman" w:cs="Times New Roman"/>
          </w:rPr>
          <w:t>https://publicadministration.un.org/egovkb/en-us/Data/Country-Information/id/138-Republic-of-Korea</w:t>
        </w:r>
      </w:hyperlink>
    </w:p>
  </w:footnote>
  <w:footnote w:id="48">
    <w:p w14:paraId="0213D3DD"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GovInsider. Leaving No One Behind Will Determine Success of Smart Nation 2.0. 2024. URL: </w:t>
      </w:r>
      <w:hyperlink r:id="rId46" w:tgtFrame="_new" w:history="1">
        <w:r w:rsidRPr="00081992">
          <w:rPr>
            <w:rStyle w:val="a5"/>
            <w:rFonts w:ascii="Times New Roman" w:hAnsi="Times New Roman" w:cs="Times New Roman"/>
          </w:rPr>
          <w:t>https://govinsider.asia/intl-en/article/leaving-no-one-behind-will-determine-success-of-smart-nation-20</w:t>
        </w:r>
      </w:hyperlink>
    </w:p>
  </w:footnote>
  <w:footnote w:id="49">
    <w:p w14:paraId="4DB371A4"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Southeast Asia Infrastructure. Digital Leap: Singapore’s Blueprint for Smart Nation 2.0. 2025. URL: </w:t>
      </w:r>
      <w:hyperlink r:id="rId47" w:tgtFrame="_new" w:history="1">
        <w:r w:rsidRPr="00081992">
          <w:rPr>
            <w:rStyle w:val="a5"/>
            <w:rFonts w:ascii="Times New Roman" w:hAnsi="Times New Roman" w:cs="Times New Roman"/>
          </w:rPr>
          <w:t>https://southeastasiainfra.com/digital-leap-singapores-blueprint-for-smart-nation-2-0/</w:t>
        </w:r>
      </w:hyperlink>
    </w:p>
  </w:footnote>
  <w:footnote w:id="50">
    <w:p w14:paraId="781B8EC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GovTech Singapore. Smart Nation 2.0: Initiatives in Singapore. 2024. URL: </w:t>
      </w:r>
      <w:hyperlink r:id="rId48" w:tgtFrame="_new" w:history="1">
        <w:r w:rsidRPr="00081992">
          <w:rPr>
            <w:rStyle w:val="a5"/>
            <w:rFonts w:ascii="Times New Roman" w:hAnsi="Times New Roman" w:cs="Times New Roman"/>
          </w:rPr>
          <w:t>https://www.tech.gov.sg/technews/our-enhanced-smart-nation-vision-paving-the-way-for-a-new-digital-era/</w:t>
        </w:r>
      </w:hyperlink>
    </w:p>
  </w:footnote>
  <w:footnote w:id="51">
    <w:p w14:paraId="5442205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OpenGov Asia. Singapore: Milestones and Momentum of a Smart Nation. December 2025. URL: </w:t>
      </w:r>
      <w:hyperlink r:id="rId49" w:tgtFrame="_new" w:history="1">
        <w:r w:rsidRPr="00081992">
          <w:rPr>
            <w:rStyle w:val="a5"/>
            <w:rFonts w:ascii="Times New Roman" w:hAnsi="Times New Roman" w:cs="Times New Roman"/>
          </w:rPr>
          <w:t>https://opengovasia.com/singapore-milestones-and-momentum-of-a-smart-nation/</w:t>
        </w:r>
      </w:hyperlink>
    </w:p>
  </w:footnote>
  <w:footnote w:id="52">
    <w:p w14:paraId="07E0A486"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MD. World Digital Competitiveness Ranking 2024; Portulans Institute. Network Readiness Index 2024; UN DESA. Singapore: EGDI 2024. URL: </w:t>
      </w:r>
      <w:hyperlink r:id="rId50" w:history="1">
        <w:r w:rsidRPr="00081992">
          <w:rPr>
            <w:rStyle w:val="a5"/>
            <w:rFonts w:ascii="Times New Roman" w:hAnsi="Times New Roman" w:cs="Times New Roman"/>
          </w:rPr>
          <w:t>https://publicadministration.un.org/egovkb/en-us/Data/Country-Information/id/156-Singapore</w:t>
        </w:r>
      </w:hyperlink>
    </w:p>
  </w:footnote>
  <w:footnote w:id="53">
    <w:p w14:paraId="50144B2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Przepióra P. Digital State: How Poland Became a European Leader in Digitalisation // Warsaw Institute. 09.10.2025. URL: </w:t>
      </w:r>
      <w:hyperlink r:id="rId51" w:history="1">
        <w:r w:rsidRPr="00081992">
          <w:rPr>
            <w:rStyle w:val="a5"/>
            <w:rFonts w:ascii="Times New Roman" w:hAnsi="Times New Roman" w:cs="Times New Roman"/>
          </w:rPr>
          <w:t>Digital State: How Poland Became a European Leader in Digitalisation | Warsaw Institute</w:t>
        </w:r>
      </w:hyperlink>
    </w:p>
  </w:footnote>
  <w:footnote w:id="54">
    <w:p w14:paraId="3593B99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Commission. Digital Connectivity in Poland // Shaping Europe’s Digital Future. Last update: 04.02.2026. URL: </w:t>
      </w:r>
      <w:hyperlink r:id="rId52" w:history="1">
        <w:r w:rsidRPr="00081992">
          <w:rPr>
            <w:rStyle w:val="a5"/>
            <w:rFonts w:ascii="Times New Roman" w:hAnsi="Times New Roman" w:cs="Times New Roman"/>
          </w:rPr>
          <w:t>Digital connectivity in Poland | Shaping Europe’s digital future</w:t>
        </w:r>
      </w:hyperlink>
    </w:p>
  </w:footnote>
  <w:footnote w:id="55">
    <w:p w14:paraId="7F428B1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AIN. mObywatel 2.0: Digital ID Became Equal to Plastic Document in Poland. 14.07.2023. URL: </w:t>
      </w:r>
      <w:hyperlink r:id="rId53" w:tgtFrame="_new" w:history="1">
        <w:r w:rsidRPr="00081992">
          <w:rPr>
            <w:rStyle w:val="a5"/>
            <w:rFonts w:ascii="Times New Roman" w:hAnsi="Times New Roman" w:cs="Times New Roman"/>
          </w:rPr>
          <w:t>https://en.ain.ua/2023/07/14/poland-digital-ids-equal-traditional-documents/</w:t>
        </w:r>
      </w:hyperlink>
    </w:p>
  </w:footnote>
  <w:footnote w:id="56">
    <w:p w14:paraId="36DF2A5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Biometric Update. Poland Campaigns to Boost the Use of Its Digital ID Platform mObywatel. August 2025. URL: </w:t>
      </w:r>
      <w:hyperlink r:id="rId54" w:tgtFrame="_new" w:history="1">
        <w:r w:rsidRPr="00081992">
          <w:rPr>
            <w:rStyle w:val="a5"/>
            <w:rFonts w:ascii="Times New Roman" w:hAnsi="Times New Roman" w:cs="Times New Roman"/>
          </w:rPr>
          <w:t>https://www.biometricupdate.com/202508/poland-campaigns-to-boost-the-use-of-its-digital-id-platform-mobywatel</w:t>
        </w:r>
      </w:hyperlink>
    </w:p>
  </w:footnote>
  <w:footnote w:id="57">
    <w:p w14:paraId="2A68AAA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U.S. International Trade Administration. Poland - Digital Economy // Country Commercial Guides. 2026. URL: </w:t>
      </w:r>
      <w:hyperlink r:id="rId55" w:tgtFrame="_new" w:history="1">
        <w:r w:rsidRPr="00081992">
          <w:rPr>
            <w:rStyle w:val="a5"/>
            <w:rFonts w:ascii="Times New Roman" w:hAnsi="Times New Roman" w:cs="Times New Roman"/>
          </w:rPr>
          <w:t>https://www.trade.gov/country-commercial-guides/poland-digital-economy</w:t>
        </w:r>
      </w:hyperlink>
    </w:p>
  </w:footnote>
  <w:footnote w:id="58">
    <w:p w14:paraId="0C683226"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P. 24-25. DOI: </w:t>
      </w:r>
      <w:hyperlink r:id="rId56" w:tgtFrame="_new" w:history="1">
        <w:r w:rsidRPr="00081992">
          <w:rPr>
            <w:rStyle w:val="a5"/>
            <w:rFonts w:ascii="Times New Roman" w:hAnsi="Times New Roman" w:cs="Times New Roman"/>
          </w:rPr>
          <w:t>https://doi.org/10.1787/a1689dc5-en</w:t>
        </w:r>
      </w:hyperlink>
    </w:p>
  </w:footnote>
  <w:footnote w:id="59">
    <w:p w14:paraId="14588EF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IMDA. Singapore Digital Economy Report 2024. 2024. P. 8. URL: </w:t>
      </w:r>
      <w:hyperlink r:id="rId57" w:history="1">
        <w:r w:rsidRPr="00081992">
          <w:rPr>
            <w:rStyle w:val="a5"/>
            <w:rFonts w:ascii="Times New Roman" w:hAnsi="Times New Roman" w:cs="Times New Roman"/>
          </w:rPr>
          <w:t>singapore-digital-economy-report-2024.pdf</w:t>
        </w:r>
      </w:hyperlink>
    </w:p>
  </w:footnote>
  <w:footnote w:id="60">
    <w:p w14:paraId="24720F5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Eurostat. Real GDP Growth Rate - Volume: Estonia, Annual Data 2020-2022. URL: </w:t>
      </w:r>
      <w:hyperlink r:id="rId58" w:tgtFrame="_new" w:history="1">
        <w:r w:rsidRPr="00081992">
          <w:rPr>
            <w:rStyle w:val="a5"/>
            <w:rFonts w:ascii="Times New Roman" w:hAnsi="Times New Roman" w:cs="Times New Roman"/>
          </w:rPr>
          <w:t>https://ec.europa.eu/eurostat/databrowser/view/tec00115/</w:t>
        </w:r>
      </w:hyperlink>
    </w:p>
  </w:footnote>
  <w:footnote w:id="61">
    <w:p w14:paraId="46C38CD8"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CSR Universe. Estonia: A Fine Model of E-governance for the World. January 2025. URL: </w:t>
      </w:r>
      <w:hyperlink r:id="rId59" w:tgtFrame="_new" w:history="1">
        <w:r w:rsidRPr="00081992">
          <w:rPr>
            <w:rStyle w:val="a5"/>
            <w:rFonts w:ascii="Times New Roman" w:hAnsi="Times New Roman" w:cs="Times New Roman"/>
          </w:rPr>
          <w:t>https://thecsruniverse.com/articles/estonia-a-fine-model-of-e-governance-for-the-world</w:t>
        </w:r>
      </w:hyperlink>
    </w:p>
  </w:footnote>
  <w:footnote w:id="62">
    <w:p w14:paraId="56FF073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IMF. World Economic Outlook Database, April 2024: Estonia - Real GDP Growth. Washington, DC: International Monetary Fund, 2024. URL: </w:t>
      </w:r>
      <w:hyperlink r:id="rId60" w:tgtFrame="_new" w:history="1">
        <w:r w:rsidRPr="00081992">
          <w:rPr>
            <w:rStyle w:val="a5"/>
            <w:rFonts w:ascii="Times New Roman" w:hAnsi="Times New Roman" w:cs="Times New Roman"/>
          </w:rPr>
          <w:t>https://www.imf.org/en/Publications/WEO/weo-database/2024/April</w:t>
        </w:r>
      </w:hyperlink>
    </w:p>
  </w:footnote>
  <w:footnote w:id="63">
    <w:p w14:paraId="10C3E30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Parliament. Estonia’s National Recovery and Resilience Plan: Latest State of Play // EPRS Briefing. 2023. URL: </w:t>
      </w:r>
      <w:hyperlink r:id="rId61" w:tgtFrame="_new" w:history="1">
        <w:r w:rsidRPr="00081992">
          <w:rPr>
            <w:rStyle w:val="a5"/>
            <w:rFonts w:ascii="Times New Roman" w:hAnsi="Times New Roman" w:cs="Times New Roman"/>
          </w:rPr>
          <w:t>https://www.europarl.europa.eu/thinktank/en/document/EPRS_BRI(2022)698886</w:t>
        </w:r>
      </w:hyperlink>
    </w:p>
  </w:footnote>
  <w:footnote w:id="64">
    <w:p w14:paraId="45E86F0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Stangarone T. South Korea’s Strong Economic Performance Faces Post-Pandemic Challenges // East Asia Forum. 04.02.2022. URL: </w:t>
      </w:r>
      <w:hyperlink r:id="rId62" w:tgtFrame="_new" w:history="1">
        <w:r w:rsidRPr="00081992">
          <w:rPr>
            <w:rStyle w:val="a5"/>
            <w:rFonts w:ascii="Times New Roman" w:hAnsi="Times New Roman" w:cs="Times New Roman"/>
          </w:rPr>
          <w:t>https://eastasiaforum.org/2022/02/04/south-koreas-strong-economic-performance-faces-post-pandemic-challenges/</w:t>
        </w:r>
      </w:hyperlink>
    </w:p>
  </w:footnote>
  <w:footnote w:id="65">
    <w:p w14:paraId="00F885AA"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Korean Re. Bulletin No. 180: Economic Outlook 2021. URL: </w:t>
      </w:r>
      <w:hyperlink r:id="rId63" w:tgtFrame="_new" w:history="1">
        <w:r w:rsidRPr="00081992">
          <w:rPr>
            <w:rStyle w:val="a5"/>
            <w:rFonts w:ascii="Times New Roman" w:hAnsi="Times New Roman" w:cs="Times New Roman"/>
          </w:rPr>
          <w:t>http://eng.koreanre.co.kr/webzine/Bulletin_180/bull1.html</w:t>
        </w:r>
      </w:hyperlink>
    </w:p>
  </w:footnote>
  <w:footnote w:id="66">
    <w:p w14:paraId="592C729E"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Bank of Korea. Consumer Price Index: July 2022. Seoul: Bank of Korea, 2022. URL: </w:t>
      </w:r>
      <w:hyperlink r:id="rId64" w:tgtFrame="_new" w:history="1">
        <w:r w:rsidRPr="00081992">
          <w:rPr>
            <w:rStyle w:val="a5"/>
            <w:rFonts w:ascii="Times New Roman" w:hAnsi="Times New Roman" w:cs="Times New Roman"/>
          </w:rPr>
          <w:t>https://www.bok.or.kr/eng/main/main.do</w:t>
        </w:r>
      </w:hyperlink>
    </w:p>
  </w:footnote>
  <w:footnote w:id="67">
    <w:p w14:paraId="19360985"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Lee J.-H., Woo J. Discourse of the Post-COVID 19 New Deal in South Korea // Sustainability. 2021. Vol. 13, No. 15. Article 8493. DOI: </w:t>
      </w:r>
      <w:hyperlink r:id="rId65" w:tgtFrame="_new" w:history="1">
        <w:r w:rsidRPr="00081992">
          <w:rPr>
            <w:rStyle w:val="a5"/>
            <w:rFonts w:ascii="Times New Roman" w:hAnsi="Times New Roman" w:cs="Times New Roman"/>
          </w:rPr>
          <w:t>https://doi.org/10.3390/su13158493</w:t>
        </w:r>
      </w:hyperlink>
    </w:p>
  </w:footnote>
  <w:footnote w:id="68">
    <w:p w14:paraId="4917E465"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S&amp;P Global Market Intelligence. Singapore Economy Continues on Road to Recovery. July 2022. URL: </w:t>
      </w:r>
      <w:hyperlink r:id="rId66" w:tgtFrame="_new" w:history="1">
        <w:r w:rsidRPr="00081992">
          <w:rPr>
            <w:rStyle w:val="a5"/>
            <w:rFonts w:ascii="Times New Roman" w:hAnsi="Times New Roman" w:cs="Times New Roman"/>
          </w:rPr>
          <w:t>https://www.spglobal.com/marketintelligence/en/mi/research-analysis/singapore-economy-continues-on-road-to-recovery-july22.html</w:t>
        </w:r>
      </w:hyperlink>
    </w:p>
  </w:footnote>
  <w:footnote w:id="69">
    <w:p w14:paraId="34A1CF8F"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ip H. et al. Digital Government to Counter the Effects of COVID-19: The Case of Singapore // ERIA Research Project Report. 2022. URL: </w:t>
      </w:r>
      <w:hyperlink r:id="rId67" w:tgtFrame="_new" w:history="1">
        <w:r w:rsidRPr="00081992">
          <w:rPr>
            <w:rStyle w:val="a5"/>
            <w:rFonts w:ascii="Times New Roman" w:hAnsi="Times New Roman" w:cs="Times New Roman"/>
          </w:rPr>
          <w:t>https://www.eria.org/uploads/04_Chapter-3-The-Case-of-Singapore.pdf</w:t>
        </w:r>
      </w:hyperlink>
    </w:p>
  </w:footnote>
  <w:footnote w:id="70">
    <w:p w14:paraId="3EA464C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Smart Nation Singapore. TraceTogether reduced contact tracing time from 4 days to less than 1.5 days. 2021. Цит. по: Yip H. et al. Digital Government to Counter the Effects of COVID-19: The Case of Singapore // ERIA Research Project Report. 2022. URL: </w:t>
      </w:r>
      <w:hyperlink r:id="rId68" w:tgtFrame="_new" w:history="1">
        <w:r w:rsidRPr="00081992">
          <w:rPr>
            <w:rStyle w:val="a5"/>
            <w:rFonts w:ascii="Times New Roman" w:hAnsi="Times New Roman" w:cs="Times New Roman"/>
          </w:rPr>
          <w:t>https://www.eria.org/uploads/04_Chapter-3-The-Case-of-Singapore.pdf</w:t>
        </w:r>
      </w:hyperlink>
    </w:p>
  </w:footnote>
  <w:footnote w:id="71">
    <w:p w14:paraId="43BA4F14"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Ministry of Finance of Singapore. Ministerial Statement on COVID-19 Strategy. 2020. URL: </w:t>
      </w:r>
      <w:hyperlink r:id="rId69" w:tgtFrame="_new" w:history="1">
        <w:r w:rsidRPr="00081992">
          <w:rPr>
            <w:rStyle w:val="a5"/>
            <w:rFonts w:ascii="Times New Roman" w:hAnsi="Times New Roman" w:cs="Times New Roman"/>
          </w:rPr>
          <w:t>https://www.mof.gov.sg/news-resources/newsroom/ministerial-statement-on-overview-of-government-s-strategy-to-emerge-stronger-from-the-covid-19-pandemic/</w:t>
        </w:r>
      </w:hyperlink>
    </w:p>
  </w:footnote>
  <w:footnote w:id="72">
    <w:p w14:paraId="5D787B9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Polish Economy Returns to Growth Amidst Pandemic-Related Setbacks. 31.03.2021. URL: </w:t>
      </w:r>
      <w:hyperlink r:id="rId70" w:tgtFrame="_new" w:history="1">
        <w:r w:rsidRPr="00081992">
          <w:rPr>
            <w:rStyle w:val="a5"/>
            <w:rFonts w:ascii="Times New Roman" w:hAnsi="Times New Roman" w:cs="Times New Roman"/>
          </w:rPr>
          <w:t>https://www.worldbank.org/en/news/press-release/2021/03/31/polish-economy-returns-to-growth-amidst-pandemic-related-setbacks</w:t>
        </w:r>
      </w:hyperlink>
    </w:p>
  </w:footnote>
  <w:footnote w:id="73">
    <w:p w14:paraId="722B55E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U.S. Department of State. 2023 Investment Climate Statements: Poland. URL: </w:t>
      </w:r>
      <w:hyperlink r:id="rId71" w:tgtFrame="_new" w:history="1">
        <w:r w:rsidRPr="00081992">
          <w:rPr>
            <w:rStyle w:val="a5"/>
            <w:rFonts w:ascii="Times New Roman" w:hAnsi="Times New Roman" w:cs="Times New Roman"/>
          </w:rPr>
          <w:t>https://www.state.gov/reports/2023-investment-climate-statements/poland</w:t>
        </w:r>
      </w:hyperlink>
    </w:p>
  </w:footnote>
  <w:footnote w:id="74">
    <w:p w14:paraId="038C7D22" w14:textId="77777777" w:rsidR="00CA034D" w:rsidRPr="006C53E2" w:rsidRDefault="00CA034D"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International Energy Agency. Poland 2022 - Energy Policy Review: Executive Summary. </w:t>
      </w:r>
      <w:r w:rsidRPr="006C53E2">
        <w:rPr>
          <w:rFonts w:ascii="Times New Roman" w:hAnsi="Times New Roman" w:cs="Times New Roman"/>
          <w:lang w:val="de-DE"/>
        </w:rPr>
        <w:t xml:space="preserve">URL: </w:t>
      </w:r>
      <w:hyperlink r:id="rId72" w:tgtFrame="_new" w:history="1">
        <w:r w:rsidRPr="006C53E2">
          <w:rPr>
            <w:rStyle w:val="a5"/>
            <w:rFonts w:ascii="Times New Roman" w:hAnsi="Times New Roman" w:cs="Times New Roman"/>
            <w:lang w:val="de-DE"/>
          </w:rPr>
          <w:t>https://www.iea.org/reports/poland-2022/executive-summary</w:t>
        </w:r>
      </w:hyperlink>
    </w:p>
  </w:footnote>
  <w:footnote w:id="75">
    <w:p w14:paraId="3FA92398"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6C53E2">
        <w:rPr>
          <w:rFonts w:ascii="Times New Roman" w:hAnsi="Times New Roman" w:cs="Times New Roman"/>
          <w:lang w:val="de-DE"/>
        </w:rPr>
        <w:t xml:space="preserve"> Friedrich-Ebert-Stiftung. </w:t>
      </w:r>
      <w:r w:rsidRPr="00081992">
        <w:rPr>
          <w:rFonts w:ascii="Times New Roman" w:hAnsi="Times New Roman" w:cs="Times New Roman"/>
        </w:rPr>
        <w:t xml:space="preserve">What to Do About Inflation? Poland. 2022. URL: </w:t>
      </w:r>
      <w:hyperlink r:id="rId73" w:tgtFrame="_new" w:history="1">
        <w:r w:rsidRPr="00081992">
          <w:rPr>
            <w:rStyle w:val="a5"/>
            <w:rFonts w:ascii="Times New Roman" w:hAnsi="Times New Roman" w:cs="Times New Roman"/>
          </w:rPr>
          <w:t>https://www.fes.de/en/progressive-fiscal-policy/inflation/what-to-do-about-inflation/what-to-do-about-inflation-poland</w:t>
        </w:r>
      </w:hyperlink>
    </w:p>
  </w:footnote>
  <w:footnote w:id="76">
    <w:p w14:paraId="56C7586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IMF. World Economic Outlook Database, April 2024. Washington, DC: International Monetary Fund, 2024; Eurostat. Real GDP Growth Rate - Volume. URL: </w:t>
      </w:r>
      <w:hyperlink r:id="rId74" w:tgtFrame="_new" w:history="1">
        <w:r w:rsidRPr="00081992">
          <w:rPr>
            <w:rStyle w:val="a5"/>
            <w:rFonts w:ascii="Times New Roman" w:hAnsi="Times New Roman" w:cs="Times New Roman"/>
          </w:rPr>
          <w:t>https://ec.europa.eu/eurostat/databrowser/view/tec00115/</w:t>
        </w:r>
      </w:hyperlink>
    </w:p>
  </w:footnote>
  <w:footnote w:id="77">
    <w:p w14:paraId="3898687A" w14:textId="77777777" w:rsidR="00CA034D" w:rsidRPr="00081992" w:rsidRDefault="00CA034D"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World Bank. World Development Indicators (WDI). URL: </w:t>
      </w:r>
      <w:hyperlink r:id="rId75" w:history="1">
        <w:r w:rsidRPr="00081992">
          <w:rPr>
            <w:rStyle w:val="a5"/>
            <w:rFonts w:ascii="Times New Roman" w:hAnsi="Times New Roman" w:cs="Times New Roman"/>
            <w:sz w:val="20"/>
            <w:szCs w:val="20"/>
          </w:rPr>
          <w:t>https://databank.worldbank.org/source/world-development-indicators</w:t>
        </w:r>
      </w:hyperlink>
    </w:p>
  </w:footnote>
  <w:footnote w:id="78">
    <w:p w14:paraId="49ECD51B" w14:textId="77777777" w:rsidR="00CA034D" w:rsidRPr="00081992" w:rsidRDefault="00CA034D"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World Bank. World Bank Country and Lending Groups. URL: </w:t>
      </w:r>
      <w:hyperlink r:id="rId76" w:history="1">
        <w:r w:rsidRPr="00081992">
          <w:rPr>
            <w:rStyle w:val="a5"/>
            <w:rFonts w:ascii="Times New Roman" w:hAnsi="Times New Roman" w:cs="Times New Roman"/>
            <w:sz w:val="20"/>
            <w:szCs w:val="20"/>
          </w:rPr>
          <w:t>https://datahelpdesk.worldbank.org/knowledgebase/articles/906519</w:t>
        </w:r>
      </w:hyperlink>
    </w:p>
  </w:footnote>
  <w:footnote w:id="79">
    <w:p w14:paraId="1DB83CE9" w14:textId="77777777" w:rsidR="00CA034D" w:rsidRPr="00081992" w:rsidRDefault="00CA034D"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UNCTAD. World Investment Report 2023. Geneva: United Nations, 2023. URL: </w:t>
      </w:r>
      <w:hyperlink r:id="rId77" w:history="1">
        <w:r w:rsidRPr="00081992">
          <w:rPr>
            <w:rStyle w:val="a5"/>
            <w:rFonts w:ascii="Times New Roman" w:hAnsi="Times New Roman" w:cs="Times New Roman"/>
            <w:sz w:val="20"/>
            <w:szCs w:val="20"/>
          </w:rPr>
          <w:t>https://unctad.org/publication/world-investment-report-2023</w:t>
        </w:r>
      </w:hyperlink>
    </w:p>
  </w:footnote>
  <w:footnote w:id="80">
    <w:p w14:paraId="400570CA"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Wooldridge J. M. Econometric Analysis of Cross Section and Panel Data. 2nd ed. MIT Press, 2010. P. 286-288.</w:t>
      </w:r>
    </w:p>
  </w:footnote>
  <w:footnote w:id="81">
    <w:p w14:paraId="2BC4CD6D"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rPr>
        <w:t xml:space="preserve"> Czernich N. et al. Broadband Infrastructure and Economic Growth // The Economic Journal. </w:t>
      </w:r>
      <w:r w:rsidRPr="006C53E2">
        <w:rPr>
          <w:rFonts w:ascii="Times New Roman" w:hAnsi="Times New Roman" w:cs="Times New Roman"/>
        </w:rPr>
        <w:t xml:space="preserve">2011. </w:t>
      </w:r>
      <w:r w:rsidRPr="00081992">
        <w:rPr>
          <w:rFonts w:ascii="Times New Roman" w:hAnsi="Times New Roman" w:cs="Times New Roman"/>
        </w:rPr>
        <w:t>Vol</w:t>
      </w:r>
      <w:r w:rsidRPr="00081992">
        <w:rPr>
          <w:rFonts w:ascii="Times New Roman" w:hAnsi="Times New Roman" w:cs="Times New Roman"/>
          <w:lang w:val="ru-RU"/>
        </w:rPr>
        <w:t xml:space="preserve">. 121, </w:t>
      </w:r>
      <w:r w:rsidRPr="00081992">
        <w:rPr>
          <w:rFonts w:ascii="Times New Roman" w:hAnsi="Times New Roman" w:cs="Times New Roman"/>
        </w:rPr>
        <w:t>No</w:t>
      </w:r>
      <w:r w:rsidRPr="00081992">
        <w:rPr>
          <w:rFonts w:ascii="Times New Roman" w:hAnsi="Times New Roman" w:cs="Times New Roman"/>
          <w:lang w:val="ru-RU"/>
        </w:rPr>
        <w:t xml:space="preserve">. 552. </w:t>
      </w:r>
      <w:r w:rsidRPr="00081992">
        <w:rPr>
          <w:rFonts w:ascii="Times New Roman" w:hAnsi="Times New Roman" w:cs="Times New Roman"/>
        </w:rPr>
        <w:t>P</w:t>
      </w:r>
      <w:r w:rsidRPr="00081992">
        <w:rPr>
          <w:rFonts w:ascii="Times New Roman" w:hAnsi="Times New Roman" w:cs="Times New Roman"/>
          <w:lang w:val="ru-RU"/>
        </w:rPr>
        <w:t xml:space="preserve">. 505-532. </w:t>
      </w:r>
      <w:r w:rsidRPr="00081992">
        <w:rPr>
          <w:rFonts w:ascii="Times New Roman" w:hAnsi="Times New Roman" w:cs="Times New Roman"/>
        </w:rPr>
        <w:t>DOI</w:t>
      </w:r>
      <w:r w:rsidRPr="00081992">
        <w:rPr>
          <w:rFonts w:ascii="Times New Roman" w:hAnsi="Times New Roman" w:cs="Times New Roman"/>
          <w:lang w:val="ru-RU"/>
        </w:rPr>
        <w:t xml:space="preserve">: </w:t>
      </w:r>
      <w:hyperlink r:id="rId78" w:tgtFrame="_new"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doi</w:t>
        </w:r>
        <w:r w:rsidRPr="00081992">
          <w:rPr>
            <w:rStyle w:val="a5"/>
            <w:rFonts w:ascii="Times New Roman" w:hAnsi="Times New Roman" w:cs="Times New Roman"/>
            <w:lang w:val="ru-RU"/>
          </w:rPr>
          <w:t>.</w:t>
        </w:r>
        <w:r w:rsidRPr="00081992">
          <w:rPr>
            <w:rStyle w:val="a5"/>
            <w:rFonts w:ascii="Times New Roman" w:hAnsi="Times New Roman" w:cs="Times New Roman"/>
          </w:rPr>
          <w:t>org</w:t>
        </w:r>
        <w:r w:rsidRPr="00081992">
          <w:rPr>
            <w:rStyle w:val="a5"/>
            <w:rFonts w:ascii="Times New Roman" w:hAnsi="Times New Roman" w:cs="Times New Roman"/>
            <w:lang w:val="ru-RU"/>
          </w:rPr>
          <w:t>/10.1111/</w:t>
        </w:r>
        <w:r w:rsidRPr="00081992">
          <w:rPr>
            <w:rStyle w:val="a5"/>
            <w:rFonts w:ascii="Times New Roman" w:hAnsi="Times New Roman" w:cs="Times New Roman"/>
          </w:rPr>
          <w:t>j</w:t>
        </w:r>
        <w:r w:rsidRPr="00081992">
          <w:rPr>
            <w:rStyle w:val="a5"/>
            <w:rFonts w:ascii="Times New Roman" w:hAnsi="Times New Roman" w:cs="Times New Roman"/>
            <w:lang w:val="ru-RU"/>
          </w:rPr>
          <w:t>.1468-0297.2011.02420.</w:t>
        </w:r>
        <w:r w:rsidRPr="00081992">
          <w:rPr>
            <w:rStyle w:val="a5"/>
            <w:rFonts w:ascii="Times New Roman" w:hAnsi="Times New Roman" w:cs="Times New Roman"/>
          </w:rPr>
          <w:t>x</w:t>
        </w:r>
      </w:hyperlink>
    </w:p>
  </w:footnote>
  <w:footnote w:id="82">
    <w:p w14:paraId="3809927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05.10.2020 «Об утверждении Стратегии “Цифровой Узбекистан - 2030”». </w:t>
      </w:r>
      <w:r w:rsidRPr="00081992">
        <w:rPr>
          <w:rFonts w:ascii="Times New Roman" w:hAnsi="Times New Roman" w:cs="Times New Roman"/>
        </w:rPr>
        <w:t xml:space="preserve">URL: </w:t>
      </w:r>
      <w:hyperlink r:id="rId79" w:history="1">
        <w:r w:rsidRPr="00081992">
          <w:rPr>
            <w:rStyle w:val="a5"/>
            <w:rFonts w:ascii="Times New Roman" w:hAnsi="Times New Roman" w:cs="Times New Roman"/>
          </w:rPr>
          <w:t>https://lex.uz/ru/docs/5031048</w:t>
        </w:r>
      </w:hyperlink>
    </w:p>
  </w:footnote>
  <w:footnote w:id="83">
    <w:p w14:paraId="6245684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Embassy of the Republic of Uzbekistan in Ukraine. Digital Transformation of Uzbekistan Promotes Regional Integration in Central Asia. URL: </w:t>
      </w:r>
      <w:hyperlink r:id="rId80" w:tgtFrame="_new" w:history="1">
        <w:r w:rsidRPr="00081992">
          <w:rPr>
            <w:rStyle w:val="a5"/>
            <w:rFonts w:ascii="Times New Roman" w:hAnsi="Times New Roman" w:cs="Times New Roman"/>
          </w:rPr>
          <w:t>https://www.uzbekistan.org.ua/en/news/7390-digital-transformation-of-uzbekistan-promotes-regional-integration-in-central-asia.html</w:t>
        </w:r>
      </w:hyperlink>
    </w:p>
  </w:footnote>
  <w:footnote w:id="84">
    <w:p w14:paraId="1BBD4AD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rsidRPr="00081992">
        <w:rPr>
          <w:rFonts w:ascii="Times New Roman" w:hAnsi="Times New Roman" w:cs="Times New Roman"/>
        </w:rPr>
        <w:t>Beyond</w:t>
      </w:r>
      <w:r w:rsidRPr="00081992">
        <w:rPr>
          <w:rFonts w:ascii="Times New Roman" w:hAnsi="Times New Roman" w:cs="Times New Roman"/>
          <w:lang w:val="ru-RU"/>
        </w:rPr>
        <w:t xml:space="preserve"> </w:t>
      </w:r>
      <w:r w:rsidRPr="00081992">
        <w:rPr>
          <w:rFonts w:ascii="Times New Roman" w:hAnsi="Times New Roman" w:cs="Times New Roman"/>
        </w:rPr>
        <w:t>Investments</w:t>
      </w:r>
      <w:r w:rsidRPr="00081992">
        <w:rPr>
          <w:rFonts w:ascii="Times New Roman" w:hAnsi="Times New Roman" w:cs="Times New Roman"/>
          <w:lang w:val="ru-RU"/>
        </w:rPr>
        <w:t xml:space="preserve"> </w:t>
      </w:r>
      <w:r w:rsidRPr="00081992">
        <w:rPr>
          <w:rFonts w:ascii="Times New Roman" w:hAnsi="Times New Roman" w:cs="Times New Roman"/>
        </w:rPr>
        <w:t>Group</w:t>
      </w:r>
      <w:r w:rsidRPr="00081992">
        <w:rPr>
          <w:rFonts w:ascii="Times New Roman" w:hAnsi="Times New Roman" w:cs="Times New Roman"/>
          <w:lang w:val="ru-RU"/>
        </w:rPr>
        <w:t xml:space="preserve">. </w:t>
      </w:r>
      <w:r w:rsidRPr="00081992">
        <w:rPr>
          <w:rFonts w:ascii="Times New Roman" w:hAnsi="Times New Roman" w:cs="Times New Roman"/>
        </w:rPr>
        <w:t>Industry &amp; ICT — The Investor Uzbekistan 2023. URL</w:t>
      </w:r>
      <w:hyperlink r:id="rId81" w:history="1">
        <w:r w:rsidRPr="00081992">
          <w:rPr>
            <w:rStyle w:val="a5"/>
            <w:rFonts w:ascii="Times New Roman" w:hAnsi="Times New Roman" w:cs="Times New Roman"/>
          </w:rPr>
          <w:t>: https://www.beyondinvestmentsgroup.com/uzbekistan2023-industryandict</w:t>
        </w:r>
      </w:hyperlink>
    </w:p>
  </w:footnote>
  <w:footnote w:id="85">
    <w:p w14:paraId="47ED3A6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UN E-Government Survey 2024: Accelerating Digital Transformation for Sustainable Development. New York: United Nations, 2024. URL: </w:t>
      </w:r>
      <w:hyperlink r:id="rId82" w:tgtFrame="_new" w:history="1">
        <w:r w:rsidRPr="00081992">
          <w:rPr>
            <w:rStyle w:val="a5"/>
            <w:rFonts w:ascii="Times New Roman" w:hAnsi="Times New Roman" w:cs="Times New Roman"/>
          </w:rPr>
          <w:t>https://publicadministration.un.org/egovkb/en-us/Reports/UN-E-Government-Survey-2024</w:t>
        </w:r>
      </w:hyperlink>
    </w:p>
  </w:footnote>
  <w:footnote w:id="86">
    <w:p w14:paraId="72E56304"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URL: </w:t>
      </w:r>
      <w:hyperlink r:id="rId83" w:tgtFrame="_new" w:history="1">
        <w:r w:rsidRPr="00081992">
          <w:rPr>
            <w:rStyle w:val="a5"/>
            <w:rFonts w:ascii="Times New Roman" w:hAnsi="Times New Roman" w:cs="Times New Roman"/>
          </w:rPr>
          <w:t>https://dig.watch/countries/uzbekistan</w:t>
        </w:r>
      </w:hyperlink>
    </w:p>
  </w:footnote>
  <w:footnote w:id="87">
    <w:p w14:paraId="6514911A"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Oxford Insights. Government AI Readiness Index 2023, 2024, 2025. URL: </w:t>
      </w:r>
      <w:hyperlink r:id="rId84" w:tgtFrame="_new" w:history="1">
        <w:r w:rsidRPr="00081992">
          <w:rPr>
            <w:rStyle w:val="a5"/>
            <w:rFonts w:ascii="Times New Roman" w:hAnsi="Times New Roman" w:cs="Times New Roman"/>
          </w:rPr>
          <w:t>https://oxfordinsights.com/ai-readiness/ai-readiness-index/</w:t>
        </w:r>
      </w:hyperlink>
    </w:p>
  </w:footnote>
  <w:footnote w:id="88">
    <w:p w14:paraId="610F8E0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URL: </w:t>
      </w:r>
      <w:hyperlink r:id="rId85" w:tgtFrame="_new" w:history="1">
        <w:r w:rsidRPr="00081992">
          <w:rPr>
            <w:rStyle w:val="a5"/>
            <w:rFonts w:ascii="Times New Roman" w:hAnsi="Times New Roman" w:cs="Times New Roman"/>
          </w:rPr>
          <w:t>https://dig.watch/countries/uzbekistan</w:t>
        </w:r>
      </w:hyperlink>
    </w:p>
  </w:footnote>
  <w:footnote w:id="89">
    <w:p w14:paraId="2CC783FF"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Worlddata.info. Telecommunications in Uzbekistan. URL: </w:t>
      </w:r>
      <w:hyperlink r:id="rId86" w:tgtFrame="_new" w:history="1">
        <w:r w:rsidRPr="00081992">
          <w:rPr>
            <w:rStyle w:val="a5"/>
            <w:rFonts w:ascii="Times New Roman" w:hAnsi="Times New Roman" w:cs="Times New Roman"/>
          </w:rPr>
          <w:t>https://www.worlddata.info/asia/uzbekistan/telecommunication.php</w:t>
        </w:r>
      </w:hyperlink>
    </w:p>
  </w:footnote>
  <w:footnote w:id="90">
    <w:p w14:paraId="7D1F99F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Global Economy. Uzbekistan: Internet Users. URL: </w:t>
      </w:r>
      <w:hyperlink r:id="rId87" w:tgtFrame="_new" w:history="1">
        <w:r w:rsidRPr="00081992">
          <w:rPr>
            <w:rStyle w:val="a5"/>
            <w:rFonts w:ascii="Times New Roman" w:hAnsi="Times New Roman" w:cs="Times New Roman"/>
          </w:rPr>
          <w:t>https://www.theglobaleconomy.com/Uzbekistan/Internet_users/</w:t>
        </w:r>
      </w:hyperlink>
    </w:p>
  </w:footnote>
  <w:footnote w:id="91">
    <w:p w14:paraId="40635C4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Freedom House. Freedom on the Net 2024 - Uzbekistan. URL: </w:t>
      </w:r>
      <w:hyperlink r:id="rId88" w:tgtFrame="_new" w:history="1">
        <w:r w:rsidRPr="00081992">
          <w:rPr>
            <w:rStyle w:val="a5"/>
            <w:rFonts w:ascii="Times New Roman" w:hAnsi="Times New Roman" w:cs="Times New Roman"/>
          </w:rPr>
          <w:t>https://freedomhouse.org/country/uzbekistan/freedom-net/2024</w:t>
        </w:r>
      </w:hyperlink>
    </w:p>
  </w:footnote>
  <w:footnote w:id="92">
    <w:p w14:paraId="3ED7A97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Ookla. Speedtest Global Index - Uzbekistan, January 2025. URL: https://www.speedtest.net/global-index/uzbekistan</w:t>
      </w:r>
    </w:p>
  </w:footnote>
  <w:footnote w:id="93">
    <w:p w14:paraId="728E2C39" w14:textId="77777777" w:rsidR="00CA034D" w:rsidRPr="00081992" w:rsidRDefault="00CA034D"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cited in UzDaily. Uzbekistan’s GDP amounted to US$114.96 billion in 2024. February 2025. URL: </w:t>
      </w:r>
      <w:hyperlink r:id="rId89" w:tgtFrame="_new" w:history="1">
        <w:r w:rsidRPr="00081992">
          <w:rPr>
            <w:rStyle w:val="a5"/>
            <w:rFonts w:ascii="Times New Roman" w:hAnsi="Times New Roman" w:cs="Times New Roman"/>
          </w:rPr>
          <w:t>https://www.uzdaily.uz/en/uzbekistans-gdp-amounted-to-us11496-billion-in-2024/</w:t>
        </w:r>
      </w:hyperlink>
    </w:p>
  </w:footnote>
  <w:footnote w:id="94">
    <w:p w14:paraId="534384A9"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cited in UzDaily. Uzbekistan’s GDP amounted to US$114.96 billion in 2024. February 2025.</w:t>
      </w:r>
    </w:p>
  </w:footnote>
  <w:footnote w:id="95">
    <w:p w14:paraId="60452E4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б. г. URL: </w:t>
      </w:r>
      <w:hyperlink r:id="rId90" w:tgtFrame="_new" w:history="1">
        <w:r w:rsidRPr="00081992">
          <w:rPr>
            <w:rStyle w:val="a5"/>
            <w:rFonts w:ascii="Times New Roman" w:hAnsi="Times New Roman" w:cs="Times New Roman"/>
          </w:rPr>
          <w:t>https://dig.watch/countries/uzbekistan</w:t>
        </w:r>
      </w:hyperlink>
      <w:r w:rsidRPr="00081992">
        <w:rPr>
          <w:rFonts w:ascii="Times New Roman" w:hAnsi="Times New Roman" w:cs="Times New Roman"/>
        </w:rPr>
        <w:t>; Beyond Investments Group. Industry &amp; ICT // The Investor Uzbekistan 2023.</w:t>
      </w:r>
    </w:p>
  </w:footnote>
  <w:footnote w:id="96">
    <w:p w14:paraId="590CF5F7"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TAdviser. ICT Market of Uzbekistan. 2024. URL: </w:t>
      </w:r>
      <w:hyperlink r:id="rId91" w:tgtFrame="_new" w:history="1">
        <w:r w:rsidRPr="00081992">
          <w:rPr>
            <w:rStyle w:val="a5"/>
            <w:rFonts w:ascii="Times New Roman" w:hAnsi="Times New Roman" w:cs="Times New Roman"/>
          </w:rPr>
          <w:t>https://tadviser.com/index.php/Article:ICT_market_of_Uzbekistan</w:t>
        </w:r>
      </w:hyperlink>
      <w:r w:rsidRPr="00081992">
        <w:rPr>
          <w:rFonts w:ascii="Times New Roman" w:hAnsi="Times New Roman" w:cs="Times New Roman"/>
        </w:rPr>
        <w:t>; Ministry of Digital Technologies of the Republic of Uzbekistan. Annual Report on IT Services Exports.</w:t>
      </w:r>
    </w:p>
  </w:footnote>
  <w:footnote w:id="97">
    <w:p w14:paraId="6144E9F5"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Samadkulov M., Allanazarov R. Economy of the Services Sector: The Share of Tourism and IT Services in GDP. 2024. URL: </w:t>
      </w:r>
      <w:hyperlink r:id="rId92" w:tgtFrame="_new" w:history="1">
        <w:r w:rsidRPr="00081992">
          <w:rPr>
            <w:rStyle w:val="a5"/>
            <w:rFonts w:ascii="Times New Roman" w:hAnsi="Times New Roman" w:cs="Times New Roman"/>
          </w:rPr>
          <w:t>https://interspp.com/index.php/sft/article/download/1696/1293/2524</w:t>
        </w:r>
      </w:hyperlink>
      <w:r w:rsidRPr="00081992">
        <w:rPr>
          <w:rFonts w:ascii="Times New Roman" w:hAnsi="Times New Roman" w:cs="Times New Roman"/>
        </w:rPr>
        <w:t>.</w:t>
      </w:r>
    </w:p>
  </w:footnote>
  <w:footnote w:id="98">
    <w:p w14:paraId="2BD0450E"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Mastercard. Fintech Market Uzbekistan. 2023, cited in: FintechNews Switzerland. Fintech on the Rise in Uzbekistan: A Short Overview. 2024. URL: </w:t>
      </w:r>
      <w:hyperlink r:id="rId93" w:tgtFrame="_new" w:history="1">
        <w:r w:rsidRPr="00081992">
          <w:rPr>
            <w:rStyle w:val="a5"/>
            <w:rFonts w:ascii="Times New Roman" w:hAnsi="Times New Roman" w:cs="Times New Roman"/>
          </w:rPr>
          <w:t>https://fintechnews.ch/fintech/fintech-on-the-rise-in-uzbekistan-a-short-overview/69023/</w:t>
        </w:r>
      </w:hyperlink>
    </w:p>
  </w:footnote>
  <w:footnote w:id="99">
    <w:p w14:paraId="6FF5F6E3"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Mastercard. Fintech Market Uzbekistan. 2023</w:t>
      </w:r>
    </w:p>
  </w:footnote>
  <w:footnote w:id="100">
    <w:p w14:paraId="4A0D4346"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Evolution of FinTech in Central Asian Countries and Implications for the Region’s Economy // FinTech. 2025. Vol. 4, No. 4. URL: </w:t>
      </w:r>
      <w:hyperlink r:id="rId94" w:tgtFrame="_new" w:history="1">
        <w:r w:rsidRPr="00081992">
          <w:rPr>
            <w:rStyle w:val="a5"/>
            <w:rFonts w:ascii="Times New Roman" w:hAnsi="Times New Roman" w:cs="Times New Roman"/>
          </w:rPr>
          <w:t>https://www.mdpi.com/2674-1032/4/4/69</w:t>
        </w:r>
      </w:hyperlink>
    </w:p>
  </w:footnote>
  <w:footnote w:id="101">
    <w:p w14:paraId="79DAA1FA"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Abdukadirova N.A. Statistical Analysis of the Dynamics of Non-Cash Payments in Uzbekistan Over the Past Five Years // Journal of Applied Science and Social Science. 2026. Vol. 16, No. 5. P. 320–323. URL: </w:t>
      </w:r>
      <w:hyperlink r:id="rId95" w:tgtFrame="_new" w:history="1">
        <w:r w:rsidRPr="00081992">
          <w:rPr>
            <w:rStyle w:val="a5"/>
            <w:rFonts w:ascii="Times New Roman" w:hAnsi="Times New Roman" w:cs="Times New Roman"/>
          </w:rPr>
          <w:t>https://www.internationaljournal.co.in/index.php/jasass/article/view/4320</w:t>
        </w:r>
      </w:hyperlink>
    </w:p>
  </w:footnote>
  <w:footnote w:id="102">
    <w:p w14:paraId="5384F3F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Country and Lending Groups: Country Classification. URL: </w:t>
      </w:r>
      <w:hyperlink r:id="rId96" w:tgtFrame="_new" w:history="1">
        <w:r w:rsidRPr="00081992">
          <w:rPr>
            <w:rStyle w:val="a5"/>
            <w:rFonts w:ascii="Times New Roman" w:hAnsi="Times New Roman" w:cs="Times New Roman"/>
          </w:rPr>
          <w:t>https://datahelpdesk.worldbank.org/knowledgebase/articles/906519-world-bank-country-and-lending-groups</w:t>
        </w:r>
      </w:hyperlink>
    </w:p>
  </w:footnote>
  <w:footnote w:id="103">
    <w:p w14:paraId="2E8F7C2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UNCTAD. World Investment Report 2023: Investing in Sustainable Energy for All. Geneva: United Nations, 2023. URL: </w:t>
      </w:r>
      <w:hyperlink r:id="rId97" w:tgtFrame="_new" w:history="1">
        <w:r w:rsidRPr="00081992">
          <w:rPr>
            <w:rStyle w:val="a5"/>
            <w:rFonts w:ascii="Times New Roman" w:hAnsi="Times New Roman" w:cs="Times New Roman"/>
          </w:rPr>
          <w:t>https://unctad.org/publication/world-investment-report-2023</w:t>
        </w:r>
      </w:hyperlink>
    </w:p>
  </w:footnote>
  <w:footnote w:id="104">
    <w:p w14:paraId="5199E96F"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e-Estonia. X-Road: Data Exchange Layer. б. г. URL: </w:t>
      </w:r>
      <w:hyperlink r:id="rId98" w:tgtFrame="_new" w:history="1">
        <w:r w:rsidRPr="00081992">
          <w:rPr>
            <w:rStyle w:val="a5"/>
            <w:rFonts w:ascii="Times New Roman" w:hAnsi="Times New Roman" w:cs="Times New Roman"/>
          </w:rPr>
          <w:t>https://e-estonia.com/solutions/interoperability-services/x-road/</w:t>
        </w:r>
      </w:hyperlink>
    </w:p>
  </w:footnote>
  <w:footnote w:id="105">
    <w:p w14:paraId="189D334C"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X-Road. Open-Source Software. б. г. URL: </w:t>
      </w:r>
      <w:hyperlink r:id="rId99" w:tgtFrame="_new" w:history="1">
        <w:r w:rsidRPr="00081992">
          <w:rPr>
            <w:rStyle w:val="a5"/>
            <w:rFonts w:ascii="Times New Roman" w:hAnsi="Times New Roman" w:cs="Times New Roman"/>
          </w:rPr>
          <w:t>https://x-road.global/xroad-open-source</w:t>
        </w:r>
      </w:hyperlink>
    </w:p>
  </w:footnote>
  <w:footnote w:id="106">
    <w:p w14:paraId="61C5BAA2"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Estonia. Population of Estonia, 1 January 2024. 2024. URL: </w:t>
      </w:r>
      <w:hyperlink r:id="rId100" w:tgtFrame="_new" w:history="1">
        <w:r w:rsidRPr="00081992">
          <w:rPr>
            <w:rStyle w:val="a5"/>
            <w:rFonts w:ascii="Times New Roman" w:hAnsi="Times New Roman" w:cs="Times New Roman"/>
          </w:rPr>
          <w:t>https://www.stat.ee/en/find-statistics/statistics-theme/population</w:t>
        </w:r>
      </w:hyperlink>
    </w:p>
  </w:footnote>
  <w:footnote w:id="107">
    <w:p w14:paraId="7995B263"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Demographic situation in Uzbekistan, 2024. 2024. URL: </w:t>
      </w:r>
      <w:hyperlink r:id="rId101" w:tgtFrame="_new" w:history="1">
        <w:r w:rsidRPr="00081992">
          <w:rPr>
            <w:rStyle w:val="a5"/>
            <w:rFonts w:ascii="Times New Roman" w:hAnsi="Times New Roman" w:cs="Times New Roman"/>
          </w:rPr>
          <w:t>https://stat.uz/en/</w:t>
        </w:r>
      </w:hyperlink>
    </w:p>
  </w:footnote>
  <w:footnote w:id="108">
    <w:p w14:paraId="7EE9827D"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Government of the Republic of Korea. Korean New Deal: National Strategy for a Great Transformation. Seoul, 2020. P. 14–18. URL: </w:t>
      </w:r>
      <w:hyperlink r:id="rId102" w:tgtFrame="_new" w:history="1">
        <w:r w:rsidRPr="00081992">
          <w:rPr>
            <w:rStyle w:val="a5"/>
            <w:rFonts w:ascii="Times New Roman" w:hAnsi="Times New Roman" w:cs="Times New Roman"/>
          </w:rPr>
          <w:t>https://english.moef.go.kr/</w:t>
        </w:r>
      </w:hyperlink>
    </w:p>
  </w:footnote>
  <w:footnote w:id="109">
    <w:p w14:paraId="5F3FDF6F"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Commission. Operational Programme Digital Poland 2014–2020 (POPC). 2014–2020. URL: </w:t>
      </w:r>
      <w:hyperlink r:id="rId103" w:tgtFrame="_new" w:history="1">
        <w:r w:rsidRPr="00081992">
          <w:rPr>
            <w:rStyle w:val="a5"/>
            <w:rFonts w:ascii="Times New Roman" w:hAnsi="Times New Roman" w:cs="Times New Roman"/>
          </w:rPr>
          <w:t>https://ec.europa.eu/regional_policy/en/atlas/programmes/2014-2020/poland/2014pl16rfop002</w:t>
        </w:r>
      </w:hyperlink>
    </w:p>
  </w:footnote>
  <w:footnote w:id="110">
    <w:p w14:paraId="306B8010"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Asian Development Bank. Uzbekistan: Country Partnership Strategy 2019–2023. Manila: ADB, 2019. URL: </w:t>
      </w:r>
      <w:hyperlink r:id="rId104" w:tgtFrame="_new" w:history="1">
        <w:r w:rsidRPr="00081992">
          <w:rPr>
            <w:rStyle w:val="a5"/>
            <w:rFonts w:ascii="Times New Roman" w:hAnsi="Times New Roman" w:cs="Times New Roman"/>
          </w:rPr>
          <w:t>https://www.adb.org/documents/uzbekistan-country-partnership-strategy-2019-2023</w:t>
        </w:r>
      </w:hyperlink>
    </w:p>
  </w:footnote>
  <w:footnote w:id="111">
    <w:p w14:paraId="271CBE61"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EBRD. Uzbekistan Country Strategy 2018–2023. London: EBRD, 2018. URL: </w:t>
      </w:r>
      <w:hyperlink r:id="rId105" w:tgtFrame="_new" w:history="1">
        <w:r w:rsidRPr="00081992">
          <w:rPr>
            <w:rStyle w:val="a5"/>
            <w:rFonts w:ascii="Times New Roman" w:hAnsi="Times New Roman" w:cs="Times New Roman"/>
          </w:rPr>
          <w:t>https://www.ebrd.com/uzbekistan.html</w:t>
        </w:r>
      </w:hyperlink>
    </w:p>
  </w:footnote>
  <w:footnote w:id="112">
    <w:p w14:paraId="14C05D8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GovTech Singapore. SingPass: National Digital Identity. б. г. URL: </w:t>
      </w:r>
      <w:hyperlink r:id="rId106" w:tgtFrame="_new" w:history="1">
        <w:r w:rsidRPr="00081992">
          <w:rPr>
            <w:rStyle w:val="a5"/>
            <w:rFonts w:ascii="Times New Roman" w:hAnsi="Times New Roman" w:cs="Times New Roman"/>
          </w:rPr>
          <w:t>https://www.singpass.gov.sg/</w:t>
        </w:r>
      </w:hyperlink>
      <w:r w:rsidRPr="00081992">
        <w:rPr>
          <w:rFonts w:ascii="Times New Roman" w:hAnsi="Times New Roman" w:cs="Times New Roman"/>
        </w:rPr>
        <w:t xml:space="preserve"> (дата обращения: 10.05.2026).</w:t>
      </w:r>
    </w:p>
  </w:footnote>
  <w:footnote w:id="113">
    <w:p w14:paraId="32D149D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Ministry of Digital Technologies of the Republic of Uzbekistan. MyID: National Digital Identification System. б. г. URL: </w:t>
      </w:r>
      <w:hyperlink r:id="rId107" w:tgtFrame="_new" w:history="1">
        <w:r w:rsidRPr="00081992">
          <w:rPr>
            <w:rStyle w:val="a5"/>
            <w:rFonts w:ascii="Times New Roman" w:hAnsi="Times New Roman" w:cs="Times New Roman"/>
          </w:rPr>
          <w:t>https://myid.uz/</w:t>
        </w:r>
      </w:hyperlink>
    </w:p>
  </w:footnote>
  <w:footnote w:id="114">
    <w:p w14:paraId="220B1E6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Strengthening Economic Resilience: Insights from the Post-1970 Record of Severe Recessions and Financial Crises // OECD Economic Policy Papers. 2017. No. 20. P. 8–12. DOI: </w:t>
      </w:r>
      <w:hyperlink r:id="rId108" w:tgtFrame="_new" w:history="1">
        <w:r w:rsidRPr="00081992">
          <w:rPr>
            <w:rStyle w:val="a5"/>
            <w:rFonts w:ascii="Times New Roman" w:hAnsi="Times New Roman" w:cs="Times New Roman"/>
          </w:rPr>
          <w:t>https://doi.org/10.1787/6b748a4b-en</w:t>
        </w:r>
      </w:hyperlink>
    </w:p>
  </w:footnote>
  <w:footnote w:id="115">
    <w:p w14:paraId="1F9AA9C4" w14:textId="77777777" w:rsidR="00CA034D" w:rsidRPr="00081992" w:rsidRDefault="00CA034D" w:rsidP="00C02A16">
      <w:pPr>
        <w:spacing w:line="240" w:lineRule="auto"/>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International Telecommunication Union (ITU). ICT Indicators Database: Individual internet usage, Uzbekistan. 2023. URL: </w:t>
      </w:r>
      <w:hyperlink r:id="rId109" w:tgtFrame="_new" w:history="1">
        <w:r w:rsidRPr="00081992">
          <w:rPr>
            <w:rStyle w:val="a5"/>
            <w:rFonts w:ascii="Times New Roman" w:hAnsi="Times New Roman" w:cs="Times New Roman"/>
            <w:sz w:val="20"/>
            <w:szCs w:val="20"/>
          </w:rPr>
          <w:t>https://datahub.itu.int/</w:t>
        </w:r>
      </w:hyperlink>
    </w:p>
  </w:footnote>
  <w:footnote w:id="116">
    <w:p w14:paraId="0B6F9534" w14:textId="77777777" w:rsidR="00CA034D" w:rsidRPr="00081992" w:rsidRDefault="00CA034D"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IT Park Uzbekistan. Annual Report 2024. 2024. URL: </w:t>
      </w:r>
      <w:hyperlink r:id="rId110" w:tgtFrame="_new" w:history="1">
        <w:r w:rsidRPr="00081992">
          <w:rPr>
            <w:rStyle w:val="a5"/>
            <w:rFonts w:ascii="Times New Roman" w:hAnsi="Times New Roman" w:cs="Times New Roman"/>
            <w:sz w:val="20"/>
            <w:szCs w:val="20"/>
          </w:rPr>
          <w:t>https://it-park.uz/en</w:t>
        </w:r>
      </w:hyperlink>
    </w:p>
  </w:footnote>
  <w:footnote w:id="117">
    <w:p w14:paraId="52BBACED" w14:textId="77777777" w:rsidR="00CA034D" w:rsidRPr="00081992" w:rsidRDefault="00CA034D"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Mastercard. Fintech Market Uzbekistan. 2023, cited in: FintechNews Switzerland. Fintech on the Rise in Uzbekistan: A Short Overview. 2024. URL: </w:t>
      </w:r>
      <w:hyperlink r:id="rId111" w:tgtFrame="_new" w:history="1">
        <w:r w:rsidRPr="00081992">
          <w:rPr>
            <w:rStyle w:val="a5"/>
            <w:rFonts w:ascii="Times New Roman" w:hAnsi="Times New Roman" w:cs="Times New Roman"/>
            <w:sz w:val="20"/>
            <w:szCs w:val="20"/>
          </w:rPr>
          <w:t>https://fintechnews.ch/fintech/fintech-on-the-rise-in-uzbekistan-a-short-overview/69023/</w:t>
        </w:r>
      </w:hyperlink>
    </w:p>
  </w:footnote>
  <w:footnote w:id="118">
    <w:p w14:paraId="04E5F36B" w14:textId="77777777" w:rsidR="00CA034D" w:rsidRPr="00081992" w:rsidRDefault="00CA034D"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e-Estonia. X-Road: Data Exchange Layer. б. г. URL: </w:t>
      </w:r>
      <w:hyperlink r:id="rId112" w:tgtFrame="_new" w:history="1">
        <w:r w:rsidRPr="00081992">
          <w:rPr>
            <w:rStyle w:val="a5"/>
            <w:rFonts w:ascii="Times New Roman" w:hAnsi="Times New Roman" w:cs="Times New Roman"/>
          </w:rPr>
          <w:t>https://e-estonia.com/solutions/interoperability-services/x-road/</w:t>
        </w:r>
      </w:hyperlink>
    </w:p>
  </w:footnote>
  <w:footnote w:id="119">
    <w:p w14:paraId="04B7F1E4"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rsidRPr="00081992">
        <w:rPr>
          <w:rFonts w:ascii="Times New Roman" w:hAnsi="Times New Roman" w:cs="Times New Roman"/>
        </w:rPr>
        <w:t>URL</w:t>
      </w:r>
      <w:r w:rsidRPr="00081992">
        <w:rPr>
          <w:rFonts w:ascii="Times New Roman" w:hAnsi="Times New Roman" w:cs="Times New Roman"/>
          <w:lang w:val="ru-RU"/>
        </w:rPr>
        <w:t xml:space="preserve">: </w:t>
      </w:r>
      <w:hyperlink r:id="rId113"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 w:id="120">
    <w:p w14:paraId="1FC77D24" w14:textId="77777777" w:rsidR="00CA034D" w:rsidRPr="00081992" w:rsidRDefault="00CA034D"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rsidRPr="00081992">
        <w:rPr>
          <w:rFonts w:ascii="Times New Roman" w:hAnsi="Times New Roman" w:cs="Times New Roman"/>
        </w:rPr>
        <w:t>URL</w:t>
      </w:r>
      <w:r w:rsidRPr="00081992">
        <w:rPr>
          <w:rFonts w:ascii="Times New Roman" w:hAnsi="Times New Roman" w:cs="Times New Roman"/>
          <w:lang w:val="ru-RU"/>
        </w:rPr>
        <w:t xml:space="preserve">: </w:t>
      </w:r>
      <w:hyperlink r:id="rId114"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CF00D5"/>
    <w:multiLevelType w:val="hybridMultilevel"/>
    <w:tmpl w:val="F468EDEA"/>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677"/>
    <w:rsid w:val="00013C41"/>
    <w:rsid w:val="00034CC4"/>
    <w:rsid w:val="000500BB"/>
    <w:rsid w:val="00050ED2"/>
    <w:rsid w:val="0006224E"/>
    <w:rsid w:val="00081992"/>
    <w:rsid w:val="000C729B"/>
    <w:rsid w:val="000C7A25"/>
    <w:rsid w:val="00114396"/>
    <w:rsid w:val="00114EA1"/>
    <w:rsid w:val="0013730E"/>
    <w:rsid w:val="00161822"/>
    <w:rsid w:val="001657DE"/>
    <w:rsid w:val="001D4A97"/>
    <w:rsid w:val="001E7D4B"/>
    <w:rsid w:val="002165BF"/>
    <w:rsid w:val="0022556C"/>
    <w:rsid w:val="0027301E"/>
    <w:rsid w:val="00277A71"/>
    <w:rsid w:val="00286375"/>
    <w:rsid w:val="00302040"/>
    <w:rsid w:val="00304FB2"/>
    <w:rsid w:val="00386D9A"/>
    <w:rsid w:val="003879C6"/>
    <w:rsid w:val="00390488"/>
    <w:rsid w:val="003B484D"/>
    <w:rsid w:val="003E5E9F"/>
    <w:rsid w:val="004007C3"/>
    <w:rsid w:val="0042466A"/>
    <w:rsid w:val="004359DD"/>
    <w:rsid w:val="00435E2D"/>
    <w:rsid w:val="004707FD"/>
    <w:rsid w:val="004764CB"/>
    <w:rsid w:val="004B1E76"/>
    <w:rsid w:val="004B3C97"/>
    <w:rsid w:val="004F305F"/>
    <w:rsid w:val="00592F74"/>
    <w:rsid w:val="005E1DB8"/>
    <w:rsid w:val="00627AAF"/>
    <w:rsid w:val="006B77F0"/>
    <w:rsid w:val="006C53E2"/>
    <w:rsid w:val="006E3BF2"/>
    <w:rsid w:val="006E5A5E"/>
    <w:rsid w:val="007200F4"/>
    <w:rsid w:val="007322BE"/>
    <w:rsid w:val="00737AF8"/>
    <w:rsid w:val="007638E3"/>
    <w:rsid w:val="007A5125"/>
    <w:rsid w:val="007C3628"/>
    <w:rsid w:val="007F6B0F"/>
    <w:rsid w:val="00807BBC"/>
    <w:rsid w:val="008360EE"/>
    <w:rsid w:val="008453F5"/>
    <w:rsid w:val="0084714E"/>
    <w:rsid w:val="00885AF8"/>
    <w:rsid w:val="008F4271"/>
    <w:rsid w:val="00915457"/>
    <w:rsid w:val="0093678C"/>
    <w:rsid w:val="009450A1"/>
    <w:rsid w:val="00990EE6"/>
    <w:rsid w:val="009C4BB1"/>
    <w:rsid w:val="009F154E"/>
    <w:rsid w:val="00AD37AD"/>
    <w:rsid w:val="00AE2DFB"/>
    <w:rsid w:val="00AF2905"/>
    <w:rsid w:val="00B17E9D"/>
    <w:rsid w:val="00B21B57"/>
    <w:rsid w:val="00BA5274"/>
    <w:rsid w:val="00BA6504"/>
    <w:rsid w:val="00BB1BAF"/>
    <w:rsid w:val="00BC19B3"/>
    <w:rsid w:val="00BF44E5"/>
    <w:rsid w:val="00BF47EB"/>
    <w:rsid w:val="00C02A16"/>
    <w:rsid w:val="00C255BA"/>
    <w:rsid w:val="00C70677"/>
    <w:rsid w:val="00C74BEF"/>
    <w:rsid w:val="00C91D9E"/>
    <w:rsid w:val="00CA034D"/>
    <w:rsid w:val="00CA7021"/>
    <w:rsid w:val="00D04290"/>
    <w:rsid w:val="00D32DBB"/>
    <w:rsid w:val="00D33B33"/>
    <w:rsid w:val="00D41B10"/>
    <w:rsid w:val="00D43AEC"/>
    <w:rsid w:val="00D6223A"/>
    <w:rsid w:val="00DC0760"/>
    <w:rsid w:val="00E23D01"/>
    <w:rsid w:val="00E3244F"/>
    <w:rsid w:val="00E77DA9"/>
    <w:rsid w:val="00E872C1"/>
    <w:rsid w:val="00EB0285"/>
    <w:rsid w:val="00EF5F83"/>
    <w:rsid w:val="00F21003"/>
    <w:rsid w:val="00F4780B"/>
    <w:rsid w:val="00F647F9"/>
    <w:rsid w:val="00F66A1D"/>
    <w:rsid w:val="00F74968"/>
    <w:rsid w:val="00F853EF"/>
    <w:rsid w:val="00FB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34DC"/>
  <w15:chartTrackingRefBased/>
  <w15:docId w15:val="{3F5E550F-EB95-4A64-A445-D070FACA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2A16"/>
    <w:pPr>
      <w:spacing w:line="278" w:lineRule="auto"/>
    </w:pPr>
    <w:rPr>
      <w14:ligatures w14:val="standardContextual"/>
    </w:rPr>
  </w:style>
  <w:style w:type="paragraph" w:styleId="1">
    <w:name w:val="heading 1"/>
    <w:basedOn w:val="a"/>
    <w:next w:val="a"/>
    <w:link w:val="10"/>
    <w:uiPriority w:val="9"/>
    <w:qFormat/>
    <w:rsid w:val="00C91D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91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C02A16"/>
    <w:pPr>
      <w:keepNext/>
      <w:keepLines/>
      <w:spacing w:before="160" w:after="80"/>
      <w:outlineLvl w:val="2"/>
    </w:pPr>
    <w:rPr>
      <w:rFonts w:eastAsiaTheme="majorEastAsia" w:cstheme="majorBidi"/>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02A16"/>
    <w:rPr>
      <w:rFonts w:eastAsiaTheme="majorEastAsia" w:cstheme="majorBidi"/>
      <w:color w:val="2E74B5" w:themeColor="accent1" w:themeShade="BF"/>
      <w:sz w:val="28"/>
      <w:szCs w:val="28"/>
      <w14:ligatures w14:val="standardContextual"/>
    </w:rPr>
  </w:style>
  <w:style w:type="paragraph" w:styleId="a3">
    <w:name w:val="List Paragraph"/>
    <w:basedOn w:val="a"/>
    <w:uiPriority w:val="34"/>
    <w:qFormat/>
    <w:rsid w:val="00C02A16"/>
    <w:pPr>
      <w:ind w:left="720"/>
      <w:contextualSpacing/>
    </w:pPr>
  </w:style>
  <w:style w:type="character" w:styleId="a4">
    <w:name w:val="footnote reference"/>
    <w:uiPriority w:val="99"/>
    <w:semiHidden/>
    <w:unhideWhenUsed/>
    <w:rsid w:val="00C02A16"/>
    <w:rPr>
      <w:vertAlign w:val="superscript"/>
    </w:rPr>
  </w:style>
  <w:style w:type="character" w:styleId="a5">
    <w:name w:val="Hyperlink"/>
    <w:basedOn w:val="a0"/>
    <w:uiPriority w:val="99"/>
    <w:unhideWhenUsed/>
    <w:rsid w:val="00C02A16"/>
    <w:rPr>
      <w:color w:val="0000FF"/>
      <w:u w:val="single"/>
    </w:rPr>
  </w:style>
  <w:style w:type="paragraph" w:styleId="a6">
    <w:name w:val="footnote text"/>
    <w:basedOn w:val="a"/>
    <w:link w:val="a7"/>
    <w:uiPriority w:val="99"/>
    <w:semiHidden/>
    <w:unhideWhenUsed/>
    <w:rsid w:val="00C02A16"/>
    <w:pPr>
      <w:spacing w:after="0" w:line="240" w:lineRule="auto"/>
    </w:pPr>
    <w:rPr>
      <w:sz w:val="20"/>
      <w:szCs w:val="20"/>
    </w:rPr>
  </w:style>
  <w:style w:type="character" w:customStyle="1" w:styleId="a7">
    <w:name w:val="Текст сноски Знак"/>
    <w:basedOn w:val="a0"/>
    <w:link w:val="a6"/>
    <w:uiPriority w:val="99"/>
    <w:semiHidden/>
    <w:rsid w:val="00C02A16"/>
    <w:rPr>
      <w:sz w:val="20"/>
      <w:szCs w:val="20"/>
      <w14:ligatures w14:val="standardContextual"/>
    </w:rPr>
  </w:style>
  <w:style w:type="paragraph" w:styleId="a8">
    <w:name w:val="footer"/>
    <w:basedOn w:val="a"/>
    <w:link w:val="a9"/>
    <w:uiPriority w:val="99"/>
    <w:unhideWhenUsed/>
    <w:rsid w:val="00C02A16"/>
    <w:pPr>
      <w:tabs>
        <w:tab w:val="center" w:pos="4844"/>
        <w:tab w:val="right" w:pos="9689"/>
      </w:tabs>
      <w:spacing w:after="0" w:line="240" w:lineRule="auto"/>
    </w:pPr>
  </w:style>
  <w:style w:type="character" w:customStyle="1" w:styleId="a9">
    <w:name w:val="Нижний колонтитул Знак"/>
    <w:basedOn w:val="a0"/>
    <w:link w:val="a8"/>
    <w:uiPriority w:val="99"/>
    <w:rsid w:val="00C02A16"/>
    <w:rPr>
      <w14:ligatures w14:val="standardContextual"/>
    </w:rPr>
  </w:style>
  <w:style w:type="character" w:styleId="aa">
    <w:name w:val="FollowedHyperlink"/>
    <w:basedOn w:val="a0"/>
    <w:uiPriority w:val="99"/>
    <w:semiHidden/>
    <w:unhideWhenUsed/>
    <w:rsid w:val="004B3C97"/>
    <w:rPr>
      <w:color w:val="954F72" w:themeColor="followedHyperlink"/>
      <w:u w:val="single"/>
    </w:rPr>
  </w:style>
  <w:style w:type="character" w:customStyle="1" w:styleId="10">
    <w:name w:val="Заголовок 1 Знак"/>
    <w:basedOn w:val="a0"/>
    <w:link w:val="1"/>
    <w:uiPriority w:val="9"/>
    <w:rsid w:val="00C91D9E"/>
    <w:rPr>
      <w:rFonts w:asciiTheme="majorHAnsi" w:eastAsiaTheme="majorEastAsia" w:hAnsiTheme="majorHAnsi" w:cstheme="majorBidi"/>
      <w:color w:val="2E74B5" w:themeColor="accent1" w:themeShade="BF"/>
      <w:sz w:val="32"/>
      <w:szCs w:val="32"/>
      <w14:ligatures w14:val="standardContextual"/>
    </w:rPr>
  </w:style>
  <w:style w:type="character" w:customStyle="1" w:styleId="20">
    <w:name w:val="Заголовок 2 Знак"/>
    <w:basedOn w:val="a0"/>
    <w:link w:val="2"/>
    <w:uiPriority w:val="9"/>
    <w:rsid w:val="00C91D9E"/>
    <w:rPr>
      <w:rFonts w:asciiTheme="majorHAnsi" w:eastAsiaTheme="majorEastAsia" w:hAnsiTheme="majorHAnsi" w:cstheme="majorBidi"/>
      <w:color w:val="2E74B5" w:themeColor="accent1" w:themeShade="BF"/>
      <w:sz w:val="26"/>
      <w:szCs w:val="26"/>
      <w14:ligatures w14:val="standardContextual"/>
    </w:rPr>
  </w:style>
  <w:style w:type="paragraph" w:styleId="ab">
    <w:name w:val="TOC Heading"/>
    <w:basedOn w:val="1"/>
    <w:next w:val="a"/>
    <w:uiPriority w:val="39"/>
    <w:unhideWhenUsed/>
    <w:qFormat/>
    <w:rsid w:val="00EB0285"/>
    <w:pPr>
      <w:spacing w:line="259" w:lineRule="auto"/>
      <w:outlineLvl w:val="9"/>
    </w:pPr>
    <w:rPr>
      <w14:ligatures w14:val="none"/>
    </w:rPr>
  </w:style>
  <w:style w:type="paragraph" w:styleId="11">
    <w:name w:val="toc 1"/>
    <w:basedOn w:val="a"/>
    <w:next w:val="a"/>
    <w:autoRedefine/>
    <w:uiPriority w:val="39"/>
    <w:unhideWhenUsed/>
    <w:rsid w:val="00EB0285"/>
    <w:pPr>
      <w:spacing w:after="100"/>
    </w:pPr>
  </w:style>
  <w:style w:type="paragraph" w:styleId="21">
    <w:name w:val="toc 2"/>
    <w:basedOn w:val="a"/>
    <w:next w:val="a"/>
    <w:autoRedefine/>
    <w:uiPriority w:val="39"/>
    <w:unhideWhenUsed/>
    <w:rsid w:val="00EB0285"/>
    <w:pPr>
      <w:spacing w:after="100"/>
      <w:ind w:left="220"/>
    </w:pPr>
  </w:style>
  <w:style w:type="paragraph" w:styleId="31">
    <w:name w:val="toc 3"/>
    <w:basedOn w:val="a"/>
    <w:next w:val="a"/>
    <w:autoRedefine/>
    <w:uiPriority w:val="39"/>
    <w:unhideWhenUsed/>
    <w:rsid w:val="00EB0285"/>
    <w:pPr>
      <w:spacing w:after="100"/>
      <w:ind w:left="440"/>
    </w:pPr>
  </w:style>
  <w:style w:type="paragraph" w:styleId="ac">
    <w:name w:val="header"/>
    <w:basedOn w:val="a"/>
    <w:link w:val="ad"/>
    <w:uiPriority w:val="99"/>
    <w:unhideWhenUsed/>
    <w:rsid w:val="00EB0285"/>
    <w:pPr>
      <w:tabs>
        <w:tab w:val="center" w:pos="4844"/>
        <w:tab w:val="right" w:pos="9689"/>
      </w:tabs>
      <w:spacing w:after="0" w:line="240" w:lineRule="auto"/>
    </w:pPr>
    <w:rPr>
      <w14:ligatures w14:val="none"/>
    </w:rPr>
  </w:style>
  <w:style w:type="character" w:customStyle="1" w:styleId="ad">
    <w:name w:val="Верхний колонтитул Знак"/>
    <w:basedOn w:val="a0"/>
    <w:link w:val="ac"/>
    <w:uiPriority w:val="99"/>
    <w:rsid w:val="00EB0285"/>
  </w:style>
  <w:style w:type="paragraph" w:customStyle="1" w:styleId="isselectedend">
    <w:name w:val="isselectedend"/>
    <w:basedOn w:val="a"/>
    <w:rsid w:val="00C255BA"/>
    <w:pPr>
      <w:spacing w:before="100" w:beforeAutospacing="1" w:after="100" w:afterAutospacing="1" w:line="240" w:lineRule="auto"/>
    </w:pPr>
    <w:rPr>
      <w:rFonts w:ascii="Times New Roman" w:eastAsia="Times New Roman" w:hAnsi="Times New Roman" w:cs="Times New Roman"/>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hub.itu.int/" TargetMode="External"/><Relationship Id="rId21" Type="http://schemas.openxmlformats.org/officeDocument/2006/relationships/image" Target="media/image11.png"/><Relationship Id="rId34" Type="http://schemas.openxmlformats.org/officeDocument/2006/relationships/hyperlink" Target="https://networkreadinessindex.org/" TargetMode="External"/><Relationship Id="rId42" Type="http://schemas.openxmlformats.org/officeDocument/2006/relationships/hyperlink" Target="https://www.educationestonia.org/tiger-leap/" TargetMode="External"/><Relationship Id="rId47" Type="http://schemas.openxmlformats.org/officeDocument/2006/relationships/hyperlink" Target="https://www.singpass.gov.sg/" TargetMode="External"/><Relationship Id="rId50" Type="http://schemas.openxmlformats.org/officeDocument/2006/relationships/hyperlink" Target="https://en.ain.ua/2023/07/14/poland-digital-ids-equal-traditional-documents/" TargetMode="External"/><Relationship Id="rId55" Type="http://schemas.openxmlformats.org/officeDocument/2006/relationships/hyperlink" Target="https://www.worlddata.info/asia/uzbekistan/telecommunication.php" TargetMode="External"/><Relationship Id="rId63"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worldbank.org/en/news/press-release/2021/03/31/polish-economy-returns-to-growth-amidst-pandemic-related-setbacks" TargetMode="External"/><Relationship Id="rId11" Type="http://schemas.openxmlformats.org/officeDocument/2006/relationships/chart" Target="charts/chart3.xml"/><Relationship Id="rId24" Type="http://schemas.openxmlformats.org/officeDocument/2006/relationships/hyperlink" Target="https://datahelpdesk.worldbank.org/knowledgebase/articles/906519" TargetMode="External"/><Relationship Id="rId32" Type="http://schemas.openxmlformats.org/officeDocument/2006/relationships/hyperlink" Target="https://keia.org/the-peninsula/the-korean-new-deal" TargetMode="External"/><Relationship Id="rId37" Type="http://schemas.openxmlformats.org/officeDocument/2006/relationships/hyperlink" Target="https://stat.uz/en/" TargetMode="External"/><Relationship Id="rId40" Type="http://schemas.openxmlformats.org/officeDocument/2006/relationships/hyperlink" Target="https://e-estonia.com/solutions/interoperability-services/x-road/" TargetMode="External"/><Relationship Id="rId45" Type="http://schemas.openxmlformats.org/officeDocument/2006/relationships/hyperlink" Target="https://investinestonia.com/e-residency-brings-record-revenue-in-first-half-of-2025/" TargetMode="External"/><Relationship Id="rId53" Type="http://schemas.openxmlformats.org/officeDocument/2006/relationships/hyperlink" Target="https://myid.uz/" TargetMode="External"/><Relationship Id="rId58" Type="http://schemas.openxmlformats.org/officeDocument/2006/relationships/hyperlink" Target="https://www.speedtest.net/global-index/uzbekistan"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ec.europa.eu/eurostat/statistics-explained/index.php?title=Main_Page" TargetMode="External"/><Relationship Id="rId30" Type="http://schemas.openxmlformats.org/officeDocument/2006/relationships/hyperlink" Target="https://www.trade.gov/country-commercial-guides/poland-digital-economy" TargetMode="External"/><Relationship Id="rId35" Type="http://schemas.openxmlformats.org/officeDocument/2006/relationships/hyperlink" Target="https://oxfordinsights.com/ai-readiness/ai-readiness-index/" TargetMode="External"/><Relationship Id="rId43" Type="http://schemas.openxmlformats.org/officeDocument/2006/relationships/hyperlink" Target="https://estonianworld.com/technology/estonias-tiger-leap-the-schools-project-that-wired-a-nation-for-the-digital-age/" TargetMode="External"/><Relationship Id="rId48" Type="http://schemas.openxmlformats.org/officeDocument/2006/relationships/hyperlink" Target="https://opengovasia.com/singapore-milestones-and-momentum-of-a-smart-nation/" TargetMode="External"/><Relationship Id="rId56" Type="http://schemas.openxmlformats.org/officeDocument/2006/relationships/hyperlink" Target="https://www.theglobaleconomy.com/Uzbekistan/Internet_users/" TargetMode="External"/><Relationship Id="rId64" Type="http://schemas.openxmlformats.org/officeDocument/2006/relationships/image" Target="media/image17.png"/><Relationship Id="rId8" Type="http://schemas.openxmlformats.org/officeDocument/2006/relationships/chart" Target="charts/chart1.xml"/><Relationship Id="rId51" Type="http://schemas.openxmlformats.org/officeDocument/2006/relationships/hyperlink" Target="https://www.biometricupdate.com/202508/poland-campaigns-to-boost-the-use-of-its-digital-id-platform-mobywate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mf.org/en/Publications/WEO/weo-database/2024/April" TargetMode="External"/><Relationship Id="rId33" Type="http://schemas.openxmlformats.org/officeDocument/2006/relationships/hyperlink" Target="https://www.imd.org/centers/wcc/world-competitiveness-center/rankings/world-digital-competitiveness-ranking/" TargetMode="External"/><Relationship Id="rId38" Type="http://schemas.openxmlformats.org/officeDocument/2006/relationships/hyperlink" Target="https://fintechnews.ch/fintech/fintech-on-the-rise-in-uzbekistan-a-short-overview/69023/" TargetMode="External"/><Relationship Id="rId46" Type="http://schemas.openxmlformats.org/officeDocument/2006/relationships/hyperlink" Target="https://www.tech.gov.sg/technews/our-enhanced-smart-nation-vision-paving-the-way-for-a-new-digital-era/" TargetMode="External"/><Relationship Id="rId59" Type="http://schemas.openxmlformats.org/officeDocument/2006/relationships/hyperlink" Target="https://eastasiaforum.org/2022/02/04/south-koreas-strong-economic-performance-faces-post-pandemic-challenges/"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x-road.global/xroad-open-source" TargetMode="External"/><Relationship Id="rId54" Type="http://schemas.openxmlformats.org/officeDocument/2006/relationships/hyperlink" Target="https://tadviser.com/index.php/Article:ICT_market_of_Uzbekistan" TargetMode="External"/><Relationship Id="rId62"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atabank.worldbank.org/source/world-development-indicators" TargetMode="External"/><Relationship Id="rId28" Type="http://schemas.openxmlformats.org/officeDocument/2006/relationships/hyperlink" Target="https://ec.europa.eu/eurostat/databrowser/view/tec00115" TargetMode="External"/><Relationship Id="rId36" Type="http://schemas.openxmlformats.org/officeDocument/2006/relationships/hyperlink" Target="https://www.uzdaily.uz/en/uzbekistans-gdp-amounted-to-us11496-billion-in-2024/" TargetMode="External"/><Relationship Id="rId49" Type="http://schemas.openxmlformats.org/officeDocument/2006/relationships/hyperlink" Target="https://digital-strategy.ec.europa.eu/en/policies/digital-connectivity-poland" TargetMode="External"/><Relationship Id="rId57" Type="http://schemas.openxmlformats.org/officeDocument/2006/relationships/hyperlink" Target="https://freedomhouse.org/country/uzbekistan/freedom-net/2024" TargetMode="External"/><Relationship Id="rId10" Type="http://schemas.openxmlformats.org/officeDocument/2006/relationships/chart" Target="charts/chart2.xml"/><Relationship Id="rId31" Type="http://schemas.openxmlformats.org/officeDocument/2006/relationships/hyperlink" Target="https://www.spglobal.com/marketintelligence/en/mi/research-analysis/singapore-economy-continues-on-road-to-recovery-july22.html" TargetMode="External"/><Relationship Id="rId44" Type="http://schemas.openxmlformats.org/officeDocument/2006/relationships/hyperlink" Target="https://www.baltictimes.com/new_milestone_for_e-residency_with_record_number_of_companies_founded_in_2024/" TargetMode="External"/><Relationship Id="rId52" Type="http://schemas.openxmlformats.org/officeDocument/2006/relationships/hyperlink" Target="https://dig.watch/countries/uzbekistan" TargetMode="External"/><Relationship Id="rId60" Type="http://schemas.openxmlformats.org/officeDocument/2006/relationships/image" Target="media/image1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it-park.uz/en"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doi.org/10.1016/j.labeco.2023.102330" TargetMode="External"/><Relationship Id="rId21" Type="http://schemas.openxmlformats.org/officeDocument/2006/relationships/hyperlink" Target="https://doi.org/10.1787/6b748a4b-en"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outheastasiainfra.com/digital-leap-singapores-blueprint-for-smart-nation-2-0/" TargetMode="External"/><Relationship Id="rId63" Type="http://schemas.openxmlformats.org/officeDocument/2006/relationships/hyperlink" Target="http://eng.koreanre.co.kr/webzine/Bulletin_180/bull1.html" TargetMode="External"/><Relationship Id="rId68" Type="http://schemas.openxmlformats.org/officeDocument/2006/relationships/hyperlink" Target="https://www.eria.org/uploads/04_Chapter-3-The-Case-of-Singapore.pdf" TargetMode="External"/><Relationship Id="rId84" Type="http://schemas.openxmlformats.org/officeDocument/2006/relationships/hyperlink" Target="https://oxfordinsights.com/ai-readiness/ai-readiness-index/" TargetMode="External"/><Relationship Id="rId89" Type="http://schemas.openxmlformats.org/officeDocument/2006/relationships/hyperlink" Target="https://www.uzdaily.uz/en/uzbekistans-gdp-amounted-to-us11496-billion-in-2024/" TargetMode="External"/><Relationship Id="rId112" Type="http://schemas.openxmlformats.org/officeDocument/2006/relationships/hyperlink" Target="https://e-estonia.com/solutions/interoperability-services/x-road/?utm_source=chatgpt.com" TargetMode="External"/><Relationship Id="rId16" Type="http://schemas.openxmlformats.org/officeDocument/2006/relationships/hyperlink" Target="https://doi.org/10.1016/j.labeco.2023.102330" TargetMode="External"/><Relationship Id="rId107" Type="http://schemas.openxmlformats.org/officeDocument/2006/relationships/hyperlink" Target="https://myid.uz/" TargetMode="External"/><Relationship Id="rId11" Type="http://schemas.openxmlformats.org/officeDocument/2006/relationships/hyperlink" Target="https://ec.europa.eu/eurostat/statistics-explained/index.php?title=Main_Page" TargetMode="External"/><Relationship Id="rId32" Type="http://schemas.openxmlformats.org/officeDocument/2006/relationships/hyperlink" Target="https://doi.org/10.1787/5jln0421ld25-en" TargetMode="External"/><Relationship Id="rId37" Type="http://schemas.openxmlformats.org/officeDocument/2006/relationships/hyperlink" Target="https://investinestonia.com/e-residency-brings-record-revenue-in-first-half-of-2025/" TargetMode="External"/><Relationship Id="rId53" Type="http://schemas.openxmlformats.org/officeDocument/2006/relationships/hyperlink" Target="https://en.ain.ua/2023/07/14/poland-digital-ids-equal-traditional-documents/" TargetMode="External"/><Relationship Id="rId58" Type="http://schemas.openxmlformats.org/officeDocument/2006/relationships/hyperlink" Target="https://ec.europa.eu/eurostat/databrowser/view/tec00115/" TargetMode="External"/><Relationship Id="rId74" Type="http://schemas.openxmlformats.org/officeDocument/2006/relationships/hyperlink" Target="https://ec.europa.eu/eurostat/databrowser/view/tec00115/" TargetMode="External"/><Relationship Id="rId79" Type="http://schemas.openxmlformats.org/officeDocument/2006/relationships/hyperlink" Target="https://lex.uz/ru/docs/5031048" TargetMode="External"/><Relationship Id="rId102" Type="http://schemas.openxmlformats.org/officeDocument/2006/relationships/hyperlink" Target="https://english.moef.go.kr/" TargetMode="External"/><Relationship Id="rId5" Type="http://schemas.openxmlformats.org/officeDocument/2006/relationships/hyperlink" Target="https://publicadministration.un.org/egovkb/en-us/reports/un-e-government-survey-2024" TargetMode="External"/><Relationship Id="rId90" Type="http://schemas.openxmlformats.org/officeDocument/2006/relationships/hyperlink" Target="https://dig.watch/countries/uzbekistan" TargetMode="External"/><Relationship Id="rId95" Type="http://schemas.openxmlformats.org/officeDocument/2006/relationships/hyperlink" Target="https://www.internationaljournal.co.in/index.php/jasass/article/view/4320" TargetMode="External"/><Relationship Id="rId22" Type="http://schemas.openxmlformats.org/officeDocument/2006/relationships/hyperlink" Target="https://doi.org/10.1787/5jrxhgfqx3mv-en" TargetMode="External"/><Relationship Id="rId27" Type="http://schemas.openxmlformats.org/officeDocument/2006/relationships/hyperlink" Target="https://doi.org/10.1787/a1689dc5-en" TargetMode="External"/><Relationship Id="rId43" Type="http://schemas.openxmlformats.org/officeDocument/2006/relationships/hyperlink" Target="https://www.prnewswire.com/news-releases/digital-new-deal-secures-future-growth-engine-301346790.html" TargetMode="External"/><Relationship Id="rId48" Type="http://schemas.openxmlformats.org/officeDocument/2006/relationships/hyperlink" Target="https://www.tech.gov.sg/technews/our-enhanced-smart-nation-vision-paving-the-way-for-a-new-digital-era/" TargetMode="External"/><Relationship Id="rId64" Type="http://schemas.openxmlformats.org/officeDocument/2006/relationships/hyperlink" Target="https://www.bok.or.kr/eng/main/main.do" TargetMode="External"/><Relationship Id="rId69" Type="http://schemas.openxmlformats.org/officeDocument/2006/relationships/hyperlink" Target="https://www.mof.gov.sg/news-resources/newsroom/ministerial-statement-on-overview-of-government-s-strategy-to-emerge-stronger-from-the-covid-19-pandemic/" TargetMode="External"/><Relationship Id="rId113" Type="http://schemas.openxmlformats.org/officeDocument/2006/relationships/hyperlink" Target="https://lex.uz/ru/docs/5031048" TargetMode="External"/><Relationship Id="rId80" Type="http://schemas.openxmlformats.org/officeDocument/2006/relationships/hyperlink" Target="https://www.uzbekistan.org.ua/en/news/7390-digital-transformation-of-uzbekistan-promotes-regional-integration-in-central-asia.html" TargetMode="External"/><Relationship Id="rId85" Type="http://schemas.openxmlformats.org/officeDocument/2006/relationships/hyperlink" Target="https://dig.watch/countries/uzbekistan" TargetMode="External"/><Relationship Id="rId12" Type="http://schemas.openxmlformats.org/officeDocument/2006/relationships/hyperlink" Target="https://doi.org/10.1787/a1689dc5-en" TargetMode="External"/><Relationship Id="rId17" Type="http://schemas.openxmlformats.org/officeDocument/2006/relationships/hyperlink" Target="https://doi.org/10.1787/5jrxhgf61q5j-en" TargetMode="External"/><Relationship Id="rId33" Type="http://schemas.openxmlformats.org/officeDocument/2006/relationships/hyperlink" Target="https://www.educationestonia.org/tiger-leap/" TargetMode="External"/><Relationship Id="rId38" Type="http://schemas.openxmlformats.org/officeDocument/2006/relationships/hyperlink" Target="https://www.baltictimes.com/new_milestone_for_e-residency_with_record_number_of_companies_founded_in_2024/" TargetMode="External"/><Relationship Id="rId59" Type="http://schemas.openxmlformats.org/officeDocument/2006/relationships/hyperlink" Target="https://thecsruniverse.com/articles/estonia-a-fine-model-of-e-governance-for-the-world" TargetMode="External"/><Relationship Id="rId103" Type="http://schemas.openxmlformats.org/officeDocument/2006/relationships/hyperlink" Target="https://ec.europa.eu/regional_policy/en/atlas/programmes/2014-2020/poland/2014pl16rfop002" TargetMode="External"/><Relationship Id="rId108" Type="http://schemas.openxmlformats.org/officeDocument/2006/relationships/hyperlink" Target="https://doi.org/10.1787/6b748a4b-en" TargetMode="External"/><Relationship Id="rId54" Type="http://schemas.openxmlformats.org/officeDocument/2006/relationships/hyperlink" Target="https://www.biometricupdate.com/202508/poland-campaigns-to-boost-the-use-of-its-digital-id-platform-mobywatel" TargetMode="External"/><Relationship Id="rId70" Type="http://schemas.openxmlformats.org/officeDocument/2006/relationships/hyperlink" Target="https://www.worldbank.org/en/news/press-release/2021/03/31/polish-economy-returns-to-growth-amidst-pandemic-related-setbacks" TargetMode="External"/><Relationship Id="rId75" Type="http://schemas.openxmlformats.org/officeDocument/2006/relationships/hyperlink" Target="https://databank.worldbank.org/source/world-development-indicators" TargetMode="External"/><Relationship Id="rId91" Type="http://schemas.openxmlformats.org/officeDocument/2006/relationships/hyperlink" Target="https://tadviser.com/index.php/Article:ICT_market_of_Uzbekistan" TargetMode="External"/><Relationship Id="rId96" Type="http://schemas.openxmlformats.org/officeDocument/2006/relationships/hyperlink" Target="https://datahelpdesk.worldbank.org/knowledgebase/articles/906519-world-bank-country-and-lending-groups" TargetMode="External"/><Relationship Id="rId1" Type="http://schemas.openxmlformats.org/officeDocument/2006/relationships/hyperlink" Target="https://doi.org/10.1787/6b748a4b-en" TargetMode="External"/><Relationship Id="rId6" Type="http://schemas.openxmlformats.org/officeDocument/2006/relationships/hyperlink" Target="https://databank.worldbank.org/source/world-development-indicators" TargetMode="External"/><Relationship Id="rId15" Type="http://schemas.openxmlformats.org/officeDocument/2006/relationships/hyperlink" Target="https://doi.org/10.1596/978-1-4648-0671-1" TargetMode="External"/><Relationship Id="rId23" Type="http://schemas.openxmlformats.org/officeDocument/2006/relationships/hyperlink" Target="https://doi.org/10.1787/f6d42aa5-en" TargetMode="External"/><Relationship Id="rId28" Type="http://schemas.openxmlformats.org/officeDocument/2006/relationships/hyperlink" Target="https://ec.europa.eu/eurostat/statistics-explained/index.php/E-commerce_statistics_for_individuals" TargetMode="External"/><Relationship Id="rId36" Type="http://schemas.openxmlformats.org/officeDocument/2006/relationships/hyperlink" Target="https://cyber.ee/resources/case-studies/estonian-interoperability-framework-x-road/" TargetMode="External"/><Relationship Id="rId49" Type="http://schemas.openxmlformats.org/officeDocument/2006/relationships/hyperlink" Target="https://opengovasia.com/singapore-milestones-and-momentum-of-a-smart-nation/" TargetMode="External"/><Relationship Id="rId57" Type="http://schemas.openxmlformats.org/officeDocument/2006/relationships/hyperlink" Target="https://www.imda.gov.sg/-/media/imda/files/infocomm-media-landscape/research-and-statistics/sgde-report/singapore-digital-economy-report-2024.pdf" TargetMode="External"/><Relationship Id="rId106" Type="http://schemas.openxmlformats.org/officeDocument/2006/relationships/hyperlink" Target="https://www.singpass.gov.sg/" TargetMode="External"/><Relationship Id="rId114" Type="http://schemas.openxmlformats.org/officeDocument/2006/relationships/hyperlink" Target="https://lex.uz/ru/docs/5031048" TargetMode="External"/><Relationship Id="rId10" Type="http://schemas.openxmlformats.org/officeDocument/2006/relationships/hyperlink" Target="https://doi.org/10.1787/a1689dc5-en" TargetMode="External"/><Relationship Id="rId31" Type="http://schemas.openxmlformats.org/officeDocument/2006/relationships/hyperlink" Target="https://doi.org/10.1787/5jrxhgfqx3mv-en" TargetMode="External"/><Relationship Id="rId44" Type="http://schemas.openxmlformats.org/officeDocument/2006/relationships/hyperlink" Target="https://thediplomat.com/2020/06/south-koreas-digital-new-deal/" TargetMode="External"/><Relationship Id="rId52" Type="http://schemas.openxmlformats.org/officeDocument/2006/relationships/hyperlink" Target="https://digital-strategy.ec.europa.eu/en/policies/digital-connectivity-poland" TargetMode="External"/><Relationship Id="rId60" Type="http://schemas.openxmlformats.org/officeDocument/2006/relationships/hyperlink" Target="https://www.imf.org/en/Publications/WEO/weo-database/2024/April" TargetMode="External"/><Relationship Id="rId65" Type="http://schemas.openxmlformats.org/officeDocument/2006/relationships/hyperlink" Target="https://doi.org/10.3390/su13158493" TargetMode="External"/><Relationship Id="rId73" Type="http://schemas.openxmlformats.org/officeDocument/2006/relationships/hyperlink" Target="https://www.fes.de/en/progressive-fiscal-policy/inflation/what-to-do-about-inflation/what-to-do-about-inflation-poland" TargetMode="External"/><Relationship Id="rId78" Type="http://schemas.openxmlformats.org/officeDocument/2006/relationships/hyperlink" Target="https://doi.org/10.1111/j.1468-0297.2011.02420.x" TargetMode="External"/><Relationship Id="rId81" Type="http://schemas.openxmlformats.org/officeDocument/2006/relationships/hyperlink" Target=":%20https:/www.beyondinvestmentsgroup.com/uzbekistan2023-industryandict" TargetMode="External"/><Relationship Id="rId86" Type="http://schemas.openxmlformats.org/officeDocument/2006/relationships/hyperlink" Target="https://www.worlddata.info/asia/uzbekistan/telecommunication.php" TargetMode="External"/><Relationship Id="rId94" Type="http://schemas.openxmlformats.org/officeDocument/2006/relationships/hyperlink" Target="https://www.mdpi.com/2674-1032/4/4/69" TargetMode="External"/><Relationship Id="rId99" Type="http://schemas.openxmlformats.org/officeDocument/2006/relationships/hyperlink" Target="https://x-road.global/xroad-open-source" TargetMode="External"/><Relationship Id="rId101" Type="http://schemas.openxmlformats.org/officeDocument/2006/relationships/hyperlink" Target="https://stat.uz/en/" TargetMode="External"/><Relationship Id="rId4" Type="http://schemas.openxmlformats.org/officeDocument/2006/relationships/hyperlink" Target="https://doi.org/10.1080/13600810903089893" TargetMode="External"/><Relationship Id="rId9" Type="http://schemas.openxmlformats.org/officeDocument/2006/relationships/hyperlink" Target="https://doi.org/10.1787/a1689dc5-en" TargetMode="External"/><Relationship Id="rId13" Type="http://schemas.openxmlformats.org/officeDocument/2006/relationships/hyperlink" Target="https://doi.org/10.1787/f6d42aa5-en" TargetMode="External"/><Relationship Id="rId18" Type="http://schemas.openxmlformats.org/officeDocument/2006/relationships/hyperlink" Target="https://doi.org/10.1787/5jrxhgf61q5j-en" TargetMode="External"/><Relationship Id="rId39" Type="http://schemas.openxmlformats.org/officeDocument/2006/relationships/hyperlink" Target="https://publicadministration.un.org/egovkb/" TargetMode="External"/><Relationship Id="rId109" Type="http://schemas.openxmlformats.org/officeDocument/2006/relationships/hyperlink" Target="https://datahub.itu.int/" TargetMode="External"/><Relationship Id="rId34" Type="http://schemas.openxmlformats.org/officeDocument/2006/relationships/hyperlink" Target="https://estonianworld.com/technology/estonias-tiger-leap-the-schools-project-that-wired-a-nation-for-the-digital-age/" TargetMode="External"/><Relationship Id="rId50" Type="http://schemas.openxmlformats.org/officeDocument/2006/relationships/hyperlink" Target="https://publicadministration.un.org/egovkb/en-us/Data/Country-Information/id/156-Singapore" TargetMode="External"/><Relationship Id="rId55" Type="http://schemas.openxmlformats.org/officeDocument/2006/relationships/hyperlink" Target="https://www.trade.gov/country-commercial-guides/poland-digital-economy" TargetMode="External"/><Relationship Id="rId76" Type="http://schemas.openxmlformats.org/officeDocument/2006/relationships/hyperlink" Target="https://datahelpdesk.worldbank.org/knowledgebase/articles/906519" TargetMode="External"/><Relationship Id="rId97" Type="http://schemas.openxmlformats.org/officeDocument/2006/relationships/hyperlink" Target="https://unctad.org/publication/world-investment-report-2023" TargetMode="External"/><Relationship Id="rId104" Type="http://schemas.openxmlformats.org/officeDocument/2006/relationships/hyperlink" Target="https://www.adb.org/documents/uzbekistan-country-partnership-strategy-2019-2023" TargetMode="External"/><Relationship Id="rId7" Type="http://schemas.openxmlformats.org/officeDocument/2006/relationships/hyperlink" Target="https://doi.org/10.1787/a1689dc5-en" TargetMode="External"/><Relationship Id="rId71" Type="http://schemas.openxmlformats.org/officeDocument/2006/relationships/hyperlink" Target="https://www.state.gov/reports/2023-investment-climate-statements/poland" TargetMode="External"/><Relationship Id="rId92" Type="http://schemas.openxmlformats.org/officeDocument/2006/relationships/hyperlink" Target="https://interspp.com/index.php/sft/article/download/1696/1293/2524?utm_source=chatgpt.com" TargetMode="External"/><Relationship Id="rId2" Type="http://schemas.openxmlformats.org/officeDocument/2006/relationships/hyperlink" Target="https://doi.org/10.1016/j.labeco.2023.102330" TargetMode="External"/><Relationship Id="rId29" Type="http://schemas.openxmlformats.org/officeDocument/2006/relationships/hyperlink" Target="https://doi.org/10.1787/a1689dc5-en" TargetMode="External"/><Relationship Id="rId24" Type="http://schemas.openxmlformats.org/officeDocument/2006/relationships/hyperlink" Target="https://doi.org/10.1787/f6d42aa5-en" TargetMode="External"/><Relationship Id="rId40" Type="http://schemas.openxmlformats.org/officeDocument/2006/relationships/hyperlink" Target="https://www.iea.org/policies/11514-korean-new-deal-digital-new-deal-green-new-deal-and-stronger-safety-net" TargetMode="External"/><Relationship Id="rId45" Type="http://schemas.openxmlformats.org/officeDocument/2006/relationships/hyperlink" Target="https://publicadministration.un.org/egovkb/en-us/Data/Country-Information/id/138-Republic-of-Korea?utm_source=chatgpt.com" TargetMode="External"/><Relationship Id="rId66" Type="http://schemas.openxmlformats.org/officeDocument/2006/relationships/hyperlink" Target="https://www.spglobal.com/marketintelligence/en/mi/research-analysis/singapore-economy-continues-on-road-to-recovery-july22.html" TargetMode="External"/><Relationship Id="rId87" Type="http://schemas.openxmlformats.org/officeDocument/2006/relationships/hyperlink" Target="https://www.theglobaleconomy.com/Uzbekistan/Internet_users/" TargetMode="External"/><Relationship Id="rId110" Type="http://schemas.openxmlformats.org/officeDocument/2006/relationships/hyperlink" Target="https://it-park.uz/en" TargetMode="External"/><Relationship Id="rId61" Type="http://schemas.openxmlformats.org/officeDocument/2006/relationships/hyperlink" Target="https://www.europarl.europa.eu/thinktank/en/document/EPRS_BRI(2022)698886" TargetMode="External"/><Relationship Id="rId82" Type="http://schemas.openxmlformats.org/officeDocument/2006/relationships/hyperlink" Target="https://publicadministration.un.org/egovkb/en-us/Reports/UN-E-Government-Survey-2024" TargetMode="External"/><Relationship Id="rId19" Type="http://schemas.openxmlformats.org/officeDocument/2006/relationships/hyperlink" Target="https://doi.org/10.1787/5jrxhgf61q5j-en" TargetMode="External"/><Relationship Id="rId14" Type="http://schemas.openxmlformats.org/officeDocument/2006/relationships/hyperlink" Target="https://doi.org/10.1787/a1689dc5-en" TargetMode="External"/><Relationship Id="rId30" Type="http://schemas.openxmlformats.org/officeDocument/2006/relationships/hyperlink" Target="https://unctad.org/webflyer/digital-economy-report-2021" TargetMode="External"/><Relationship Id="rId35" Type="http://schemas.openxmlformats.org/officeDocument/2006/relationships/hyperlink" Target="https://x-road.global/xroad-history" TargetMode="External"/><Relationship Id="rId56" Type="http://schemas.openxmlformats.org/officeDocument/2006/relationships/hyperlink" Target="https://doi.org/10.1787/a1689dc5-en" TargetMode="External"/><Relationship Id="rId77" Type="http://schemas.openxmlformats.org/officeDocument/2006/relationships/hyperlink" Target="https://unctad.org/publication/world-investment-report-2023" TargetMode="External"/><Relationship Id="rId100" Type="http://schemas.openxmlformats.org/officeDocument/2006/relationships/hyperlink" Target="https://www.stat.ee/en/find-statistics/statistics-theme/population" TargetMode="External"/><Relationship Id="rId105" Type="http://schemas.openxmlformats.org/officeDocument/2006/relationships/hyperlink" Target="https://www.ebrd.com/uzbekistan.html" TargetMode="External"/><Relationship Id="rId8" Type="http://schemas.openxmlformats.org/officeDocument/2006/relationships/hyperlink" Target="https://doi.org/10.1787/data-00037-en" TargetMode="External"/><Relationship Id="rId51" Type="http://schemas.openxmlformats.org/officeDocument/2006/relationships/hyperlink" Target="https://warsawinstitute.org/digital-state-how-poland-became-a-european-leader-in-digitalisation/" TargetMode="External"/><Relationship Id="rId72" Type="http://schemas.openxmlformats.org/officeDocument/2006/relationships/hyperlink" Target="https://www.iea.org/reports/poland-2022/executive-summary" TargetMode="External"/><Relationship Id="rId93" Type="http://schemas.openxmlformats.org/officeDocument/2006/relationships/hyperlink" Target="https://fintechnews.ch/fintech/fintech-on-the-rise-in-uzbekistan-a-short-overview/69023/" TargetMode="External"/><Relationship Id="rId98" Type="http://schemas.openxmlformats.org/officeDocument/2006/relationships/hyperlink" Target="https://e-estonia.com/solutions/interoperability-services/x-road/" TargetMode="External"/><Relationship Id="rId3" Type="http://schemas.openxmlformats.org/officeDocument/2006/relationships/hyperlink" Target="https://lex.uz/ru/docs/5031048" TargetMode="External"/><Relationship Id="rId25" Type="http://schemas.openxmlformats.org/officeDocument/2006/relationships/hyperlink" Target="https://doi.org/10.1787/f6d42aa5-en" TargetMode="External"/><Relationship Id="rId46" Type="http://schemas.openxmlformats.org/officeDocument/2006/relationships/hyperlink" Target="https://govinsider.asia/intl-en/article/leaving-no-one-behind-will-determine-success-of-smart-nation-20" TargetMode="External"/><Relationship Id="rId67" Type="http://schemas.openxmlformats.org/officeDocument/2006/relationships/hyperlink" Target="https://www.eria.org/uploads/04_Chapter-3-The-Case-of-Singapore.pdf" TargetMode="External"/><Relationship Id="rId20" Type="http://schemas.openxmlformats.org/officeDocument/2006/relationships/hyperlink" Target="https://doi.org/10.1787/6b748a4b-en" TargetMode="External"/><Relationship Id="rId41" Type="http://schemas.openxmlformats.org/officeDocument/2006/relationships/hyperlink" Target="https://doi.org/10.3390/su13158493" TargetMode="External"/><Relationship Id="rId62" Type="http://schemas.openxmlformats.org/officeDocument/2006/relationships/hyperlink" Target="https://eastasiaforum.org/2022/02/04/south-koreas-strong-economic-performance-faces-post-pandemic-challenges/" TargetMode="External"/><Relationship Id="rId83" Type="http://schemas.openxmlformats.org/officeDocument/2006/relationships/hyperlink" Target="https://dig.watch/countries/uzbekistan" TargetMode="External"/><Relationship Id="rId88" Type="http://schemas.openxmlformats.org/officeDocument/2006/relationships/hyperlink" Target="https://freedomhouse.org/country/uzbekistan/freedom-net/2024" TargetMode="External"/><Relationship Id="rId111" Type="http://schemas.openxmlformats.org/officeDocument/2006/relationships/hyperlink" Target="https://fintechnews.ch/fintech/fintech-on-the-rise-in-uzbekistan-a-short-overview/69023/"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az-Cyrl-AZ"/>
              <a:t>Доля ИКТ-сектора в ВВП ОЭСР (%)</a:t>
            </a:r>
          </a:p>
        </c:rich>
      </c:tx>
      <c:overlay val="1"/>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ru-RU"/>
        </a:p>
      </c:txPr>
    </c:title>
    <c:autoTitleDeleted val="0"/>
    <c:plotArea>
      <c:layout/>
      <c:lineChart>
        <c:grouping val="standard"/>
        <c:varyColors val="1"/>
        <c:ser>
          <c:idx val="0"/>
          <c:order val="0"/>
          <c:tx>
            <c:strRef>
              <c:f>[Графики_диплом_полный.xlsx]Рис1_ИКТ_доля_ВВП!$B$3</c:f>
              <c:strCache>
                <c:ptCount val="1"/>
                <c:pt idx="0">
                  <c:v>ИКТ-сектор, % ВВП</c:v>
                </c:pt>
              </c:strCache>
            </c:strRef>
          </c:tx>
          <c:marker>
            <c:symbol val="none"/>
          </c:marker>
          <c:dPt>
            <c:idx val="0"/>
            <c:marker>
              <c:symbol val="none"/>
            </c:marker>
            <c:bubble3D val="0"/>
            <c:spPr>
              <a:ln w="31750" cap="rnd">
                <a:solidFill>
                  <a:schemeClr val="accent1"/>
                </a:solidFill>
                <a:round/>
              </a:ln>
              <a:effectLst/>
            </c:spPr>
            <c:extLst>
              <c:ext xmlns:c16="http://schemas.microsoft.com/office/drawing/2014/chart" uri="{C3380CC4-5D6E-409C-BE32-E72D297353CC}">
                <c16:uniqueId val="{00000001-50D2-4555-8FA9-8FC00A1F7BE3}"/>
              </c:ext>
            </c:extLst>
          </c:dPt>
          <c:dPt>
            <c:idx val="1"/>
            <c:marker>
              <c:symbol val="none"/>
            </c:marker>
            <c:bubble3D val="0"/>
            <c:spPr>
              <a:ln w="31750" cap="rnd">
                <a:solidFill>
                  <a:schemeClr val="accent2"/>
                </a:solidFill>
                <a:round/>
              </a:ln>
              <a:effectLst/>
            </c:spPr>
            <c:extLst>
              <c:ext xmlns:c16="http://schemas.microsoft.com/office/drawing/2014/chart" uri="{C3380CC4-5D6E-409C-BE32-E72D297353CC}">
                <c16:uniqueId val="{00000003-50D2-4555-8FA9-8FC00A1F7BE3}"/>
              </c:ext>
            </c:extLst>
          </c:dPt>
          <c:dPt>
            <c:idx val="2"/>
            <c:marker>
              <c:symbol val="none"/>
            </c:marker>
            <c:bubble3D val="0"/>
            <c:spPr>
              <a:ln w="31750" cap="rnd">
                <a:solidFill>
                  <a:schemeClr val="accent3"/>
                </a:solidFill>
                <a:round/>
              </a:ln>
              <a:effectLst/>
            </c:spPr>
            <c:extLst>
              <c:ext xmlns:c16="http://schemas.microsoft.com/office/drawing/2014/chart" uri="{C3380CC4-5D6E-409C-BE32-E72D297353CC}">
                <c16:uniqueId val="{00000005-50D2-4555-8FA9-8FC00A1F7BE3}"/>
              </c:ext>
            </c:extLst>
          </c:dPt>
          <c:dPt>
            <c:idx val="3"/>
            <c:marker>
              <c:symbol val="none"/>
            </c:marker>
            <c:bubble3D val="0"/>
            <c:spPr>
              <a:ln w="31750" cap="rnd">
                <a:solidFill>
                  <a:schemeClr val="accent4"/>
                </a:solidFill>
                <a:round/>
              </a:ln>
              <a:effectLst/>
            </c:spPr>
            <c:extLst>
              <c:ext xmlns:c16="http://schemas.microsoft.com/office/drawing/2014/chart" uri="{C3380CC4-5D6E-409C-BE32-E72D297353CC}">
                <c16:uniqueId val="{00000007-50D2-4555-8FA9-8FC00A1F7BE3}"/>
              </c:ext>
            </c:extLst>
          </c:dPt>
          <c:dPt>
            <c:idx val="4"/>
            <c:marker>
              <c:symbol val="none"/>
            </c:marker>
            <c:bubble3D val="0"/>
            <c:spPr>
              <a:ln w="31750" cap="rnd">
                <a:solidFill>
                  <a:schemeClr val="accent5"/>
                </a:solidFill>
                <a:round/>
              </a:ln>
              <a:effectLst/>
            </c:spPr>
            <c:extLst>
              <c:ext xmlns:c16="http://schemas.microsoft.com/office/drawing/2014/chart" uri="{C3380CC4-5D6E-409C-BE32-E72D297353CC}">
                <c16:uniqueId val="{00000009-50D2-4555-8FA9-8FC00A1F7BE3}"/>
              </c:ext>
            </c:extLst>
          </c:dPt>
          <c:dPt>
            <c:idx val="5"/>
            <c:marker>
              <c:symbol val="none"/>
            </c:marker>
            <c:bubble3D val="0"/>
            <c:spPr>
              <a:ln w="31750" cap="rnd">
                <a:solidFill>
                  <a:schemeClr val="accent6"/>
                </a:solidFill>
                <a:round/>
              </a:ln>
              <a:effectLst/>
            </c:spPr>
            <c:extLst>
              <c:ext xmlns:c16="http://schemas.microsoft.com/office/drawing/2014/chart" uri="{C3380CC4-5D6E-409C-BE32-E72D297353CC}">
                <c16:uniqueId val="{0000000B-50D2-4555-8FA9-8FC00A1F7BE3}"/>
              </c:ext>
            </c:extLst>
          </c:dPt>
          <c:dPt>
            <c:idx val="6"/>
            <c:marker>
              <c:symbol val="none"/>
            </c:marker>
            <c:bubble3D val="0"/>
            <c:spPr>
              <a:ln w="31750" cap="rnd">
                <a:solidFill>
                  <a:schemeClr val="accent1">
                    <a:lumMod val="60000"/>
                  </a:schemeClr>
                </a:solidFill>
                <a:round/>
              </a:ln>
              <a:effectLst/>
            </c:spPr>
            <c:extLst>
              <c:ext xmlns:c16="http://schemas.microsoft.com/office/drawing/2014/chart" uri="{C3380CC4-5D6E-409C-BE32-E72D297353CC}">
                <c16:uniqueId val="{0000000D-50D2-4555-8FA9-8FC00A1F7BE3}"/>
              </c:ext>
            </c:extLst>
          </c:dPt>
          <c:dPt>
            <c:idx val="7"/>
            <c:marker>
              <c:symbol val="none"/>
            </c:marker>
            <c:bubble3D val="0"/>
            <c:spPr>
              <a:ln w="31750" cap="rnd">
                <a:solidFill>
                  <a:schemeClr val="accent2">
                    <a:lumMod val="60000"/>
                  </a:schemeClr>
                </a:solidFill>
                <a:round/>
              </a:ln>
              <a:effectLst/>
            </c:spPr>
            <c:extLst>
              <c:ext xmlns:c16="http://schemas.microsoft.com/office/drawing/2014/chart" uri="{C3380CC4-5D6E-409C-BE32-E72D297353CC}">
                <c16:uniqueId val="{0000000F-50D2-4555-8FA9-8FC00A1F7BE3}"/>
              </c:ext>
            </c:extLst>
          </c:dPt>
          <c:dPt>
            <c:idx val="8"/>
            <c:marker>
              <c:symbol val="none"/>
            </c:marker>
            <c:bubble3D val="0"/>
            <c:spPr>
              <a:ln w="31750" cap="rnd">
                <a:solidFill>
                  <a:schemeClr val="accent3">
                    <a:lumMod val="60000"/>
                  </a:schemeClr>
                </a:solidFill>
                <a:round/>
              </a:ln>
              <a:effectLst/>
            </c:spPr>
            <c:extLst>
              <c:ext xmlns:c16="http://schemas.microsoft.com/office/drawing/2014/chart" uri="{C3380CC4-5D6E-409C-BE32-E72D297353CC}">
                <c16:uniqueId val="{00000011-50D2-4555-8FA9-8FC00A1F7BE3}"/>
              </c:ext>
            </c:extLst>
          </c:dPt>
          <c:dPt>
            <c:idx val="9"/>
            <c:marker>
              <c:symbol val="none"/>
            </c:marker>
            <c:bubble3D val="0"/>
            <c:spPr>
              <a:ln w="31750" cap="rnd">
                <a:solidFill>
                  <a:schemeClr val="accent4">
                    <a:lumMod val="60000"/>
                  </a:schemeClr>
                </a:solidFill>
                <a:round/>
              </a:ln>
              <a:effectLst/>
            </c:spPr>
            <c:extLst>
              <c:ext xmlns:c16="http://schemas.microsoft.com/office/drawing/2014/chart" uri="{C3380CC4-5D6E-409C-BE32-E72D297353CC}">
                <c16:uniqueId val="{00000013-50D2-4555-8FA9-8FC00A1F7BE3}"/>
              </c:ext>
            </c:extLst>
          </c:dPt>
          <c:dPt>
            <c:idx val="10"/>
            <c:marker>
              <c:symbol val="none"/>
            </c:marker>
            <c:bubble3D val="0"/>
            <c:spPr>
              <a:ln w="31750" cap="rnd">
                <a:solidFill>
                  <a:schemeClr val="accent5">
                    <a:lumMod val="60000"/>
                  </a:schemeClr>
                </a:solidFill>
                <a:round/>
              </a:ln>
              <a:effectLst/>
            </c:spPr>
            <c:extLst>
              <c:ext xmlns:c16="http://schemas.microsoft.com/office/drawing/2014/chart" uri="{C3380CC4-5D6E-409C-BE32-E72D297353CC}">
                <c16:uniqueId val="{00000015-50D2-4555-8FA9-8FC00A1F7BE3}"/>
              </c:ext>
            </c:extLst>
          </c:dPt>
          <c:dPt>
            <c:idx val="11"/>
            <c:marker>
              <c:symbol val="none"/>
            </c:marker>
            <c:bubble3D val="0"/>
            <c:spPr>
              <a:ln w="31750" cap="rnd">
                <a:solidFill>
                  <a:schemeClr val="accent6">
                    <a:lumMod val="60000"/>
                  </a:schemeClr>
                </a:solidFill>
                <a:round/>
              </a:ln>
              <a:effectLst/>
            </c:spPr>
            <c:extLst>
              <c:ext xmlns:c16="http://schemas.microsoft.com/office/drawing/2014/chart" uri="{C3380CC4-5D6E-409C-BE32-E72D297353CC}">
                <c16:uniqueId val="{00000017-50D2-4555-8FA9-8FC00A1F7BE3}"/>
              </c:ext>
            </c:extLst>
          </c:dPt>
          <c:dPt>
            <c:idx val="12"/>
            <c:marker>
              <c:symbol val="none"/>
            </c:marker>
            <c:bubble3D val="0"/>
            <c:spPr>
              <a:ln w="31750" cap="rnd">
                <a:solidFill>
                  <a:schemeClr val="accent1">
                    <a:lumMod val="80000"/>
                    <a:lumOff val="20000"/>
                  </a:schemeClr>
                </a:solidFill>
                <a:round/>
              </a:ln>
              <a:effectLst/>
            </c:spPr>
            <c:extLst>
              <c:ext xmlns:c16="http://schemas.microsoft.com/office/drawing/2014/chart" uri="{C3380CC4-5D6E-409C-BE32-E72D297353CC}">
                <c16:uniqueId val="{00000019-50D2-4555-8FA9-8FC00A1F7BE3}"/>
              </c:ext>
            </c:extLst>
          </c:dPt>
          <c:dPt>
            <c:idx val="13"/>
            <c:marker>
              <c:symbol val="none"/>
            </c:marker>
            <c:bubble3D val="0"/>
            <c:spPr>
              <a:ln w="31750" cap="rnd">
                <a:solidFill>
                  <a:schemeClr val="accent2">
                    <a:lumMod val="80000"/>
                    <a:lumOff val="20000"/>
                  </a:schemeClr>
                </a:solidFill>
                <a:round/>
              </a:ln>
              <a:effectLst/>
            </c:spPr>
            <c:extLst>
              <c:ext xmlns:c16="http://schemas.microsoft.com/office/drawing/2014/chart" uri="{C3380CC4-5D6E-409C-BE32-E72D297353CC}">
                <c16:uniqueId val="{0000001B-50D2-4555-8FA9-8FC00A1F7BE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[Графики_диплом_полный.xlsx]Рис1_ИКТ_доля_ВВП!$A$4:$A$17</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[Графики_диплом_полный.xlsx]Рис1_ИКТ_доля_ВВП!$B$4:$B$17</c:f>
              <c:numCache>
                <c:formatCode>General</c:formatCode>
                <c:ptCount val="14"/>
                <c:pt idx="0">
                  <c:v>3.9</c:v>
                </c:pt>
                <c:pt idx="1">
                  <c:v>4</c:v>
                </c:pt>
                <c:pt idx="2">
                  <c:v>4.0999999999999996</c:v>
                </c:pt>
                <c:pt idx="3">
                  <c:v>4.2</c:v>
                </c:pt>
                <c:pt idx="4">
                  <c:v>4.3</c:v>
                </c:pt>
                <c:pt idx="5">
                  <c:v>4.5999999999999996</c:v>
                </c:pt>
                <c:pt idx="6">
                  <c:v>4.7</c:v>
                </c:pt>
                <c:pt idx="7">
                  <c:v>4.9000000000000004</c:v>
                </c:pt>
                <c:pt idx="8">
                  <c:v>5.0999999999999996</c:v>
                </c:pt>
                <c:pt idx="9">
                  <c:v>5.4</c:v>
                </c:pt>
                <c:pt idx="10">
                  <c:v>5.6</c:v>
                </c:pt>
                <c:pt idx="11">
                  <c:v>5.8</c:v>
                </c:pt>
                <c:pt idx="12">
                  <c:v>6</c:v>
                </c:pt>
                <c:pt idx="13">
                  <c:v>6.2</c:v>
                </c:pt>
              </c:numCache>
            </c:numRef>
          </c:val>
          <c:smooth val="1"/>
          <c:extLst>
            <c:ext xmlns:c16="http://schemas.microsoft.com/office/drawing/2014/chart" uri="{C3380CC4-5D6E-409C-BE32-E72D297353CC}">
              <c16:uniqueId val="{0000001C-50D2-4555-8FA9-8FC00A1F7BE3}"/>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az-Cyrl-AZ"/>
                  <a:t>Год</a:t>
                </a:r>
              </a:p>
            </c:rich>
          </c:tx>
          <c:layout>
            <c:manualLayout>
              <c:xMode val="edge"/>
              <c:yMode val="edge"/>
              <c:x val="0.49426056425660131"/>
              <c:y val="0.76715650369285238"/>
            </c:manualLayout>
          </c:layout>
          <c:overlay val="1"/>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t>
                </a:r>
              </a:p>
            </c:rich>
          </c:tx>
          <c:overlay val="1"/>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crossAx val="10"/>
        <c:crosses val="autoZero"/>
        <c:crossBetween val="between"/>
      </c:valAx>
      <c:spPr>
        <a:noFill/>
        <a:ln>
          <a:noFill/>
        </a:ln>
        <a:effectLst/>
      </c:spPr>
    </c:plotArea>
    <c:legend>
      <c:legendPos val="b"/>
      <c:layout>
        <c:manualLayout>
          <c:xMode val="edge"/>
          <c:yMode val="edge"/>
          <c:x val="0.13858497447118892"/>
          <c:y val="0.8437488555209669"/>
          <c:w val="0.71889132020423052"/>
          <c:h val="0.15625114447903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ru-RU"/>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Темп роста ВВП, %</a:t>
            </a:r>
          </a:p>
        </c:rich>
      </c:tx>
      <c:overlay val="1"/>
      <c:spPr>
        <a:noFill/>
        <a:ln>
          <a:noFill/>
        </a:ln>
        <a:effectLst/>
      </c:spPr>
    </c:title>
    <c:autoTitleDeleted val="0"/>
    <c:plotArea>
      <c:layout/>
      <c:lineChart>
        <c:grouping val="standard"/>
        <c:varyColors val="1"/>
        <c:ser>
          <c:idx val="0"/>
          <c:order val="0"/>
          <c:tx>
            <c:strRef>
              <c:f>[Графики_диплом_полный.xlsx]Рис4_ВВП_динамика!$B$3</c:f>
              <c:strCache>
                <c:ptCount val="1"/>
                <c:pt idx="0">
                  <c:v>Эстония</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[Графики_диплом_полный.xlsx]Рис4_ВВП_динамика!$B$4:$B$7</c:f>
              <c:numCache>
                <c:formatCode>General</c:formatCode>
                <c:ptCount val="4"/>
                <c:pt idx="0">
                  <c:v>4</c:v>
                </c:pt>
                <c:pt idx="1">
                  <c:v>-3</c:v>
                </c:pt>
                <c:pt idx="2">
                  <c:v>8.6</c:v>
                </c:pt>
                <c:pt idx="3">
                  <c:v>-1.3</c:v>
                </c:pt>
              </c:numCache>
            </c:numRef>
          </c:val>
          <c:smooth val="1"/>
          <c:extLst>
            <c:ext xmlns:c16="http://schemas.microsoft.com/office/drawing/2014/chart" uri="{C3380CC4-5D6E-409C-BE32-E72D297353CC}">
              <c16:uniqueId val="{00000000-5AB4-49FA-A0F0-E50E2E38CD32}"/>
            </c:ext>
          </c:extLst>
        </c:ser>
        <c:ser>
          <c:idx val="1"/>
          <c:order val="1"/>
          <c:tx>
            <c:strRef>
              <c:f>[Графики_диплом_полный.xlsx]Рис4_ВВП_динамика!$C$3</c:f>
              <c:strCache>
                <c:ptCount val="1"/>
                <c:pt idx="0">
                  <c:v>Респ. Корея</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[Графики_диплом_полный.xlsx]Рис4_ВВП_динамика!$C$4:$C$7</c:f>
              <c:numCache>
                <c:formatCode>General</c:formatCode>
                <c:ptCount val="4"/>
                <c:pt idx="0">
                  <c:v>2.2000000000000002</c:v>
                </c:pt>
                <c:pt idx="1">
                  <c:v>-0.7</c:v>
                </c:pt>
                <c:pt idx="2">
                  <c:v>4.5999999999999996</c:v>
                </c:pt>
                <c:pt idx="3">
                  <c:v>2.7</c:v>
                </c:pt>
              </c:numCache>
            </c:numRef>
          </c:val>
          <c:smooth val="1"/>
          <c:extLst>
            <c:ext xmlns:c16="http://schemas.microsoft.com/office/drawing/2014/chart" uri="{C3380CC4-5D6E-409C-BE32-E72D297353CC}">
              <c16:uniqueId val="{00000001-5AB4-49FA-A0F0-E50E2E38CD32}"/>
            </c:ext>
          </c:extLst>
        </c:ser>
        <c:ser>
          <c:idx val="2"/>
          <c:order val="2"/>
          <c:tx>
            <c:strRef>
              <c:f>[Графики_диплом_полный.xlsx]Рис4_ВВП_динамика!$D$3</c:f>
              <c:strCache>
                <c:ptCount val="1"/>
                <c:pt idx="0">
                  <c:v>Сингапур</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[Графики_диплом_полный.xlsx]Рис4_ВВП_динамика!$D$4:$D$7</c:f>
              <c:numCache>
                <c:formatCode>General</c:formatCode>
                <c:ptCount val="4"/>
                <c:pt idx="0">
                  <c:v>1.3</c:v>
                </c:pt>
                <c:pt idx="1">
                  <c:v>-3.9</c:v>
                </c:pt>
                <c:pt idx="2">
                  <c:v>7.6</c:v>
                </c:pt>
                <c:pt idx="3">
                  <c:v>3.6</c:v>
                </c:pt>
              </c:numCache>
            </c:numRef>
          </c:val>
          <c:smooth val="1"/>
          <c:extLst>
            <c:ext xmlns:c16="http://schemas.microsoft.com/office/drawing/2014/chart" uri="{C3380CC4-5D6E-409C-BE32-E72D297353CC}">
              <c16:uniqueId val="{00000002-5AB4-49FA-A0F0-E50E2E38CD32}"/>
            </c:ext>
          </c:extLst>
        </c:ser>
        <c:ser>
          <c:idx val="3"/>
          <c:order val="3"/>
          <c:tx>
            <c:strRef>
              <c:f>[Графики_диплом_полный.xlsx]Рис4_ВВП_динамика!$E$3</c:f>
              <c:strCache>
                <c:ptCount val="1"/>
                <c:pt idx="0">
                  <c:v>Польша</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[Графики_диплом_полный.xlsx]Рис4_ВВП_динамика!$E$4:$E$7</c:f>
              <c:numCache>
                <c:formatCode>General</c:formatCode>
                <c:ptCount val="4"/>
                <c:pt idx="0">
                  <c:v>4.5</c:v>
                </c:pt>
                <c:pt idx="1">
                  <c:v>-2</c:v>
                </c:pt>
                <c:pt idx="2">
                  <c:v>5.9</c:v>
                </c:pt>
                <c:pt idx="3">
                  <c:v>4.9000000000000004</c:v>
                </c:pt>
              </c:numCache>
            </c:numRef>
          </c:val>
          <c:smooth val="1"/>
          <c:extLst>
            <c:ext xmlns:c16="http://schemas.microsoft.com/office/drawing/2014/chart" uri="{C3380CC4-5D6E-409C-BE32-E72D297353CC}">
              <c16:uniqueId val="{00000003-5AB4-49FA-A0F0-E50E2E38CD32}"/>
            </c:ext>
          </c:extLst>
        </c:ser>
        <c:ser>
          <c:idx val="4"/>
          <c:order val="4"/>
          <c:tx>
            <c:strRef>
              <c:f>[Графики_диплом_полный.xlsx]Рис4_ВВП_динамика!$F$3</c:f>
              <c:strCache>
                <c:ptCount val="1"/>
                <c:pt idx="0">
                  <c:v>Среднее ЕС</c:v>
                </c:pt>
              </c:strCache>
            </c:strRef>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[Графики_диплом_полный.xlsx]Рис4_ВВП_динамика!$F$4:$F$7</c:f>
              <c:numCache>
                <c:formatCode>General</c:formatCode>
                <c:ptCount val="4"/>
                <c:pt idx="0">
                  <c:v>1.8</c:v>
                </c:pt>
                <c:pt idx="1">
                  <c:v>-6.1</c:v>
                </c:pt>
                <c:pt idx="2">
                  <c:v>5.4</c:v>
                </c:pt>
                <c:pt idx="3">
                  <c:v>3.4</c:v>
                </c:pt>
              </c:numCache>
            </c:numRef>
          </c:val>
          <c:smooth val="1"/>
          <c:extLst>
            <c:ext xmlns:c16="http://schemas.microsoft.com/office/drawing/2014/chart" uri="{C3380CC4-5D6E-409C-BE32-E72D297353CC}">
              <c16:uniqueId val="{00000004-5AB4-49FA-A0F0-E50E2E38CD32}"/>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z-Cyrl-AZ"/>
                  <a:t>Год</a:t>
                </a:r>
              </a:p>
            </c:rich>
          </c:tx>
          <c:overlay val="1"/>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ru-RU"/>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ru-RU"/>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Пиковая инфляция, %</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1"/>
        <c:ser>
          <c:idx val="0"/>
          <c:order val="0"/>
          <c:tx>
            <c:strRef>
              <c:f>[Графики_диплом_полный.xlsx]Рис6_Инфляция_2022!$B$3</c:f>
              <c:strCache>
                <c:ptCount val="1"/>
                <c:pt idx="0">
                  <c:v>Пик инфляции, %</c:v>
                </c:pt>
              </c:strCache>
            </c:strRef>
          </c:tx>
          <c:invertIfNegative val="1"/>
          <c:dPt>
            <c:idx val="0"/>
            <c:invertIfNegative val="1"/>
            <c:bubble3D val="0"/>
            <c:spPr>
              <a:solidFill>
                <a:schemeClr val="accent1"/>
              </a:solidFill>
              <a:ln>
                <a:noFill/>
              </a:ln>
              <a:effectLst/>
            </c:spPr>
            <c:extLst>
              <c:ext xmlns:c16="http://schemas.microsoft.com/office/drawing/2014/chart" uri="{C3380CC4-5D6E-409C-BE32-E72D297353CC}">
                <c16:uniqueId val="{00000001-7403-493D-9AEE-8A7DED492906}"/>
              </c:ext>
            </c:extLst>
          </c:dPt>
          <c:dPt>
            <c:idx val="1"/>
            <c:invertIfNegative val="1"/>
            <c:bubble3D val="0"/>
            <c:spPr>
              <a:solidFill>
                <a:schemeClr val="accent2"/>
              </a:solidFill>
              <a:ln>
                <a:noFill/>
              </a:ln>
              <a:effectLst/>
            </c:spPr>
            <c:extLst>
              <c:ext xmlns:c16="http://schemas.microsoft.com/office/drawing/2014/chart" uri="{C3380CC4-5D6E-409C-BE32-E72D297353CC}">
                <c16:uniqueId val="{00000003-7403-493D-9AEE-8A7DED492906}"/>
              </c:ext>
            </c:extLst>
          </c:dPt>
          <c:dPt>
            <c:idx val="2"/>
            <c:invertIfNegative val="1"/>
            <c:bubble3D val="0"/>
            <c:spPr>
              <a:solidFill>
                <a:schemeClr val="accent3"/>
              </a:solidFill>
              <a:ln>
                <a:noFill/>
              </a:ln>
              <a:effectLst/>
            </c:spPr>
            <c:extLst>
              <c:ext xmlns:c16="http://schemas.microsoft.com/office/drawing/2014/chart" uri="{C3380CC4-5D6E-409C-BE32-E72D297353CC}">
                <c16:uniqueId val="{00000005-7403-493D-9AEE-8A7DED492906}"/>
              </c:ext>
            </c:extLst>
          </c:dPt>
          <c:dPt>
            <c:idx val="3"/>
            <c:invertIfNegative val="1"/>
            <c:bubble3D val="0"/>
            <c:spPr>
              <a:solidFill>
                <a:schemeClr val="accent4"/>
              </a:solidFill>
              <a:ln>
                <a:noFill/>
              </a:ln>
              <a:effectLst/>
            </c:spPr>
            <c:extLst>
              <c:ext xmlns:c16="http://schemas.microsoft.com/office/drawing/2014/chart" uri="{C3380CC4-5D6E-409C-BE32-E72D297353CC}">
                <c16:uniqueId val="{00000007-7403-493D-9AEE-8A7DED492906}"/>
              </c:ext>
            </c:extLst>
          </c:dPt>
          <c:cat>
            <c:strRef>
              <c:f>[Графики_диплом_полный.xlsx]Рис6_Инфляция_2022!$A$4:$A$7</c:f>
              <c:strCache>
                <c:ptCount val="4"/>
                <c:pt idx="0">
                  <c:v>Эстония</c:v>
                </c:pt>
                <c:pt idx="1">
                  <c:v>Польша</c:v>
                </c:pt>
                <c:pt idx="2">
                  <c:v>Респ. Корея</c:v>
                </c:pt>
                <c:pt idx="3">
                  <c:v>Сингапур</c:v>
                </c:pt>
              </c:strCache>
            </c:strRef>
          </c:cat>
          <c:val>
            <c:numRef>
              <c:f>[Графики_диплом_полный.xlsx]Рис6_Инфляция_2022!$B$4:$B$7</c:f>
              <c:numCache>
                <c:formatCode>General</c:formatCode>
                <c:ptCount val="4"/>
                <c:pt idx="0">
                  <c:v>19.399999999999999</c:v>
                </c:pt>
                <c:pt idx="1">
                  <c:v>18.399999999999999</c:v>
                </c:pt>
                <c:pt idx="2">
                  <c:v>6.3</c:v>
                </c:pt>
                <c:pt idx="3">
                  <c:v>6.1</c:v>
                </c:pt>
              </c:numCache>
            </c:numRef>
          </c:val>
          <c:extLst>
            <c:ext xmlns:c16="http://schemas.microsoft.com/office/drawing/2014/chart" uri="{C3380CC4-5D6E-409C-BE32-E72D297353CC}">
              <c16:uniqueId val="{00000008-7403-493D-9AEE-8A7DED492906}"/>
            </c:ext>
          </c:extLst>
        </c:ser>
        <c:dLbls>
          <c:showLegendKey val="0"/>
          <c:showVal val="0"/>
          <c:showCatName val="0"/>
          <c:showSerName val="0"/>
          <c:showPercent val="0"/>
          <c:showBubbleSize val="0"/>
        </c:dLbls>
        <c:gapWidth val="219"/>
        <c:overlap val="-27"/>
        <c:axId val="10"/>
        <c:axId val="100"/>
      </c:barChart>
      <c:catAx>
        <c:axId val="1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ru-RU"/>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269E2-4CCF-4D6E-888D-B785FAF2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1114</TotalTime>
  <Pages>84</Pages>
  <Words>17983</Words>
  <Characters>102508</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user</cp:lastModifiedBy>
  <cp:revision>66</cp:revision>
  <cp:lastPrinted>2026-06-08T11:01:00Z</cp:lastPrinted>
  <dcterms:created xsi:type="dcterms:W3CDTF">2026-06-07T09:28:00Z</dcterms:created>
  <dcterms:modified xsi:type="dcterms:W3CDTF">2026-06-10T13:08:00Z</dcterms:modified>
</cp:coreProperties>
</file>