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Краска для Xeror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6173</w:t>
            </w:r>
          </w:p>
        </w:tc>
        <w:tc>
          <w:p>
            <w:pPr>
              <w:jc w:val="center"/>
            </w:pPr>
            <w:r>
              <w:t>Ko'chib o'tgan raqamlarni muvofiqlashtirish bo'limi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Ракель для Canon MF 237w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6165</w:t>
            </w:r>
          </w:p>
        </w:tc>
        <w:tc>
          <w:p>
            <w:pPr>
              <w:jc w:val="center"/>
            </w:pPr>
            <w:r>
              <w:t>Jamoatchilik va ommaviy axborot vositalari bilan ishlash bo'limi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t>Риббон Phaser 6000 с чипом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6192</w:t>
            </w:r>
          </w:p>
        </w:tc>
        <w:tc>
          <w:p>
            <w:pPr>
              <w:jc w:val="center"/>
            </w:pPr>
            <w:r>
              <w:t>Mobil qurilmalarni ro'yhatga olish xizmati</w:t>
            </w:r>
          </w:p>
        </w:tc>
      </w:tr>
      <w:tr>
        <w:tc>
          <w:p>
            <w:pPr>
              <w:jc w:val="center"/>
            </w:pPr>
            <w:r>
              <w:t>4.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Axborot xavfsizligi xizmati</w:t>
            </w:r>
          </w:p>
        </w:tc>
      </w:tr>
      <w:tr>
        <w:tc>
          <w:p>
            <w:pPr>
              <w:jc w:val="center"/>
            </w:pPr>
            <w:r>
              <w:t>5.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Mehnat muhofazasi bo'yicha 1-toifali muhandis</w:t>
            </w:r>
          </w:p>
        </w:tc>
      </w:tr>
      <w:tr>
        <w:tc>
          <w:p>
            <w:pPr>
              <w:jc w:val="center"/>
            </w:pPr>
            <w:r>
              <w:t>6.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Umumiy bo'lim</w:t>
            </w:r>
          </w:p>
        </w:tc>
      </w:tr>
      <w:tr>
        <w:tc>
          <w:p>
            <w:pPr>
              <w:jc w:val="center"/>
            </w:pPr>
            <w:r>
              <w:t>7.</w:t>
            </w:r>
          </w:p>
        </w:tc>
        <w:tc>
          <w:p>
            <w:pPr>
              <w:jc w:val="center"/>
            </w:pPr>
            <w:r>
              <w:t>Toner hgjfdhggdf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234435</w:t>
            </w:r>
          </w:p>
        </w:tc>
        <w:tc>
          <w:p>
            <w:pPr>
              <w:jc w:val="center"/>
            </w:pPr>
            <w:r>
              <w:t>Mobil qurilmalarni ro'yhatga olish xizmati</w:t>
            </w:r>
          </w:p>
        </w:tc>
      </w:tr>
      <w:tr>
        <w:tc>
          <w:p>
            <w:pPr>
              <w:jc w:val="center"/>
            </w:pPr>
            <w:r>
              <w:t>8.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Axborot tizimlarini rivojlantirish bo'limi</w:t>
            </w:r>
          </w:p>
        </w:tc>
      </w:tr>
      <w:tr>
        <w:tc>
          <w:p>
            <w:pPr>
              <w:jc w:val="center"/>
            </w:pPr>
            <w:r>
              <w:t>9.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Kadrlar bo'limi</w:t>
            </w:r>
          </w:p>
        </w:tc>
      </w:tr>
      <w:tr>
        <w:tc>
          <w:p>
            <w:pPr>
              <w:jc w:val="center"/>
            </w:pPr>
            <w:r>
              <w:t>10.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Telekommunikatsiya tarmoqlarini boshqarish bo'limi</w:t>
            </w:r>
          </w:p>
        </w:tc>
      </w:tr>
      <w:tr>
        <w:tc>
          <w:p>
            <w:pPr>
              <w:jc w:val="center"/>
            </w:pPr>
            <w:r>
              <w:t>11.</w:t>
            </w:r>
          </w:p>
        </w:tc>
        <w:tc>
          <w:p>
            <w:pPr>
              <w:jc w:val="center"/>
            </w:pPr>
            <w:r>
              <w:t xml:space="preserve">some thingwfdsfs 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454566556345</w:t>
            </w:r>
          </w:p>
        </w:tc>
        <w:tc>
          <w:p>
            <w:pPr>
              <w:jc w:val="center"/>
            </w:pPr>
            <w:r>
              <w:t>Telekommunikatsiya tarmoqlarini tahlil qilish bo'limi</w:t>
            </w:r>
          </w:p>
        </w:tc>
      </w:tr>
      <w:tr>
        <w:tc>
          <w:p>
            <w:pPr>
              <w:jc w:val="center"/>
            </w:pPr>
            <w:r>
              <w:t>12.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Maxsus ishlar bo'limi</w:t>
            </w:r>
          </w:p>
        </w:tc>
      </w:tr>
    </w:tbl>
    <w:p>
      <w:pPr>
        <w:jc w:val="left"/>
      </w:pPr>
      <w:r>
        <w:rPr>
          <w:sz w:val="28"/>
        </w:rPr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2022-10-17T10:21:47Z</dcterms:created>
  <dc:creator>Apache POI</dc:creator>
</cp:coreProperties>
</file>