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&lt;title&gt;Medicare Part B Penalty Calculator&lt;/title&gt;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 class="p-6"&gt;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&lt;h1 class="text-2xl font-bold mb-4"&gt;Medicare Part B Late Enrollment Penalty Calculator&lt;/h1&gt;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&lt;p class="mb-4"&gt;Enter how many full years you delayed enrolling in Medicare Part B after you were first eligible without having creditable coverage.&lt;/p&gt;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&lt;div class="mb-4"&gt;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&lt;label for="yearsDelayed" class="block mb-2"&gt;Years Delayed:&lt;/label&gt;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&lt;input type="number" id="yearsDelayed" class="border rounded p-2" placeholder="Enter number of years" min="0"&gt;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&lt;div class="mb-4"&gt;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&lt;label for="currentPremium" class="block mb-2"&gt;Current Part B Premium ($):&lt;/label&gt;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&lt;input type="number" id="currentPremium" class="border rounded p-2" placeholder="Enter current premium amount" min="0"&gt;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&lt;button onclick="calculatePenalty()" class="bg-blue-500 text-white px-4 py-2 rounded"&gt;Calculate Penalty&lt;/button&gt;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&lt;h2 class="text-xl font-bold mt-6"&gt;Result:&lt;/h2&gt;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&lt;p id="result" class="mt-2"&gt;&lt;/p&gt;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function calculatePenalty()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const yearsDelayed = parseInt(document.getElementById('yearsDelayed').value);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const currentPremium = parseFloat(document.getElementById('currentPremium').value);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(isNaN(yearsDelayed) || isNaN(currentPremium) || yearsDelayed &lt; 0 || currentPremium &lt;= 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document.getElementById('result').innerText = 'Please enter valid values for both fields.';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const penaltyRate = 0.10; // 10% per year delayed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const penaltyAmount = currentPremium * (penaltyRate * yearsDelayed);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const totalMonthlyPremium = currentPremium + penaltyAmount;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document.getElementById('result').innerHTML = 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Delayed Years: &lt;strong&gt;${yearsDelayed}&lt;/strong&gt;&lt;br&gt;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Monthly Penalty: &lt;strong&gt;$${penaltyAmount.toFixed(2)}&lt;/strong&gt;&lt;br&gt;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New Monthly Premium: &lt;strong&gt;$${totalMonthlyPremium.toFixed(2)}&lt;/strong&gt;&lt;br&gt;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&lt;em&gt;Note: This penalty lasts for life.&lt;/em&gt;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