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color w:val="1F3864"/>
          <w:sz w:val="46"/>
          <w:szCs w:val="46"/>
        </w:rPr>
        <w:t xml:space="preserve">Eleana Rinaudo</w:t>
      </w:r>
    </w:p>
    <w:p>
      <w:pPr>
        <w:spacing w:after="60"/>
        <w:jc w:val="center"/>
      </w:pPr>
      <w:r>
        <w:rPr>
          <w:color w:val="555555"/>
          <w:spacing w:val="30"/>
          <w:sz w:val="24"/>
          <w:szCs w:val="24"/>
        </w:rPr>
        <w:t xml:space="preserve">AI/ML Engineer</w:t>
      </w:r>
    </w:p>
    <w:p>
      <w:pPr>
        <w:spacing w:after="60"/>
        <w:jc w:val="center"/>
      </w:pPr>
      <w:hyperlink w:history="1" r:id="rIdnctniwtxtx6uhil5oswsk">
        <w:r>
          <w:rPr>
            <w:color w:val="1F3864"/>
            <w:sz w:val="20"/>
            <w:szCs w:val="20"/>
          </w:rPr>
          <w:t xml:space="preserve">eleanarinaudo@gmail.com</w:t>
        </w:r>
      </w:hyperlink>
      <w:r>
        <w:rPr>
          <w:color w:val="555555"/>
          <w:sz w:val="20"/>
          <w:szCs w:val="20"/>
        </w:rPr>
        <w:t xml:space="preserve">   |   </w:t>
      </w:r>
      <w:hyperlink w:history="1" r:id="rIdzfs4u9wdclwo730epng0l">
        <w:r>
          <w:rPr>
            <w:color w:val="1F3864"/>
            <w:sz w:val="20"/>
            <w:szCs w:val="20"/>
          </w:rPr>
          <w:t xml:space="preserve">linkedin.com/in/eleana-rinaudo</w:t>
        </w:r>
      </w:hyperlink>
      <w:r>
        <w:rPr>
          <w:color w:val="555555"/>
          <w:sz w:val="20"/>
          <w:szCs w:val="20"/>
        </w:rPr>
        <w:t xml:space="preserve">   |   </w:t>
      </w:r>
      <w:hyperlink w:history="1" r:id="rIdbqqzeo7crlgp69fkafnlt">
        <w:r>
          <w:rPr>
            <w:color w:val="1F3864"/>
            <w:sz w:val="20"/>
            <w:szCs w:val="20"/>
          </w:rPr>
          <w:t xml:space="preserve">github.com/eleanarinaudo</w:t>
        </w:r>
      </w:hyperlink>
    </w:p>
    <w:p>
      <w:pPr>
        <w:pBdr>
          <w:bottom w:val="single" w:color="BFBFBF" w:sz="6" w:space="2"/>
        </w:pBdr>
        <w:spacing w:after="70" w:before="150"/>
      </w:pPr>
      <w:r>
        <w:rPr>
          <w:rFonts w:ascii="Calibri" w:cs="Calibri" w:eastAsia="Calibri" w:hAnsi="Calibri"/>
          <w:b/>
          <w:bCs/>
          <w:color w:val="1F3864"/>
          <w:spacing w:val="20"/>
          <w:sz w:val="24"/>
          <w:szCs w:val="24"/>
        </w:rPr>
        <w:t xml:space="preserve">PROFESSIONAL SUMMARY</w:t>
      </w:r>
    </w:p>
    <w:p>
      <w:pPr>
        <w:spacing w:after="50"/>
      </w:pPr>
      <w:r>
        <w:rPr>
          <w:sz w:val="21"/>
          <w:szCs w:val="21"/>
        </w:rPr>
        <w:t xml:space="preserve">AI/ML Engineer who built the full data lifecycle of a media &amp; entertainment data platform — from large-scale web-scraping data ingestion, through ML enrichment, to a production LLM access layer (Model Context Protocol). Strong end-to-end: Python backends, agentic orchestration (LangChain/LangGraph), AWS infrastructure (ECS/Terraform), and React frontends. 5+ years shipping data products at scale.</w:t>
      </w:r>
    </w:p>
    <w:p>
      <w:pPr>
        <w:pBdr>
          <w:bottom w:val="single" w:color="BFBFBF" w:sz="6" w:space="2"/>
        </w:pBdr>
        <w:spacing w:after="70" w:before="150"/>
      </w:pPr>
      <w:r>
        <w:rPr>
          <w:rFonts w:ascii="Calibri" w:cs="Calibri" w:eastAsia="Calibri" w:hAnsi="Calibri"/>
          <w:b/>
          <w:bCs/>
          <w:color w:val="1F3864"/>
          <w:spacing w:val="20"/>
          <w:sz w:val="24"/>
          <w:szCs w:val="24"/>
        </w:rPr>
        <w:t xml:space="preserve">EXPERIENCE</w:t>
      </w:r>
    </w:p>
    <w:p>
      <w:pPr>
        <w:tabs>
          <w:tab w:val="right" w:pos="9026"/>
        </w:tabs>
        <w:spacing w:after="6" w:before="120"/>
      </w:pPr>
      <w:r>
        <w:rPr>
          <w:b/>
          <w:bCs/>
          <w:sz w:val="23"/>
          <w:szCs w:val="23"/>
        </w:rPr>
        <w:t xml:space="preserve">AI/ML Engineer</w:t>
      </w:r>
      <w:r>
        <w:rPr>
          <w:i/>
          <w:iCs/>
          <w:color w:val="555555"/>
          <w:sz w:val="22"/>
          <w:szCs w:val="22"/>
        </w:rPr>
        <w:t xml:space="preserve">  |  Fabric Data (formerly BB Media)</w:t>
      </w:r>
      <w:r>
        <w:rPr>
          <w:color w:val="555555"/>
          <w:sz w:val="21"/>
          <w:szCs w:val="21"/>
        </w:rPr>
        <w:t xml:space="preserve">	2022 – Present</w:t>
      </w:r>
    </w:p>
    <w:p>
      <w:pPr>
        <w:spacing w:after="28" w:before="0"/>
      </w:pPr>
      <w:r>
        <w:rPr>
          <w:i/>
          <w:iCs/>
          <w:color w:val="555555"/>
          <w:sz w:val="19"/>
          <w:szCs w:val="19"/>
        </w:rPr>
        <w:t xml:space="preserve">Progressed from Data Engineer to AI/ML Engineer.</w:t>
      </w:r>
    </w:p>
    <w:p>
      <w:pPr>
        <w:tabs>
          <w:tab w:val="right" w:pos="9026"/>
        </w:tabs>
        <w:spacing w:after="22" w:before="80"/>
      </w:pPr>
      <w:r>
        <w:rPr>
          <w:b/>
          <w:bCs/>
          <w:i/>
          <w:iCs/>
          <w:color w:val="1F3864"/>
          <w:sz w:val="21"/>
          <w:szCs w:val="21"/>
        </w:rPr>
        <w:t xml:space="preserve">LLM access layer — Origin Insights MCP Server</w:t>
      </w:r>
      <w:r>
        <w:rPr>
          <w:color w:val="555555"/>
          <w:sz w:val="20"/>
          <w:szCs w:val="20"/>
        </w:rPr>
        <w:t xml:space="preserve">	2026 – Present</w:t>
      </w:r>
    </w:p>
    <w:p>
      <w:pPr>
        <w:pStyle w:val="ListParagraph"/>
        <w:numPr>
          <w:ilvl w:val="0"/>
          <w:numId w:val="2"/>
        </w:numPr>
        <w:spacing w:after="38"/>
      </w:pPr>
      <w:r>
        <w:rPr>
          <w:sz w:val="21"/>
          <w:szCs w:val="21"/>
        </w:rPr>
        <w:t xml:space="preserve">Architected and built, as sole primary author, a production Model Context Protocol (MCP) server exposing ~108 tools across 13 domains that connects LLM clients (Claude, ChatGPT) to AWS Athena, using a hexagonal / ports-and-adapters architecture.</w:t>
      </w:r>
    </w:p>
    <w:p>
      <w:pPr>
        <w:pStyle w:val="ListParagraph"/>
        <w:numPr>
          <w:ilvl w:val="0"/>
          <w:numId w:val="2"/>
        </w:numPr>
        <w:spacing w:after="38"/>
      </w:pPr>
      <w:r>
        <w:rPr>
          <w:sz w:val="21"/>
          <w:szCs w:val="21"/>
        </w:rPr>
        <w:t xml:space="preserve">Built a React report engine (36+ visualization templates, interactive charts, dark/light theming) for server-generated analytics reports.</w:t>
      </w:r>
    </w:p>
    <w:p>
      <w:pPr>
        <w:pStyle w:val="ListParagraph"/>
        <w:numPr>
          <w:ilvl w:val="0"/>
          <w:numId w:val="2"/>
        </w:numPr>
        <w:spacing w:after="38"/>
      </w:pPr>
      <w:r>
        <w:rPr>
          <w:sz w:val="21"/>
          <w:szCs w:val="21"/>
        </w:rPr>
        <w:t xml:space="preserve">Implemented OAuth 2.0 auth (AWS Cognito + Google SSO, RS256 JWT), tiered rate limiting, and an Athena circuit breaker; added a REST / OpenAPI 3.1 adapter for ChatGPT.</w:t>
      </w:r>
    </w:p>
    <w:p>
      <w:pPr>
        <w:pStyle w:val="ListParagraph"/>
        <w:numPr>
          <w:ilvl w:val="0"/>
          <w:numId w:val="2"/>
        </w:numPr>
        <w:spacing w:after="38"/>
      </w:pPr>
      <w:r>
        <w:rPr>
          <w:sz w:val="21"/>
          <w:szCs w:val="21"/>
        </w:rPr>
        <w:t xml:space="preserve">Owned IaC &amp; CI/CD: ECS Fargate + ALB + Route 53 via Terraform; GitHub Actions pipeline (test gate → stage → prod). Shipped to production.</w:t>
      </w:r>
    </w:p>
    <w:p>
      <w:pPr>
        <w:tabs>
          <w:tab w:val="right" w:pos="9026"/>
        </w:tabs>
        <w:spacing w:after="22" w:before="80"/>
      </w:pPr>
      <w:r>
        <w:rPr>
          <w:b/>
          <w:bCs/>
          <w:i/>
          <w:iCs/>
          <w:color w:val="1F3864"/>
          <w:sz w:val="21"/>
          <w:szCs w:val="21"/>
        </w:rPr>
        <w:t xml:space="preserve">Conversational AI agents</w:t>
      </w:r>
      <w:r>
        <w:rPr>
          <w:color w:val="555555"/>
          <w:sz w:val="20"/>
          <w:szCs w:val="20"/>
        </w:rPr>
        <w:t xml:space="preserve">	2025 – 2026</w:t>
      </w:r>
    </w:p>
    <w:p>
      <w:pPr>
        <w:pStyle w:val="ListParagraph"/>
        <w:numPr>
          <w:ilvl w:val="0"/>
          <w:numId w:val="2"/>
        </w:numPr>
        <w:spacing w:after="38"/>
      </w:pPr>
      <w:r>
        <w:rPr>
          <w:sz w:val="21"/>
          <w:szCs w:val="21"/>
        </w:rPr>
        <w:t xml:space="preserve">Built a LangGraph multi-step agent with async tools and ThreadPoolExecutor query parallelization; led a refactor that cut the core router by ~1,400 lines and removed 25 classes.</w:t>
      </w:r>
    </w:p>
    <w:p>
      <w:pPr>
        <w:pStyle w:val="ListParagraph"/>
        <w:numPr>
          <w:ilvl w:val="0"/>
          <w:numId w:val="2"/>
        </w:numPr>
        <w:spacing w:after="38"/>
      </w:pPr>
      <w:r>
        <w:rPr>
          <w:sz w:val="21"/>
          <w:szCs w:val="21"/>
        </w:rPr>
        <w:t xml:space="preserve">Developed a LangChain bilingual (ES/EN) assistant over the streaming catalog, with tools for availability, pricing, demand signals, and metadata.</w:t>
      </w:r>
    </w:p>
    <w:p>
      <w:pPr>
        <w:pStyle w:val="ListParagraph"/>
        <w:numPr>
          <w:ilvl w:val="0"/>
          <w:numId w:val="2"/>
        </w:numPr>
        <w:spacing w:after="38"/>
      </w:pPr>
      <w:r>
        <w:rPr>
          <w:sz w:val="21"/>
          <w:szCs w:val="21"/>
        </w:rPr>
        <w:t xml:space="preserve">Prototyped the first MCP integration (Docker, AWS Secrets Manager, SSE) that became the production server.</w:t>
      </w:r>
    </w:p>
    <w:p>
      <w:pPr>
        <w:tabs>
          <w:tab w:val="right" w:pos="9026"/>
        </w:tabs>
        <w:spacing w:after="22" w:before="80"/>
      </w:pPr>
      <w:r>
        <w:rPr>
          <w:b/>
          <w:bCs/>
          <w:i/>
          <w:iCs/>
          <w:color w:val="1F3864"/>
          <w:sz w:val="21"/>
          <w:szCs w:val="21"/>
        </w:rPr>
        <w:t xml:space="preserve">Applied ML &amp; data tooling</w:t>
      </w:r>
      <w:r>
        <w:rPr>
          <w:color w:val="555555"/>
          <w:sz w:val="20"/>
          <w:szCs w:val="20"/>
        </w:rPr>
        <w:t xml:space="preserve">	2024 – 2025</w:t>
      </w:r>
    </w:p>
    <w:p>
      <w:pPr>
        <w:pStyle w:val="ListParagraph"/>
        <w:numPr>
          <w:ilvl w:val="0"/>
          <w:numId w:val="2"/>
        </w:numPr>
        <w:spacing w:after="38"/>
      </w:pPr>
      <w:r>
        <w:rPr>
          <w:sz w:val="21"/>
          <w:szCs w:val="21"/>
        </w:rPr>
        <w:t xml:space="preserve">Built a poster OCR pipeline detecting platform branding and "original content" markers.</w:t>
      </w:r>
    </w:p>
    <w:p>
      <w:pPr>
        <w:pStyle w:val="ListParagraph"/>
        <w:numPr>
          <w:ilvl w:val="0"/>
          <w:numId w:val="2"/>
        </w:numPr>
        <w:spacing w:after="38"/>
      </w:pPr>
      <w:r>
        <w:rPr>
          <w:sz w:val="21"/>
          <w:szCs w:val="21"/>
        </w:rPr>
        <w:t xml:space="preserve">Developed semantic genre mapping with multilingual sentence embeddings; a cross-platform title-translation pipeline; language detection (fastText); and platform-affinity analysis.</w:t>
      </w:r>
    </w:p>
    <w:p>
      <w:pPr>
        <w:tabs>
          <w:tab w:val="right" w:pos="9026"/>
        </w:tabs>
        <w:spacing w:after="22" w:before="80"/>
      </w:pPr>
      <w:r>
        <w:rPr>
          <w:b/>
          <w:bCs/>
          <w:i/>
          <w:iCs/>
          <w:color w:val="1F3864"/>
          <w:sz w:val="21"/>
          <w:szCs w:val="21"/>
        </w:rPr>
        <w:t xml:space="preserve">Data ingestion — streaming-platform scrapers</w:t>
      </w:r>
      <w:r>
        <w:rPr>
          <w:color w:val="555555"/>
          <w:sz w:val="20"/>
          <w:szCs w:val="20"/>
        </w:rPr>
        <w:t xml:space="preserve">	2022 – 2024</w:t>
      </w:r>
    </w:p>
    <w:p>
      <w:pPr>
        <w:pStyle w:val="ListParagraph"/>
        <w:numPr>
          <w:ilvl w:val="0"/>
          <w:numId w:val="2"/>
        </w:numPr>
        <w:spacing w:after="38"/>
      </w:pPr>
      <w:r>
        <w:rPr>
          <w:sz w:val="21"/>
          <w:szCs w:val="21"/>
        </w:rPr>
        <w:t xml:space="preserve">Built and maintained 30+ streaming-platform data-collection agents (scrapers) in a large shared Python monorepo (~825 commits over 2.5 years), extracting catalog metadata — titles, series, seasons, episodes — across global services (Britbox, DAZN, iQIYI, HBO Go Asia, Cineverse, Lionsgate+, and many more).</w:t>
      </w:r>
    </w:p>
    <w:p>
      <w:pPr>
        <w:pStyle w:val="ListParagraph"/>
        <w:numPr>
          <w:ilvl w:val="0"/>
          <w:numId w:val="2"/>
        </w:numPr>
        <w:spacing w:after="38"/>
      </w:pPr>
      <w:r>
        <w:rPr>
          <w:sz w:val="21"/>
          <w:szCs w:val="21"/>
        </w:rPr>
        <w:t xml:space="preserve">Implemented geo-validation by country, payload normalization, and series/season/episode resolution logic; continuously hardened scrapers against upstream site changes.</w:t>
      </w:r>
    </w:p>
    <w:p>
      <w:pPr>
        <w:tabs>
          <w:tab w:val="right" w:pos="9026"/>
        </w:tabs>
        <w:spacing w:after="6" w:before="120"/>
      </w:pPr>
      <w:r>
        <w:rPr>
          <w:b/>
          <w:bCs/>
          <w:sz w:val="23"/>
          <w:szCs w:val="23"/>
        </w:rPr>
        <w:t xml:space="preserve">FullStack Trainee</w:t>
      </w:r>
      <w:r>
        <w:rPr>
          <w:i/>
          <w:iCs/>
          <w:color w:val="555555"/>
          <w:sz w:val="22"/>
          <w:szCs w:val="22"/>
        </w:rPr>
        <w:t xml:space="preserve">  |  ATILA</w:t>
      </w:r>
      <w:r>
        <w:rPr>
          <w:color w:val="555555"/>
          <w:sz w:val="21"/>
          <w:szCs w:val="21"/>
        </w:rPr>
        <w:t xml:space="preserve">	Mar 2021 – Aug 2021</w:t>
      </w:r>
    </w:p>
    <w:p>
      <w:pPr>
        <w:pStyle w:val="ListParagraph"/>
        <w:numPr>
          <w:ilvl w:val="0"/>
          <w:numId w:val="2"/>
        </w:numPr>
        <w:spacing w:after="38"/>
      </w:pPr>
      <w:r>
        <w:rPr>
          <w:sz w:val="21"/>
          <w:szCs w:val="21"/>
        </w:rPr>
        <w:t xml:space="preserve">Internship (PIL Program) as a .NET FullStack developer, contributing to the development and maintenance of web applications.</w:t>
      </w:r>
    </w:p>
    <w:p>
      <w:pPr>
        <w:pBdr>
          <w:bottom w:val="single" w:color="BFBFBF" w:sz="6" w:space="2"/>
        </w:pBdr>
        <w:spacing w:after="70" w:before="150"/>
      </w:pPr>
      <w:r>
        <w:rPr>
          <w:rFonts w:ascii="Calibri" w:cs="Calibri" w:eastAsia="Calibri" w:hAnsi="Calibri"/>
          <w:b/>
          <w:bCs/>
          <w:color w:val="1F3864"/>
          <w:spacing w:val="20"/>
          <w:sz w:val="24"/>
          <w:szCs w:val="24"/>
        </w:rPr>
        <w:t xml:space="preserve">PROJECTS</w:t>
      </w:r>
    </w:p>
    <w:p>
      <w:pPr>
        <w:tabs>
          <w:tab w:val="right" w:pos="9026"/>
        </w:tabs>
        <w:spacing w:after="6" w:before="120"/>
      </w:pPr>
      <w:r>
        <w:rPr>
          <w:b/>
          <w:bCs/>
          <w:sz w:val="23"/>
          <w:szCs w:val="23"/>
        </w:rPr>
        <w:t xml:space="preserve">Line 137 — Time-series analysis of family-violence helpline calls</w:t>
      </w:r>
      <w:r>
        <w:rPr>
          <w:color w:val="555555"/>
          <w:sz w:val="21"/>
          <w:szCs w:val="21"/>
        </w:rPr>
        <w:t xml:space="preserve">	2022</w:t>
      </w:r>
    </w:p>
    <w:p>
      <w:pPr>
        <w:pStyle w:val="ListParagraph"/>
        <w:numPr>
          <w:ilvl w:val="0"/>
          <w:numId w:val="2"/>
        </w:numPr>
        <w:spacing w:after="38"/>
      </w:pPr>
      <w:r>
        <w:rPr>
          <w:b/>
          <w:bCs/>
          <w:sz w:val="21"/>
          <w:szCs w:val="21"/>
        </w:rPr>
        <w:t xml:space="preserve">Analysis &amp; visualization: </w:t>
      </w:r>
      <w:r>
        <w:rPr>
          <w:sz w:val="21"/>
          <w:szCs w:val="21"/>
        </w:rPr>
        <w:t xml:space="preserve">Quantified variables and relevant relationships on family-violence cases, using visualization techniques to aid interpretation.</w:t>
      </w:r>
    </w:p>
    <w:p>
      <w:pPr>
        <w:pStyle w:val="ListParagraph"/>
        <w:numPr>
          <w:ilvl w:val="0"/>
          <w:numId w:val="2"/>
        </w:numPr>
        <w:spacing w:after="38"/>
      </w:pPr>
      <w:r>
        <w:rPr>
          <w:b/>
          <w:bCs/>
          <w:sz w:val="21"/>
          <w:szCs w:val="21"/>
        </w:rPr>
        <w:t xml:space="preserve">Predictive modeling: </w:t>
      </w:r>
      <w:r>
        <w:rPr>
          <w:sz w:val="21"/>
          <w:szCs w:val="21"/>
        </w:rPr>
        <w:t xml:space="preserve">Built a time-series model to predict daily call behavior, identifying trends and periodic patterns.</w:t>
      </w:r>
    </w:p>
    <w:p>
      <w:pPr>
        <w:pBdr>
          <w:bottom w:val="single" w:color="BFBFBF" w:sz="6" w:space="2"/>
        </w:pBdr>
        <w:spacing w:after="70" w:before="150"/>
      </w:pPr>
      <w:r>
        <w:rPr>
          <w:rFonts w:ascii="Calibri" w:cs="Calibri" w:eastAsia="Calibri" w:hAnsi="Calibri"/>
          <w:b/>
          <w:bCs/>
          <w:color w:val="1F3864"/>
          <w:spacing w:val="20"/>
          <w:sz w:val="24"/>
          <w:szCs w:val="24"/>
        </w:rPr>
        <w:t xml:space="preserve">EDUCATION</w:t>
      </w:r>
    </w:p>
    <w:p>
      <w:pPr>
        <w:tabs>
          <w:tab w:val="right" w:pos="9026"/>
        </w:tabs>
        <w:spacing w:after="12" w:before="44"/>
      </w:pPr>
      <w:r>
        <w:rPr>
          <w:b/>
          <w:bCs/>
          <w:sz w:val="22"/>
          <w:szCs w:val="22"/>
        </w:rPr>
        <w:t xml:space="preserve">B.Sc. in Computer Science</w:t>
      </w:r>
      <w:r>
        <w:rPr>
          <w:i/>
          <w:iCs/>
          <w:color w:val="555555"/>
          <w:sz w:val="20"/>
          <w:szCs w:val="20"/>
        </w:rPr>
        <w:t xml:space="preserve">   National University of Córdoba (FAMAF)</w:t>
      </w:r>
      <w:r>
        <w:rPr>
          <w:color w:val="555555"/>
          <w:sz w:val="20"/>
          <w:szCs w:val="20"/>
        </w:rPr>
        <w:t xml:space="preserve">	In progress</w:t>
      </w:r>
    </w:p>
    <w:p>
      <w:pPr>
        <w:tabs>
          <w:tab w:val="right" w:pos="9026"/>
        </w:tabs>
        <w:spacing w:after="12" w:before="44"/>
      </w:pPr>
      <w:r>
        <w:rPr>
          <w:b/>
          <w:bCs/>
          <w:sz w:val="22"/>
          <w:szCs w:val="22"/>
        </w:rPr>
        <w:t xml:space="preserve">Higher Technical Degree in Data Science &amp; AI</w:t>
      </w:r>
      <w:r>
        <w:rPr>
          <w:i/>
          <w:iCs/>
          <w:color w:val="555555"/>
          <w:sz w:val="20"/>
          <w:szCs w:val="20"/>
        </w:rPr>
        <w:t xml:space="preserve">   Instituto Superior Politécnico Córdoba</w:t>
      </w:r>
      <w:r>
        <w:rPr>
          <w:color w:val="555555"/>
          <w:sz w:val="20"/>
          <w:szCs w:val="20"/>
        </w:rPr>
        <w:t xml:space="preserve">	In progress</w:t>
      </w:r>
    </w:p>
    <w:p>
      <w:pPr>
        <w:pBdr>
          <w:bottom w:val="single" w:color="BFBFBF" w:sz="6" w:space="2"/>
        </w:pBdr>
        <w:spacing w:after="70" w:before="150"/>
      </w:pPr>
      <w:r>
        <w:rPr>
          <w:rFonts w:ascii="Calibri" w:cs="Calibri" w:eastAsia="Calibri" w:hAnsi="Calibri"/>
          <w:b/>
          <w:bCs/>
          <w:color w:val="1F3864"/>
          <w:spacing w:val="20"/>
          <w:sz w:val="24"/>
          <w:szCs w:val="24"/>
        </w:rPr>
        <w:t xml:space="preserve">ADDITIONAL TRAINING</w:t>
      </w:r>
    </w:p>
    <w:p>
      <w:pPr>
        <w:tabs>
          <w:tab w:val="right" w:pos="9026"/>
        </w:tabs>
        <w:spacing w:after="12" w:before="44"/>
      </w:pPr>
      <w:r>
        <w:rPr>
          <w:b/>
          <w:bCs/>
          <w:sz w:val="22"/>
          <w:szCs w:val="22"/>
        </w:rPr>
        <w:t xml:space="preserve">Diploma in Data Science &amp; Machine Learning</w:t>
      </w:r>
      <w:r>
        <w:rPr>
          <w:i/>
          <w:iCs/>
          <w:color w:val="555555"/>
          <w:sz w:val="20"/>
          <w:szCs w:val="20"/>
        </w:rPr>
        <w:t xml:space="preserve">   FAMAF – UNC</w:t>
      </w:r>
      <w:r>
        <w:rPr>
          <w:color w:val="555555"/>
          <w:sz w:val="20"/>
          <w:szCs w:val="20"/>
        </w:rPr>
        <w:t xml:space="preserve">	2022</w:t>
      </w:r>
    </w:p>
    <w:p>
      <w:pPr>
        <w:tabs>
          <w:tab w:val="right" w:pos="9026"/>
        </w:tabs>
        <w:spacing w:after="12" w:before="44"/>
      </w:pPr>
      <w:r>
        <w:rPr>
          <w:b/>
          <w:bCs/>
          <w:sz w:val="22"/>
          <w:szCs w:val="22"/>
        </w:rPr>
        <w:t xml:space="preserve">Machine Learning &amp; Image Processing</w:t>
      </w:r>
      <w:r>
        <w:rPr>
          <w:i/>
          <w:iCs/>
          <w:color w:val="555555"/>
          <w:sz w:val="20"/>
          <w:szCs w:val="20"/>
        </w:rPr>
        <w:t xml:space="preserve">   National University of Córdoba</w:t>
      </w:r>
      <w:r>
        <w:rPr>
          <w:color w:val="555555"/>
          <w:sz w:val="20"/>
          <w:szCs w:val="20"/>
        </w:rPr>
        <w:t xml:space="preserve">	2022</w:t>
      </w:r>
    </w:p>
    <w:p>
      <w:pPr>
        <w:tabs>
          <w:tab w:val="right" w:pos="9026"/>
        </w:tabs>
        <w:spacing w:after="12" w:before="44"/>
      </w:pPr>
      <w:r>
        <w:rPr>
          <w:b/>
          <w:bCs/>
          <w:sz w:val="22"/>
          <w:szCs w:val="22"/>
        </w:rPr>
        <w:t xml:space="preserve">FullStack Development (Angular/.NET and Python/Django)</w:t>
      </w:r>
      <w:r>
        <w:rPr>
          <w:i/>
          <w:iCs/>
          <w:color w:val="555555"/>
          <w:sz w:val="20"/>
          <w:szCs w:val="20"/>
        </w:rPr>
        <w:t xml:space="preserve">   PIL · Educación IT</w:t>
      </w:r>
      <w:r>
        <w:rPr>
          <w:color w:val="555555"/>
          <w:sz w:val="20"/>
          <w:szCs w:val="20"/>
        </w:rPr>
        <w:t xml:space="preserve">	2020 – 2021</w:t>
      </w:r>
    </w:p>
    <w:p>
      <w:pPr>
        <w:pBdr>
          <w:bottom w:val="single" w:color="BFBFBF" w:sz="6" w:space="2"/>
        </w:pBdr>
        <w:spacing w:after="70" w:before="150"/>
      </w:pPr>
      <w:r>
        <w:rPr>
          <w:rFonts w:ascii="Calibri" w:cs="Calibri" w:eastAsia="Calibri" w:hAnsi="Calibri"/>
          <w:b/>
          <w:bCs/>
          <w:color w:val="1F3864"/>
          <w:spacing w:val="20"/>
          <w:sz w:val="24"/>
          <w:szCs w:val="24"/>
        </w:rPr>
        <w:t xml:space="preserve">TECHNICAL SKILLS</w:t>
      </w:r>
    </w:p>
    <w:p>
      <w:pPr>
        <w:spacing w:after="38"/>
      </w:pPr>
      <w:r>
        <w:rPr>
          <w:b/>
          <w:bCs/>
          <w:sz w:val="21"/>
          <w:szCs w:val="21"/>
        </w:rPr>
        <w:t xml:space="preserve">Languages: </w:t>
      </w:r>
      <w:r>
        <w:rPr>
          <w:sz w:val="21"/>
          <w:szCs w:val="21"/>
        </w:rPr>
        <w:t xml:space="preserve">Python, TypeScript, SQL (Presto/Trino)</w:t>
      </w:r>
    </w:p>
    <w:p>
      <w:pPr>
        <w:spacing w:after="38"/>
      </w:pPr>
      <w:r>
        <w:rPr>
          <w:b/>
          <w:bCs/>
          <w:sz w:val="21"/>
          <w:szCs w:val="21"/>
        </w:rPr>
        <w:t xml:space="preserve">AI / LLM: </w:t>
      </w:r>
      <w:r>
        <w:rPr>
          <w:sz w:val="21"/>
          <w:szCs w:val="21"/>
        </w:rPr>
        <w:t xml:space="preserve">MCP, LangChain, LangGraph, prompt engineering, agentic workflows, Claude &amp; OpenAI APIs, embeddings/RAG, OCR</w:t>
      </w:r>
    </w:p>
    <w:p>
      <w:pPr>
        <w:spacing w:after="38"/>
      </w:pPr>
      <w:r>
        <w:rPr>
          <w:b/>
          <w:bCs/>
          <w:sz w:val="21"/>
          <w:szCs w:val="21"/>
        </w:rPr>
        <w:t xml:space="preserve">Data &amp; Scraping: </w:t>
      </w:r>
      <w:r>
        <w:rPr>
          <w:sz w:val="21"/>
          <w:szCs w:val="21"/>
        </w:rPr>
        <w:t xml:space="preserve">large-scale web scraping, data extraction/normalization, geo-validation, ETL</w:t>
      </w:r>
    </w:p>
    <w:p>
      <w:pPr>
        <w:spacing w:after="38"/>
      </w:pPr>
      <w:r>
        <w:rPr>
          <w:b/>
          <w:bCs/>
          <w:sz w:val="21"/>
          <w:szCs w:val="21"/>
        </w:rPr>
        <w:t xml:space="preserve">Cloud &amp; Infra: </w:t>
      </w:r>
      <w:r>
        <w:rPr>
          <w:sz w:val="21"/>
          <w:szCs w:val="21"/>
        </w:rPr>
        <w:t xml:space="preserve">AWS (Athena, ECS Fargate, ALB, Cognito, Secrets Manager, S3, Route 53), Terraform, Docker, GitHub Actions</w:t>
      </w:r>
    </w:p>
    <w:p>
      <w:pPr>
        <w:spacing w:after="38"/>
      </w:pPr>
      <w:r>
        <w:rPr>
          <w:b/>
          <w:bCs/>
          <w:sz w:val="21"/>
          <w:szCs w:val="21"/>
        </w:rPr>
        <w:t xml:space="preserve">Backend: </w:t>
      </w:r>
      <w:r>
        <w:rPr>
          <w:sz w:val="21"/>
          <w:szCs w:val="21"/>
        </w:rPr>
        <w:t xml:space="preserve">Starlette/Uvicorn (ASGI), Pydantic, REST/OpenAPI, pytest</w:t>
      </w:r>
    </w:p>
    <w:p>
      <w:pPr>
        <w:spacing w:after="38"/>
      </w:pPr>
      <w:r>
        <w:rPr>
          <w:b/>
          <w:bCs/>
          <w:sz w:val="21"/>
          <w:szCs w:val="21"/>
        </w:rPr>
        <w:t xml:space="preserve">Frontend: </w:t>
      </w:r>
      <w:r>
        <w:rPr>
          <w:sz w:val="21"/>
          <w:szCs w:val="21"/>
        </w:rPr>
        <w:t xml:space="preserve">React, Tailwind CSS, Recharts</w:t>
      </w:r>
    </w:p>
    <w:p>
      <w:pPr>
        <w:spacing w:after="38"/>
      </w:pPr>
      <w:r>
        <w:rPr>
          <w:b/>
          <w:bCs/>
          <w:sz w:val="21"/>
          <w:szCs w:val="21"/>
        </w:rPr>
        <w:t xml:space="preserve">Spoken languages: </w:t>
      </w:r>
      <w:r>
        <w:rPr>
          <w:sz w:val="21"/>
          <w:szCs w:val="21"/>
        </w:rPr>
        <w:t xml:space="preserve">Spanish (native), English (intermediate)</w:t>
      </w:r>
    </w:p>
    <w:sectPr>
      <w:pgSz w:w="12240" w:h="15840" w:orient="portrait"/>
      <w:pgMar w:top="700" w:right="1040" w:bottom="640" w:left="10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  <w:rPr>
        <w:color w:val="1F386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ctniwtxtx6uhil5oswsk" Type="http://schemas.openxmlformats.org/officeDocument/2006/relationships/hyperlink" Target="mailto:eleanarinaudo@gmail.com" TargetMode="External"/><Relationship Id="rIdzfs4u9wdclwo730epng0l" Type="http://schemas.openxmlformats.org/officeDocument/2006/relationships/hyperlink" Target="https://www.linkedin.com/in/eleana-rinaudo" TargetMode="External"/><Relationship Id="rIdbqqzeo7crlgp69fkafnlt" Type="http://schemas.openxmlformats.org/officeDocument/2006/relationships/hyperlink" Target="https://github.com/eleanarinaudo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2026-06-16T23:48:32.732Z</dcterms:created>
  <dcterms:modified xsi:type="dcterms:W3CDTF">2026-06-16T23:48:32.734Z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