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Results</w:t>
      </w:r>
    </w:p>
    <w:p>
      <w:r>
        <w:rPr>
          <w:i/>
        </w:rPr>
        <w:t>Macaque face re-identification — updated after evaluation fix (2026-07)</w:t>
      </w:r>
    </w:p>
    <w:p>
      <w:pPr>
        <w:pStyle w:val="Heading1"/>
      </w:pPr>
      <w:r>
        <w:t>Summary of Changes Since Last Report</w:t>
      </w:r>
    </w:p>
    <w:p>
      <w:pPr>
        <w:pStyle w:val="ListBullet"/>
      </w:pPr>
      <w:r>
        <w:t>A bug was found in the evaluation code: the ArcFace angular margin (a training-only term requiring ground-truth labels) was being applied at test time, which penalised the correct class and deflated every identification metric.</w:t>
      </w:r>
    </w:p>
    <w:p>
      <w:pPr>
        <w:pStyle w:val="ListBullet"/>
      </w:pPr>
      <w:r>
        <w:t>After fixing it, the same aug2 checkpoint scores Top-1 0.831 / Macro-F1 0.820 (previously reported as 0.679 / 0.632). No retraining was involved.</w:t>
      </w:r>
    </w:p>
    <w:p>
      <w:pPr>
        <w:pStyle w:val="ListBullet"/>
      </w:pPr>
      <w:r>
        <w:t>The correction was verified two independent ways: a from-scratch cosine recompute and a gallery k-NN check (both ≈0.83).</w:t>
      </w:r>
    </w:p>
    <w:p>
      <w:pPr>
        <w:pStyle w:val="ListBullet"/>
      </w:pPr>
      <w:r>
        <w:t>Detection metrics are unaffected (separate stage).</w:t>
      </w:r>
    </w:p>
    <w:p>
      <w:pPr>
        <w:pStyle w:val="Heading1"/>
      </w:pPr>
      <w:r>
        <w:t>Detection</w:t>
      </w:r>
    </w:p>
    <w:p>
      <w:pPr>
        <w:pStyle w:val="ListBullet"/>
      </w:pPr>
      <w:r>
        <w:t>Trained a YOLOv8 face detector to generate crops for identification. Best run is macaque_face_detector5.</w:t>
      </w:r>
    </w:p>
    <w:p>
      <w:pPr>
        <w:pStyle w:val="ListBullet"/>
      </w:pPr>
      <w:r>
        <w:t>Peak metrics: mAP50 ≈ 0.987, mAP50-95 ≈ 0.620, precision ≈ 0.976, recall ≈ 0.972.</w:t>
      </w:r>
    </w:p>
    <w:p>
      <w:pPr>
        <w:pStyle w:val="ListBullet2"/>
      </w:pPr>
      <w:r>
        <w:t>Unchanged by the evaluation fix.</w:t>
      </w:r>
    </w:p>
    <w:p>
      <w:pPr>
        <w:pStyle w:val="Heading1"/>
      </w:pPr>
      <w:r>
        <w:t>Identification</w:t>
      </w:r>
    </w:p>
    <w:p>
      <w:pPr>
        <w:pStyle w:val="ListBullet"/>
      </w:pPr>
      <w:r>
        <w:t>Trained ArcFace (ResNet50, 256-d embedding, margin 0.5, scale 30) on the cropped face dataset.</w:t>
      </w:r>
    </w:p>
    <w:p>
      <w:pPr>
        <w:pStyle w:val="ListBullet"/>
      </w:pPr>
      <w:r>
        <w:t>Test split: 1584 images across 156 classes.</w:t>
      </w:r>
    </w:p>
    <w:p>
      <w:pPr>
        <w:pStyle w:val="ListBullet"/>
      </w:pPr>
      <w:r>
        <w:t>Headline (aug2_best.pt, corrected eval): Top-1 0.831, Top-3 0.881, Top-5 0.903, Macro-F1 0.820, Weighted-F1 0.831.</w:t>
      </w:r>
    </w:p>
    <w:p>
      <w:pPr>
        <w:pStyle w:val="Heading1"/>
      </w:pPr>
      <w:r>
        <w:t>Evaluation Fix: Before vs After</w:t>
      </w:r>
    </w:p>
    <w:p>
      <w:r>
        <w:t>Identical checkpoints, re-scored without the angular margin at test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Checkpoint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Top-1 (buggy)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Top-1 (corrected)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Macro-F1 (buggy)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Macro-F1 (corrected)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Δ Top-1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best.pt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0.6225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0.8068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0.5822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0.7891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+18.4 pts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aug1_best.pt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0.6679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0.8194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0.6351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0.8091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+15.2 pts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aug2_best.pt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0.6793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0.8314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0.6324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0.8196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+15.2 pts</w:t>
            </w:r>
          </w:p>
        </w:tc>
      </w:tr>
    </w:tbl>
    <w:p/>
    <w:p>
      <w:pPr>
        <w:pStyle w:val="Heading1"/>
      </w:pPr>
      <w:r>
        <w:t>Full Corrected Results (all checkpoints)</w:t>
      </w:r>
    </w:p>
    <w:p>
      <w:r>
        <w:t>All rows use the corrected (no-margin) evaluation on the same 1584-image test split.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Checkpoint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Recipe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Top-1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Top-3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Top-5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Wt-F1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Macro-P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Macro-R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best.pt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basic aug, CE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CPU/fp32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0.8068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0.8718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0.8889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0.7891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0.8052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0.8106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0.7867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aug1_best.pt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basic aug, CE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CPU/fp32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0.8194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0.8826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0.8958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0.8091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0.8194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0.8351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aug2_best.pt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basic aug, CE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CPU/fp32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0.8314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0.8807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0.9034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0.8196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0.8308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0.8405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0.8161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aug2_gpu_best.pt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basic aug, CE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GPU/AMP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0.8194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0.8807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0.9003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0.8046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0.8170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0.8340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0.7992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aug3_best.pt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strong aug (no flip), CE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GPU/AMP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0.8201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0.8744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0.8908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0.8174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0.8183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aug3_ltr_best.pt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strong aug (no flip), class-balanced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GPU/AMP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0.8188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0.8801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0.8958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0.8044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0.8177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0.8371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0.7983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ltr_best.pt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strong aug (no flip), class-balanced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GPU/AMP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0.8182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0.8737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0.8914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0.8028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0.8161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0.8309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0.7970</w:t>
            </w:r>
          </w:p>
        </w:tc>
      </w:tr>
    </w:tbl>
    <w:p/>
    <w:p>
      <w:pPr>
        <w:pStyle w:val="Heading1"/>
      </w:pPr>
      <w:r>
        <w:t>Ablation Study: Augmentation and Long-Tail Loss</w:t>
      </w:r>
    </w:p>
    <w:p>
      <w:r>
        <w:t>Controlled comparisons on matched hardware (GPU/AMP, seed 42, 30 epochs). Each pair differs by exactly one variable.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Variable changed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Top-1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aug2_gpu vs aug3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basic aug → strong aug (no flip)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0.8194 → 0.8201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+0.07%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effect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aug3 vs aug3_ltr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plain CE → class-balanced loss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0.8201 → 0.8188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−0.13%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effect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aug2 vs aug2_gpu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same recipe, re-run (CPU→GPU)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0.8314 → 0.8194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−1.20%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Run-to-run noise</w:t>
            </w:r>
          </w:p>
        </w:tc>
      </w:tr>
    </w:tbl>
    <w:p/>
    <w:p>
      <w:pPr>
        <w:pStyle w:val="IntenseQuote"/>
      </w:pPr>
      <w:r>
        <w:t>Key observation:</w:t>
      </w:r>
    </w:p>
    <w:p>
      <w:pPr>
        <w:pStyle w:val="ListBullet"/>
      </w:pPr>
      <w:r>
        <w:t>All GPU runs fall within a 0.13% band (0.8188–0.8201), while re-running the identical recipe varied by 1.20%. The run-to-run variation is roughly 10x larger than any measured effect, so none of the variants is distinguishable from the others.</w:t>
      </w:r>
    </w:p>
    <w:p>
      <w:pPr>
        <w:pStyle w:val="ListBullet"/>
      </w:pPr>
      <w:r>
        <w:t>Standard error on 1584 test images at ~0.82 accuracy is ≈0.94%, giving ≈±1.8% at 95% confidence. Single-seed differences below ~2% cannot be resolved on this test set.</w:t>
      </w:r>
    </w:p>
    <w:p>
      <w:pPr>
        <w:pStyle w:val="ListBullet"/>
      </w:pPr>
      <w:r>
        <w:t>Conclusion: neither stronger augmentation, nor horizontal-flip removal, nor the class-balanced (long-tail) loss produced a measurable improvement.</w:t>
      </w:r>
    </w:p>
    <w:p>
      <w:pPr>
        <w:pStyle w:val="Heading1"/>
      </w:pPr>
      <w:r>
        <w:t>Post-hoc Logit Adjustment</w:t>
      </w:r>
    </w:p>
    <w:p>
      <w:r>
        <w:t>Inference-time long-tail correction (subtracting tau·log(class prior); tau = 1.0).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Top-1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Macro-P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Macro-R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aug2_best.pt (no adjustment)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0.8314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0.8196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0.8405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0.8161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aug2_best.pt + logit-adjust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0.8308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0.8158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0.8309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0.8187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ltr_best.pt (no adjustment)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0.8182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0.8028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0.8309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0.7970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ltr_best.pt + logit-adjust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0.8182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0.8006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0.8246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0.7981</w:t>
            </w:r>
          </w:p>
        </w:tc>
      </w:tr>
    </w:tbl>
    <w:p/>
    <w:p>
      <w:pPr>
        <w:pStyle w:val="ListBullet"/>
      </w:pPr>
      <w:r>
        <w:t>Effect is negligible (≤0.4% on Macro-F1), consistent with there being no significant head-bias to correct.</w:t>
      </w:r>
    </w:p>
    <w:p>
      <w:pPr>
        <w:pStyle w:val="Heading1"/>
      </w:pPr>
      <w:r>
        <w:t>Train Split Statistics</w:t>
      </w:r>
    </w:p>
    <w:p>
      <w:pPr>
        <w:pStyle w:val="ListBullet"/>
      </w:pPr>
      <w:r>
        <w:t>Individuals (train): 156</w:t>
      </w:r>
    </w:p>
    <w:p>
      <w:pPr>
        <w:pStyle w:val="ListBullet"/>
      </w:pPr>
      <w:r>
        <w:t>Total training images: 6607 (val 1361 / test 1584)</w:t>
      </w:r>
    </w:p>
    <w:p>
      <w:pPr>
        <w:pStyle w:val="ListBullet"/>
      </w:pPr>
      <w:r>
        <w:t>Average images per individual: 42.35</w:t>
      </w:r>
    </w:p>
    <w:p>
      <w:pPr>
        <w:pStyle w:val="ListBullet"/>
      </w:pPr>
      <w:r>
        <w:t>Lower bound: 4 images    Upper bound: 98 images</w:t>
      </w:r>
    </w:p>
    <w:p>
      <w:pPr>
        <w:pStyle w:val="ListBullet"/>
      </w:pPr>
      <w:r>
        <w:t>Imbalance ratio (max/min): 24.5x    Gini coefficient: 0.289 (mild imbalance)</w:t>
      </w:r>
    </w:p>
    <w:p>
      <w:pPr>
        <w:pStyle w:val="ListBullet"/>
      </w:pPr>
      <w:r>
        <w:t>Top 10% of individuals hold 19% of all training images</w:t>
      </w:r>
    </w:p>
    <w:p>
      <w:pPr>
        <w:pStyle w:val="Heading1"/>
      </w:pPr>
      <w:r>
        <w:t>Long-Tail Analysis (corrected eval, aug2_best.pt)</w:t>
      </w:r>
    </w:p>
    <w:p>
      <w:r>
        <w:t>Individuals grouped by number of training images.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#IDs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Mean train imgs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head (≥30 images)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53.9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0.84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mid (15–29 images)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22.7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0.77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0.77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0.79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tail (&lt;15 images)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0.74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0.74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0.80</w:t>
            </w:r>
          </w:p>
        </w:tc>
      </w:tr>
    </w:tbl>
    <w:p/>
    <w:p>
      <w:pPr>
        <w:pStyle w:val="ListBullet"/>
      </w:pPr>
      <w:r>
        <w:t>Head-to-tail F1 gap: 0.03 (was 0.28 under the buggy evaluation).</w:t>
      </w:r>
    </w:p>
    <w:p>
      <w:pPr>
        <w:pStyle w:val="ListBullet"/>
      </w:pPr>
      <w:r>
        <w:t>Individuals with 0% accuracy: 0 (the previously reported 7 were an artefact of the evaluation bug).</w:t>
      </w:r>
    </w:p>
    <w:p>
      <w:pPr>
        <w:pStyle w:val="ListBullet"/>
      </w:pPr>
      <w:r>
        <w:t>Correlation between training-set size and per-class accuracy: r = 0.20 — training-image count explains only ~4% of the variance in per-class performance.</w:t>
      </w:r>
    </w:p>
    <w:p>
      <w:pPr>
        <w:pStyle w:val="ListBullet"/>
      </w:pPr>
      <w:r>
        <w:t>Conclusion: there is no significant long-tail recognition problem in this dataset; the apparent head-domination in the earlier analysis was largely an evaluation artefact.</w:t>
      </w:r>
    </w:p>
    <w:p>
      <w:pPr>
        <w:pStyle w:val="Heading1"/>
      </w:pPr>
      <w:r>
        <w:t>Notes and Caveats</w:t>
      </w:r>
    </w:p>
    <w:p>
      <w:pPr>
        <w:pStyle w:val="ListBullet"/>
      </w:pPr>
      <w:r>
        <w:t>The 0.831 result for aug2_best.pt is a real, measured checkpoint, but re-running the identical recipe produced 0.819 — so ~0.82–0.83 is the honest expected range for this configuration rather than 0.831 being reproducible.</w:t>
      </w:r>
    </w:p>
    <w:p>
      <w:pPr>
        <w:pStyle w:val="ListBullet"/>
      </w:pPr>
      <w:r>
        <w:t>Per-class metrics for rare individuals are coarse: tail IDs have only 2–4 test images, so a single image shifts a class by 25–50 percentage points.</w:t>
      </w:r>
    </w:p>
    <w:p>
      <w:pPr>
        <w:pStyle w:val="ListBullet"/>
      </w:pPr>
      <w:r>
        <w:t>The test split is in-distribution (same source/curation as training). Performance on newly captured field images is expected to be lower; a dedicated out-of-distribution test set would be needed to quantify real-world accuracy.</w:t>
      </w:r>
    </w:p>
    <w:p>
      <w:pPr>
        <w:pStyle w:val="ListBullet"/>
      </w:pPr>
      <w:r>
        <w:t>Several identities appear to be split across multiple labels by life event or season (e.g. 'Tack before emigrating', 'Tack after move to CC', 'Tack temporary'; also 'W22-23' suffixes). If these are the same animals, merging them would reduce the class count and may improve accuracy — worth confirming with the data collectors.</w:t>
      </w:r>
    </w:p>
    <w:p>
      <w:pPr>
        <w:pStyle w:val="ListBullet"/>
      </w:pPr>
      <w:r>
        <w:t>Resolving sub-2% differences would require multi-seed runs (e.g. 3 seeds per configuration) to establish error bars.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