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Macaque Face Re-Identification — Progress Report</w:t>
      </w:r>
    </w:p>
    <w:p>
      <w:r>
        <w:rPr>
          <w:i/>
        </w:rPr>
        <w:t>CS update for Tilo &amp; Majid · July 2026</w:t>
      </w:r>
    </w:p>
    <w:p>
      <w:pPr>
        <w:pStyle w:val="Heading1"/>
      </w:pPr>
      <w:r>
        <w:t>What I did (summary)</w:t>
      </w:r>
    </w:p>
    <w:p>
      <w:pPr>
        <w:pStyle w:val="ListBullet"/>
      </w:pPr>
      <w:r>
        <w:rPr>
          <w:b/>
        </w:rPr>
        <w:t xml:space="preserve">Evaluation fix. </w:t>
      </w:r>
      <w:r>
        <w:t>Found and fixed a bug in the evaluation code that was under-reporting accuracy by ~15 points; verified the correction two independent ways.</w:t>
      </w:r>
    </w:p>
    <w:p>
      <w:pPr>
        <w:pStyle w:val="ListBullet"/>
      </w:pPr>
      <w:r>
        <w:rPr>
          <w:b/>
        </w:rPr>
        <w:t xml:space="preserve">Training fix. </w:t>
      </w:r>
      <w:r>
        <w:t>Fixed the same issue in the training-time validation metric and re-ran training on GPU under a consistent, faster setup.</w:t>
      </w:r>
    </w:p>
    <w:p>
      <w:pPr>
        <w:pStyle w:val="ListBullet"/>
      </w:pPr>
      <w:r>
        <w:rPr>
          <w:b/>
        </w:rPr>
        <w:t xml:space="preserve">Ablations. </w:t>
      </w:r>
      <w:r>
        <w:t>Ran controlled ablations (stronger augmentation; class-balanced long-tail loss). None gave a measurable improvement — differences are within run-to-run noise.</w:t>
      </w:r>
    </w:p>
    <w:p>
      <w:pPr>
        <w:pStyle w:val="ListBullet"/>
      </w:pPr>
      <w:r>
        <w:rPr>
          <w:b/>
        </w:rPr>
        <w:t xml:space="preserve">Long-tail analysis. </w:t>
      </w:r>
      <w:r>
        <w:t>After the fix, the apparent long-tail problem largely disappears; instead the analysis surfaced a data-quality question (individuals split across multiple labels).</w:t>
      </w:r>
    </w:p>
    <w:p>
      <w:pPr>
        <w:pStyle w:val="Heading1"/>
      </w:pPr>
      <w:r>
        <w:t>1. Evaluation fix (the headline)</w:t>
      </w:r>
    </w:p>
    <w:p>
      <w:r>
        <w:t>The ArcFace head subtracts an angular margin from the true class during training to force better separation — a training-only term that requires the ground-truth label. The evaluation code was applying that margin at test time as well, penalising the correct class and deflating every metric. Scoring the same checkpoints correctly (plain cosine similarity, no margin) raises Top-1 from 0.68 to 0.83, with no retraining. Verified by an independent from-scratch cosine recompute and a gallery k-NN check (both ≈0.83).</w:t>
      </w:r>
    </w:p>
    <w:p>
      <w:pPr>
        <w:jc w:val="center"/>
      </w:pPr>
      <w:r>
        <w:drawing>
          <wp:inline xmlns:a="http://schemas.openxmlformats.org/drawingml/2006/main" xmlns:pic="http://schemas.openxmlformats.org/drawingml/2006/picture">
            <wp:extent cx="5669280" cy="3256293"/>
            <wp:docPr id="1" name="Picture 1"/>
            <wp:cNvGraphicFramePr>
              <a:graphicFrameLocks noChangeAspect="1"/>
            </wp:cNvGraphicFramePr>
            <a:graphic>
              <a:graphicData uri="http://schemas.openxmlformats.org/drawingml/2006/picture">
                <pic:pic>
                  <pic:nvPicPr>
                    <pic:cNvPr id="0" name="fig1_eval_fix.png"/>
                    <pic:cNvPicPr/>
                  </pic:nvPicPr>
                  <pic:blipFill>
                    <a:blip r:embed="rId9"/>
                    <a:stretch>
                      <a:fillRect/>
                    </a:stretch>
                  </pic:blipFill>
                  <pic:spPr>
                    <a:xfrm>
                      <a:off x="0" y="0"/>
                      <a:ext cx="5669280" cy="3256293"/>
                    </a:xfrm>
                    <a:prstGeom prst="rect"/>
                  </pic:spPr>
                </pic:pic>
              </a:graphicData>
            </a:graphic>
          </wp:inline>
        </w:drawing>
      </w:r>
    </w:p>
    <w:p>
      <w:pPr>
        <w:jc w:val="center"/>
      </w:pPr>
      <w:r>
        <w:rPr>
          <w:i/>
          <w:sz w:val="18"/>
        </w:rPr>
        <w:t>Figure 1. Same checkpoints, re-scored without the test-time margin: +15–18 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Checkpoint</w:t>
            </w:r>
          </w:p>
        </w:tc>
        <w:tc>
          <w:tcPr>
            <w:tcW w:type="dxa" w:w="1728"/>
          </w:tcPr>
          <w:p>
            <w:r>
              <w:rPr>
                <w:b/>
                <w:sz w:val="18"/>
              </w:rPr>
              <w:t>Top-1 (before)</w:t>
            </w:r>
          </w:p>
        </w:tc>
        <w:tc>
          <w:tcPr>
            <w:tcW w:type="dxa" w:w="1728"/>
          </w:tcPr>
          <w:p>
            <w:r>
              <w:rPr>
                <w:b/>
                <w:sz w:val="18"/>
              </w:rPr>
              <w:t>Top-1 (after)</w:t>
            </w:r>
          </w:p>
        </w:tc>
        <w:tc>
          <w:tcPr>
            <w:tcW w:type="dxa" w:w="1728"/>
          </w:tcPr>
          <w:p>
            <w:r>
              <w:rPr>
                <w:b/>
                <w:sz w:val="18"/>
              </w:rPr>
              <w:t>Macro-F1 (before)</w:t>
            </w:r>
          </w:p>
        </w:tc>
        <w:tc>
          <w:tcPr>
            <w:tcW w:type="dxa" w:w="1728"/>
          </w:tcPr>
          <w:p>
            <w:r>
              <w:rPr>
                <w:b/>
                <w:sz w:val="18"/>
              </w:rPr>
              <w:t>Macro-F1 (after)</w:t>
            </w:r>
          </w:p>
        </w:tc>
      </w:tr>
      <w:tr>
        <w:tc>
          <w:tcPr>
            <w:tcW w:type="dxa" w:w="1728"/>
          </w:tcPr>
          <w:p>
            <w:r>
              <w:rPr>
                <w:sz w:val="18"/>
              </w:rPr>
              <w:t>best.pt</w:t>
            </w:r>
          </w:p>
        </w:tc>
        <w:tc>
          <w:tcPr>
            <w:tcW w:type="dxa" w:w="1728"/>
          </w:tcPr>
          <w:p>
            <w:r>
              <w:rPr>
                <w:sz w:val="18"/>
              </w:rPr>
              <w:t>0.6225</w:t>
            </w:r>
          </w:p>
        </w:tc>
        <w:tc>
          <w:tcPr>
            <w:tcW w:type="dxa" w:w="1728"/>
          </w:tcPr>
          <w:p>
            <w:r>
              <w:rPr>
                <w:sz w:val="18"/>
              </w:rPr>
              <w:t>0.8068</w:t>
            </w:r>
          </w:p>
        </w:tc>
        <w:tc>
          <w:tcPr>
            <w:tcW w:type="dxa" w:w="1728"/>
          </w:tcPr>
          <w:p>
            <w:r>
              <w:rPr>
                <w:sz w:val="18"/>
              </w:rPr>
              <w:t>0.5822</w:t>
            </w:r>
          </w:p>
        </w:tc>
        <w:tc>
          <w:tcPr>
            <w:tcW w:type="dxa" w:w="1728"/>
          </w:tcPr>
          <w:p>
            <w:r>
              <w:rPr>
                <w:sz w:val="18"/>
              </w:rPr>
              <w:t>0.7891</w:t>
            </w:r>
          </w:p>
        </w:tc>
      </w:tr>
      <w:tr>
        <w:tc>
          <w:tcPr>
            <w:tcW w:type="dxa" w:w="1728"/>
          </w:tcPr>
          <w:p>
            <w:r>
              <w:rPr>
                <w:sz w:val="18"/>
              </w:rPr>
              <w:t>aug1_best.pt</w:t>
            </w:r>
          </w:p>
        </w:tc>
        <w:tc>
          <w:tcPr>
            <w:tcW w:type="dxa" w:w="1728"/>
          </w:tcPr>
          <w:p>
            <w:r>
              <w:rPr>
                <w:sz w:val="18"/>
              </w:rPr>
              <w:t>0.6679</w:t>
            </w:r>
          </w:p>
        </w:tc>
        <w:tc>
          <w:tcPr>
            <w:tcW w:type="dxa" w:w="1728"/>
          </w:tcPr>
          <w:p>
            <w:r>
              <w:rPr>
                <w:sz w:val="18"/>
              </w:rPr>
              <w:t>0.8194</w:t>
            </w:r>
          </w:p>
        </w:tc>
        <w:tc>
          <w:tcPr>
            <w:tcW w:type="dxa" w:w="1728"/>
          </w:tcPr>
          <w:p>
            <w:r>
              <w:rPr>
                <w:sz w:val="18"/>
              </w:rPr>
              <w:t>0.6351</w:t>
            </w:r>
          </w:p>
        </w:tc>
        <w:tc>
          <w:tcPr>
            <w:tcW w:type="dxa" w:w="1728"/>
          </w:tcPr>
          <w:p>
            <w:r>
              <w:rPr>
                <w:sz w:val="18"/>
              </w:rPr>
              <w:t>0.8091</w:t>
            </w:r>
          </w:p>
        </w:tc>
      </w:tr>
      <w:tr>
        <w:tc>
          <w:tcPr>
            <w:tcW w:type="dxa" w:w="1728"/>
          </w:tcPr>
          <w:p>
            <w:r>
              <w:rPr>
                <w:b/>
                <w:sz w:val="18"/>
              </w:rPr>
              <w:t>aug2_best.pt</w:t>
            </w:r>
          </w:p>
        </w:tc>
        <w:tc>
          <w:tcPr>
            <w:tcW w:type="dxa" w:w="1728"/>
          </w:tcPr>
          <w:p>
            <w:r>
              <w:rPr>
                <w:b/>
                <w:sz w:val="18"/>
              </w:rPr>
              <w:t>0.6793</w:t>
            </w:r>
          </w:p>
        </w:tc>
        <w:tc>
          <w:tcPr>
            <w:tcW w:type="dxa" w:w="1728"/>
          </w:tcPr>
          <w:p>
            <w:r>
              <w:rPr>
                <w:b/>
                <w:sz w:val="18"/>
              </w:rPr>
              <w:t>0.8314</w:t>
            </w:r>
          </w:p>
        </w:tc>
        <w:tc>
          <w:tcPr>
            <w:tcW w:type="dxa" w:w="1728"/>
          </w:tcPr>
          <w:p>
            <w:r>
              <w:rPr>
                <w:b/>
                <w:sz w:val="18"/>
              </w:rPr>
              <w:t>0.6324</w:t>
            </w:r>
          </w:p>
        </w:tc>
        <w:tc>
          <w:tcPr>
            <w:tcW w:type="dxa" w:w="1728"/>
          </w:tcPr>
          <w:p>
            <w:r>
              <w:rPr>
                <w:b/>
                <w:sz w:val="18"/>
              </w:rPr>
              <w:t>0.8196</w:t>
            </w:r>
          </w:p>
        </w:tc>
      </w:tr>
    </w:tbl>
    <w:p/>
    <w:p>
      <w:pPr>
        <w:pStyle w:val="Heading1"/>
      </w:pPr>
      <w:r>
        <w:t>2. Ablations: augmentation and long-tail loss (no measurable effect)</w:t>
      </w:r>
    </w:p>
    <w:p>
      <w:r>
        <w:t>I ran matched GPU experiments changing one variable at a time: stronger augmentation (RandAugment, no horizontal flip, blur, larger rotation/shift/occlusion) and a class-balanced “long-tail” loss. All recent runs land within 0.818–0.820, while simply re-running an identical recipe (aug2 → aug2_gpu) moved 1.2 points. The run-to-run variation is ~10× larger than any measured effect. On a 1584-image test set the standard error is ≈0.9%, so single-seed differences below ~2% cannot be resolved.</w:t>
      </w:r>
    </w:p>
    <w:p>
      <w:pPr>
        <w:jc w:val="center"/>
      </w:pPr>
      <w:r>
        <w:drawing>
          <wp:inline xmlns:a="http://schemas.openxmlformats.org/drawingml/2006/main" xmlns:pic="http://schemas.openxmlformats.org/drawingml/2006/picture">
            <wp:extent cx="5669280" cy="3043909"/>
            <wp:docPr id="2" name="Picture 2"/>
            <wp:cNvGraphicFramePr>
              <a:graphicFrameLocks noChangeAspect="1"/>
            </wp:cNvGraphicFramePr>
            <a:graphic>
              <a:graphicData uri="http://schemas.openxmlformats.org/drawingml/2006/picture">
                <pic:pic>
                  <pic:nvPicPr>
                    <pic:cNvPr id="0" name="fig2_model_comparison.png"/>
                    <pic:cNvPicPr/>
                  </pic:nvPicPr>
                  <pic:blipFill>
                    <a:blip r:embed="rId10"/>
                    <a:stretch>
                      <a:fillRect/>
                    </a:stretch>
                  </pic:blipFill>
                  <pic:spPr>
                    <a:xfrm>
                      <a:off x="0" y="0"/>
                      <a:ext cx="5669280" cy="3043909"/>
                    </a:xfrm>
                    <a:prstGeom prst="rect"/>
                  </pic:spPr>
                </pic:pic>
              </a:graphicData>
            </a:graphic>
          </wp:inline>
        </w:drawing>
      </w:r>
    </w:p>
    <w:p>
      <w:pPr>
        <w:jc w:val="center"/>
      </w:pPr>
      <w:r>
        <w:rPr>
          <w:i/>
          <w:sz w:val="18"/>
        </w:rPr>
        <w:t>Figure 2. All recent GPU runs fall inside the noise band; the CPU run differs only by hardware.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Comparison</w:t>
            </w:r>
          </w:p>
        </w:tc>
        <w:tc>
          <w:tcPr>
            <w:tcW w:type="dxa" w:w="2160"/>
          </w:tcPr>
          <w:p>
            <w:r>
              <w:rPr>
                <w:b/>
                <w:sz w:val="18"/>
              </w:rPr>
              <w:t>Variable changed</w:t>
            </w:r>
          </w:p>
        </w:tc>
        <w:tc>
          <w:tcPr>
            <w:tcW w:type="dxa" w:w="2160"/>
          </w:tcPr>
          <w:p>
            <w:r>
              <w:rPr>
                <w:b/>
                <w:sz w:val="18"/>
              </w:rPr>
              <w:t>Top-1</w:t>
            </w:r>
          </w:p>
        </w:tc>
        <w:tc>
          <w:tcPr>
            <w:tcW w:type="dxa" w:w="2160"/>
          </w:tcPr>
          <w:p>
            <w:r>
              <w:rPr>
                <w:b/>
                <w:sz w:val="18"/>
              </w:rPr>
              <w:t>Verdict</w:t>
            </w:r>
          </w:p>
        </w:tc>
      </w:tr>
      <w:tr>
        <w:tc>
          <w:tcPr>
            <w:tcW w:type="dxa" w:w="2160"/>
          </w:tcPr>
          <w:p>
            <w:r>
              <w:rPr>
                <w:sz w:val="18"/>
              </w:rPr>
              <w:t>aug2_gpu vs aug3</w:t>
            </w:r>
          </w:p>
        </w:tc>
        <w:tc>
          <w:tcPr>
            <w:tcW w:type="dxa" w:w="2160"/>
          </w:tcPr>
          <w:p>
            <w:r>
              <w:rPr>
                <w:sz w:val="18"/>
              </w:rPr>
              <w:t>basic → strong aug (no flip)</w:t>
            </w:r>
          </w:p>
        </w:tc>
        <w:tc>
          <w:tcPr>
            <w:tcW w:type="dxa" w:w="2160"/>
          </w:tcPr>
          <w:p>
            <w:r>
              <w:rPr>
                <w:sz w:val="18"/>
              </w:rPr>
              <w:t>0.8194 → 0.8201</w:t>
            </w:r>
          </w:p>
        </w:tc>
        <w:tc>
          <w:tcPr>
            <w:tcW w:type="dxa" w:w="2160"/>
          </w:tcPr>
          <w:p>
            <w:r>
              <w:rPr>
                <w:sz w:val="18"/>
              </w:rPr>
              <w:t>No effect</w:t>
            </w:r>
          </w:p>
        </w:tc>
      </w:tr>
      <w:tr>
        <w:tc>
          <w:tcPr>
            <w:tcW w:type="dxa" w:w="2160"/>
          </w:tcPr>
          <w:p>
            <w:r>
              <w:rPr>
                <w:sz w:val="18"/>
              </w:rPr>
              <w:t>aug3 vs aug3_ltr</w:t>
            </w:r>
          </w:p>
        </w:tc>
        <w:tc>
          <w:tcPr>
            <w:tcW w:type="dxa" w:w="2160"/>
          </w:tcPr>
          <w:p>
            <w:r>
              <w:rPr>
                <w:sz w:val="18"/>
              </w:rPr>
              <w:t>plain CE → class-balanced loss</w:t>
            </w:r>
          </w:p>
        </w:tc>
        <w:tc>
          <w:tcPr>
            <w:tcW w:type="dxa" w:w="2160"/>
          </w:tcPr>
          <w:p>
            <w:r>
              <w:rPr>
                <w:sz w:val="18"/>
              </w:rPr>
              <w:t>0.8201 → 0.8188</w:t>
            </w:r>
          </w:p>
        </w:tc>
        <w:tc>
          <w:tcPr>
            <w:tcW w:type="dxa" w:w="2160"/>
          </w:tcPr>
          <w:p>
            <w:r>
              <w:rPr>
                <w:sz w:val="18"/>
              </w:rPr>
              <w:t>No effect</w:t>
            </w:r>
          </w:p>
        </w:tc>
      </w:tr>
      <w:tr>
        <w:tc>
          <w:tcPr>
            <w:tcW w:type="dxa" w:w="2160"/>
          </w:tcPr>
          <w:p>
            <w:r>
              <w:rPr>
                <w:b/>
                <w:sz w:val="18"/>
              </w:rPr>
              <w:t>aug2 vs aug2_gpu</w:t>
            </w:r>
          </w:p>
        </w:tc>
        <w:tc>
          <w:tcPr>
            <w:tcW w:type="dxa" w:w="2160"/>
          </w:tcPr>
          <w:p>
            <w:r>
              <w:rPr>
                <w:b/>
                <w:sz w:val="18"/>
              </w:rPr>
              <w:t>same recipe, re-run (CPU→GPU)</w:t>
            </w:r>
          </w:p>
        </w:tc>
        <w:tc>
          <w:tcPr>
            <w:tcW w:type="dxa" w:w="2160"/>
          </w:tcPr>
          <w:p>
            <w:r>
              <w:rPr>
                <w:b/>
                <w:sz w:val="18"/>
              </w:rPr>
              <w:t>0.8314 → 0.8194</w:t>
            </w:r>
          </w:p>
        </w:tc>
        <w:tc>
          <w:tcPr>
            <w:tcW w:type="dxa" w:w="2160"/>
          </w:tcPr>
          <w:p>
            <w:r>
              <w:rPr>
                <w:b/>
                <w:sz w:val="18"/>
              </w:rPr>
              <w:t>Run-to-run noise</w:t>
            </w:r>
          </w:p>
        </w:tc>
      </w:tr>
    </w:tbl>
    <w:p/>
    <w:p>
      <w:pPr>
        <w:pStyle w:val="Heading1"/>
      </w:pPr>
      <w:r>
        <w:t>3. Long-tail analysis</w:t>
      </w:r>
    </w:p>
    <w:p>
      <w:r>
        <w:t>After the eval fix, the gap between well- and poorly-represented individuals shrank from 0.28 to 0.03, and the “7 individuals at 0% accuracy” turned out to be entirely an artefact of the bug (now 0).</w:t>
      </w:r>
    </w:p>
    <w:p>
      <w:pPr>
        <w:jc w:val="center"/>
      </w:pPr>
      <w:r>
        <w:drawing>
          <wp:inline xmlns:a="http://schemas.openxmlformats.org/drawingml/2006/main" xmlns:pic="http://schemas.openxmlformats.org/drawingml/2006/picture">
            <wp:extent cx="5120640" cy="3012141"/>
            <wp:docPr id="3" name="Picture 3"/>
            <wp:cNvGraphicFramePr>
              <a:graphicFrameLocks noChangeAspect="1"/>
            </wp:cNvGraphicFramePr>
            <a:graphic>
              <a:graphicData uri="http://schemas.openxmlformats.org/drawingml/2006/picture">
                <pic:pic>
                  <pic:nvPicPr>
                    <pic:cNvPr id="0" name="head_vs_tail_bars.png"/>
                    <pic:cNvPicPr/>
                  </pic:nvPicPr>
                  <pic:blipFill>
                    <a:blip r:embed="rId11"/>
                    <a:stretch>
                      <a:fillRect/>
                    </a:stretch>
                  </pic:blipFill>
                  <pic:spPr>
                    <a:xfrm>
                      <a:off x="0" y="0"/>
                      <a:ext cx="5120640" cy="3012141"/>
                    </a:xfrm>
                    <a:prstGeom prst="rect"/>
                  </pic:spPr>
                </pic:pic>
              </a:graphicData>
            </a:graphic>
          </wp:inline>
        </w:drawing>
      </w:r>
    </w:p>
    <w:p>
      <w:pPr>
        <w:jc w:val="center"/>
      </w:pPr>
      <w:r>
        <w:rPr>
          <w:i/>
          <w:sz w:val="18"/>
        </w:rPr>
        <w:t>Figure 3. Head / mid / tail performance (corrected eval). Head–tail F1 gap is only 0.03.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Group</w:t>
            </w:r>
          </w:p>
        </w:tc>
        <w:tc>
          <w:tcPr>
            <w:tcW w:type="dxa" w:w="1234"/>
          </w:tcPr>
          <w:p>
            <w:r>
              <w:rPr>
                <w:b/>
                <w:sz w:val="18"/>
              </w:rPr>
              <w:t>#IDs</w:t>
            </w:r>
          </w:p>
        </w:tc>
        <w:tc>
          <w:tcPr>
            <w:tcW w:type="dxa" w:w="1234"/>
          </w:tcPr>
          <w:p>
            <w:r>
              <w:rPr>
                <w:b/>
                <w:sz w:val="18"/>
              </w:rPr>
              <w:t>Mean train imgs</w:t>
            </w:r>
          </w:p>
        </w:tc>
        <w:tc>
          <w:tcPr>
            <w:tcW w:type="dxa" w:w="1234"/>
          </w:tcPr>
          <w:p>
            <w:r>
              <w:rPr>
                <w:b/>
                <w:sz w:val="18"/>
              </w:rPr>
              <w:t>Accuracy</w:t>
            </w:r>
          </w:p>
        </w:tc>
        <w:tc>
          <w:tcPr>
            <w:tcW w:type="dxa" w:w="1234"/>
          </w:tcPr>
          <w:p>
            <w:r>
              <w:rPr>
                <w:b/>
                <w:sz w:val="18"/>
              </w:rPr>
              <w:t>Precision</w:t>
            </w:r>
          </w:p>
        </w:tc>
        <w:tc>
          <w:tcPr>
            <w:tcW w:type="dxa" w:w="1234"/>
          </w:tcPr>
          <w:p>
            <w:r>
              <w:rPr>
                <w:b/>
                <w:sz w:val="18"/>
              </w:rPr>
              <w:t>Recall</w:t>
            </w:r>
          </w:p>
        </w:tc>
        <w:tc>
          <w:tcPr>
            <w:tcW w:type="dxa" w:w="1234"/>
          </w:tcPr>
          <w:p>
            <w:r>
              <w:rPr>
                <w:b/>
                <w:sz w:val="18"/>
              </w:rPr>
              <w:t>F1</w:t>
            </w:r>
          </w:p>
        </w:tc>
      </w:tr>
      <w:tr>
        <w:tc>
          <w:tcPr>
            <w:tcW w:type="dxa" w:w="1234"/>
          </w:tcPr>
          <w:p>
            <w:r>
              <w:rPr>
                <w:sz w:val="18"/>
              </w:rPr>
              <w:t>head (≥30)</w:t>
            </w:r>
          </w:p>
        </w:tc>
        <w:tc>
          <w:tcPr>
            <w:tcW w:type="dxa" w:w="1234"/>
          </w:tcPr>
          <w:p>
            <w:r>
              <w:rPr>
                <w:sz w:val="18"/>
              </w:rPr>
              <w:t>103</w:t>
            </w:r>
          </w:p>
        </w:tc>
        <w:tc>
          <w:tcPr>
            <w:tcW w:type="dxa" w:w="1234"/>
          </w:tcPr>
          <w:p>
            <w:r>
              <w:rPr>
                <w:sz w:val="18"/>
              </w:rPr>
              <w:t>53.9</w:t>
            </w:r>
          </w:p>
        </w:tc>
        <w:tc>
          <w:tcPr>
            <w:tcW w:type="dxa" w:w="1234"/>
          </w:tcPr>
          <w:p>
            <w:r>
              <w:rPr>
                <w:sz w:val="18"/>
              </w:rPr>
              <w:t>0.84</w:t>
            </w:r>
          </w:p>
        </w:tc>
        <w:tc>
          <w:tcPr>
            <w:tcW w:type="dxa" w:w="1234"/>
          </w:tcPr>
          <w:p>
            <w:r>
              <w:rPr>
                <w:sz w:val="18"/>
              </w:rPr>
              <w:t>0.84</w:t>
            </w:r>
          </w:p>
        </w:tc>
        <w:tc>
          <w:tcPr>
            <w:tcW w:type="dxa" w:w="1234"/>
          </w:tcPr>
          <w:p>
            <w:r>
              <w:rPr>
                <w:sz w:val="18"/>
              </w:rPr>
              <w:t>0.84</w:t>
            </w:r>
          </w:p>
        </w:tc>
        <w:tc>
          <w:tcPr>
            <w:tcW w:type="dxa" w:w="1234"/>
          </w:tcPr>
          <w:p>
            <w:r>
              <w:rPr>
                <w:sz w:val="18"/>
              </w:rPr>
              <w:t>0.84</w:t>
            </w:r>
          </w:p>
        </w:tc>
      </w:tr>
      <w:tr>
        <w:tc>
          <w:tcPr>
            <w:tcW w:type="dxa" w:w="1234"/>
          </w:tcPr>
          <w:p>
            <w:r>
              <w:rPr>
                <w:sz w:val="18"/>
              </w:rPr>
              <w:t>mid (15–29)</w:t>
            </w:r>
          </w:p>
        </w:tc>
        <w:tc>
          <w:tcPr>
            <w:tcW w:type="dxa" w:w="1234"/>
          </w:tcPr>
          <w:p>
            <w:r>
              <w:rPr>
                <w:sz w:val="18"/>
              </w:rPr>
              <w:t>42</w:t>
            </w:r>
          </w:p>
        </w:tc>
        <w:tc>
          <w:tcPr>
            <w:tcW w:type="dxa" w:w="1234"/>
          </w:tcPr>
          <w:p>
            <w:r>
              <w:rPr>
                <w:sz w:val="18"/>
              </w:rPr>
              <w:t>22.7</w:t>
            </w:r>
          </w:p>
        </w:tc>
        <w:tc>
          <w:tcPr>
            <w:tcW w:type="dxa" w:w="1234"/>
          </w:tcPr>
          <w:p>
            <w:r>
              <w:rPr>
                <w:sz w:val="18"/>
              </w:rPr>
              <w:t>0.77</w:t>
            </w:r>
          </w:p>
        </w:tc>
        <w:tc>
          <w:tcPr>
            <w:tcW w:type="dxa" w:w="1234"/>
          </w:tcPr>
          <w:p>
            <w:r>
              <w:rPr>
                <w:sz w:val="18"/>
              </w:rPr>
              <w:t>0.82</w:t>
            </w:r>
          </w:p>
        </w:tc>
        <w:tc>
          <w:tcPr>
            <w:tcW w:type="dxa" w:w="1234"/>
          </w:tcPr>
          <w:p>
            <w:r>
              <w:rPr>
                <w:sz w:val="18"/>
              </w:rPr>
              <w:t>0.77</w:t>
            </w:r>
          </w:p>
        </w:tc>
        <w:tc>
          <w:tcPr>
            <w:tcW w:type="dxa" w:w="1234"/>
          </w:tcPr>
          <w:p>
            <w:r>
              <w:rPr>
                <w:sz w:val="18"/>
              </w:rPr>
              <w:t>0.79</w:t>
            </w:r>
          </w:p>
        </w:tc>
      </w:tr>
      <w:tr>
        <w:tc>
          <w:tcPr>
            <w:tcW w:type="dxa" w:w="1234"/>
          </w:tcPr>
          <w:p>
            <w:r>
              <w:rPr>
                <w:sz w:val="18"/>
              </w:rPr>
              <w:t>tail (&lt;15)</w:t>
            </w:r>
          </w:p>
        </w:tc>
        <w:tc>
          <w:tcPr>
            <w:tcW w:type="dxa" w:w="1234"/>
          </w:tcPr>
          <w:p>
            <w:r>
              <w:rPr>
                <w:sz w:val="18"/>
              </w:rPr>
              <w:t>11</w:t>
            </w:r>
          </w:p>
        </w:tc>
        <w:tc>
          <w:tcPr>
            <w:tcW w:type="dxa" w:w="1234"/>
          </w:tcPr>
          <w:p>
            <w:r>
              <w:rPr>
                <w:sz w:val="18"/>
              </w:rPr>
              <w:t>9.5</w:t>
            </w:r>
          </w:p>
        </w:tc>
        <w:tc>
          <w:tcPr>
            <w:tcW w:type="dxa" w:w="1234"/>
          </w:tcPr>
          <w:p>
            <w:r>
              <w:rPr>
                <w:sz w:val="18"/>
              </w:rPr>
              <w:t>0.74</w:t>
            </w:r>
          </w:p>
        </w:tc>
        <w:tc>
          <w:tcPr>
            <w:tcW w:type="dxa" w:w="1234"/>
          </w:tcPr>
          <w:p>
            <w:r>
              <w:rPr>
                <w:sz w:val="18"/>
              </w:rPr>
              <w:t>0.90</w:t>
            </w:r>
          </w:p>
        </w:tc>
        <w:tc>
          <w:tcPr>
            <w:tcW w:type="dxa" w:w="1234"/>
          </w:tcPr>
          <w:p>
            <w:r>
              <w:rPr>
                <w:sz w:val="18"/>
              </w:rPr>
              <w:t>0.74</w:t>
            </w:r>
          </w:p>
        </w:tc>
        <w:tc>
          <w:tcPr>
            <w:tcW w:type="dxa" w:w="1234"/>
          </w:tcPr>
          <w:p>
            <w:r>
              <w:rPr>
                <w:sz w:val="18"/>
              </w:rPr>
              <w:t>0.80</w:t>
            </w:r>
          </w:p>
        </w:tc>
      </w:tr>
    </w:tbl>
    <w:p/>
    <w:p>
      <w:r>
        <w:t>Training-image count explains only ~4% of the variance in per-class accuracy (r = 0.20) — i.e. simply collecting more images of rare individuals is unlikely to help much.</w:t>
      </w:r>
    </w:p>
    <w:p>
      <w:pPr>
        <w:jc w:val="center"/>
      </w:pPr>
      <w:r>
        <w:drawing>
          <wp:inline xmlns:a="http://schemas.openxmlformats.org/drawingml/2006/main" xmlns:pic="http://schemas.openxmlformats.org/drawingml/2006/picture">
            <wp:extent cx="5120640" cy="3413760"/>
            <wp:docPr id="4" name="Picture 4"/>
            <wp:cNvGraphicFramePr>
              <a:graphicFrameLocks noChangeAspect="1"/>
            </wp:cNvGraphicFramePr>
            <a:graphic>
              <a:graphicData uri="http://schemas.openxmlformats.org/drawingml/2006/picture">
                <pic:pic>
                  <pic:nvPicPr>
                    <pic:cNvPr id="0" name="support_vs_accuracy.png"/>
                    <pic:cNvPicPr/>
                  </pic:nvPicPr>
                  <pic:blipFill>
                    <a:blip r:embed="rId12"/>
                    <a:stretch>
                      <a:fillRect/>
                    </a:stretch>
                  </pic:blipFill>
                  <pic:spPr>
                    <a:xfrm>
                      <a:off x="0" y="0"/>
                      <a:ext cx="5120640" cy="3413760"/>
                    </a:xfrm>
                    <a:prstGeom prst="rect"/>
                  </pic:spPr>
                </pic:pic>
              </a:graphicData>
            </a:graphic>
          </wp:inline>
        </w:drawing>
      </w:r>
    </w:p>
    <w:p>
      <w:pPr>
        <w:jc w:val="center"/>
      </w:pPr>
      <w:r>
        <w:rPr>
          <w:i/>
          <w:sz w:val="18"/>
        </w:rPr>
        <w:t>Figure 4. Per-class accuracy vs training-set size: weak relationship (r = 0.20).</w:t>
      </w:r>
    </w:p>
    <w:p>
      <w:pPr>
        <w:pStyle w:val="Heading2"/>
      </w:pPr>
      <w:r>
        <w:t>Open question (needs your steer)</w:t>
      </w:r>
    </w:p>
    <w:p>
      <w:r>
        <w:t>Several IDs appear to be the same animal split across multiple labels by life event or season — e.g. ‘Tack before emigrating’ / ‘Tack after move to CC’ / ‘Tack temporary’, and various ‘W22-23’ suffixes. If these are the same individuals, the model is being asked to tell an animal apart from itself. Merging them would reduce the class count and may improve accuracy. I will confirm the biology side separately, but wanted your view on how to handle it.</w:t>
      </w:r>
    </w:p>
    <w:p>
      <w:pPr>
        <w:pStyle w:val="Heading1"/>
      </w:pPr>
      <w:r>
        <w:t>4. Full corrected results (all runs)</w:t>
      </w:r>
    </w:p>
    <w:p>
      <w:r>
        <w:t>All rows use the corrected (no-margin) evaluation on the same 1584-image test split.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Checkpoint</w:t>
            </w:r>
          </w:p>
        </w:tc>
        <w:tc>
          <w:tcPr>
            <w:tcW w:type="dxa" w:w="960"/>
          </w:tcPr>
          <w:p>
            <w:r>
              <w:rPr>
                <w:b/>
                <w:sz w:val="16"/>
              </w:rPr>
              <w:t>Recipe</w:t>
            </w:r>
          </w:p>
        </w:tc>
        <w:tc>
          <w:tcPr>
            <w:tcW w:type="dxa" w:w="960"/>
          </w:tcPr>
          <w:p>
            <w:r>
              <w:rPr>
                <w:b/>
                <w:sz w:val="16"/>
              </w:rPr>
              <w:t>HW</w:t>
            </w:r>
          </w:p>
        </w:tc>
        <w:tc>
          <w:tcPr>
            <w:tcW w:type="dxa" w:w="960"/>
          </w:tcPr>
          <w:p>
            <w:r>
              <w:rPr>
                <w:b/>
                <w:sz w:val="16"/>
              </w:rPr>
              <w:t>Top-1</w:t>
            </w:r>
          </w:p>
        </w:tc>
        <w:tc>
          <w:tcPr>
            <w:tcW w:type="dxa" w:w="960"/>
          </w:tcPr>
          <w:p>
            <w:r>
              <w:rPr>
                <w:b/>
                <w:sz w:val="16"/>
              </w:rPr>
              <w:t>Top-3</w:t>
            </w:r>
          </w:p>
        </w:tc>
        <w:tc>
          <w:tcPr>
            <w:tcW w:type="dxa" w:w="960"/>
          </w:tcPr>
          <w:p>
            <w:r>
              <w:rPr>
                <w:b/>
                <w:sz w:val="16"/>
              </w:rPr>
              <w:t>Top-5</w:t>
            </w:r>
          </w:p>
        </w:tc>
        <w:tc>
          <w:tcPr>
            <w:tcW w:type="dxa" w:w="960"/>
          </w:tcPr>
          <w:p>
            <w:r>
              <w:rPr>
                <w:b/>
                <w:sz w:val="16"/>
              </w:rPr>
              <w:t>Macro-F1</w:t>
            </w:r>
          </w:p>
        </w:tc>
        <w:tc>
          <w:tcPr>
            <w:tcW w:type="dxa" w:w="960"/>
          </w:tcPr>
          <w:p>
            <w:r>
              <w:rPr>
                <w:b/>
                <w:sz w:val="16"/>
              </w:rPr>
              <w:t>Macro-P</w:t>
            </w:r>
          </w:p>
        </w:tc>
        <w:tc>
          <w:tcPr>
            <w:tcW w:type="dxa" w:w="960"/>
          </w:tcPr>
          <w:p>
            <w:r>
              <w:rPr>
                <w:b/>
                <w:sz w:val="16"/>
              </w:rPr>
              <w:t>Macro-R</w:t>
            </w:r>
          </w:p>
        </w:tc>
      </w:tr>
      <w:tr>
        <w:tc>
          <w:tcPr>
            <w:tcW w:type="dxa" w:w="960"/>
          </w:tcPr>
          <w:p>
            <w:r>
              <w:rPr>
                <w:sz w:val="16"/>
              </w:rPr>
              <w:t>best.pt</w:t>
            </w:r>
          </w:p>
        </w:tc>
        <w:tc>
          <w:tcPr>
            <w:tcW w:type="dxa" w:w="960"/>
          </w:tcPr>
          <w:p>
            <w:r>
              <w:rPr>
                <w:sz w:val="16"/>
              </w:rPr>
              <w:t>basic aug, CE</w:t>
            </w:r>
          </w:p>
        </w:tc>
        <w:tc>
          <w:tcPr>
            <w:tcW w:type="dxa" w:w="960"/>
          </w:tcPr>
          <w:p>
            <w:r>
              <w:rPr>
                <w:sz w:val="16"/>
              </w:rPr>
              <w:t>CPU</w:t>
            </w:r>
          </w:p>
        </w:tc>
        <w:tc>
          <w:tcPr>
            <w:tcW w:type="dxa" w:w="960"/>
          </w:tcPr>
          <w:p>
            <w:r>
              <w:rPr>
                <w:sz w:val="16"/>
              </w:rPr>
              <w:t>0.8068</w:t>
            </w:r>
          </w:p>
        </w:tc>
        <w:tc>
          <w:tcPr>
            <w:tcW w:type="dxa" w:w="960"/>
          </w:tcPr>
          <w:p>
            <w:r>
              <w:rPr>
                <w:sz w:val="16"/>
              </w:rPr>
              <w:t>0.8718</w:t>
            </w:r>
          </w:p>
        </w:tc>
        <w:tc>
          <w:tcPr>
            <w:tcW w:type="dxa" w:w="960"/>
          </w:tcPr>
          <w:p>
            <w:r>
              <w:rPr>
                <w:sz w:val="16"/>
              </w:rPr>
              <w:t>0.8889</w:t>
            </w:r>
          </w:p>
        </w:tc>
        <w:tc>
          <w:tcPr>
            <w:tcW w:type="dxa" w:w="960"/>
          </w:tcPr>
          <w:p>
            <w:r>
              <w:rPr>
                <w:sz w:val="16"/>
              </w:rPr>
              <w:t>0.7891</w:t>
            </w:r>
          </w:p>
        </w:tc>
        <w:tc>
          <w:tcPr>
            <w:tcW w:type="dxa" w:w="960"/>
          </w:tcPr>
          <w:p>
            <w:r>
              <w:rPr>
                <w:sz w:val="16"/>
              </w:rPr>
              <w:t>0.8106</w:t>
            </w:r>
          </w:p>
        </w:tc>
        <w:tc>
          <w:tcPr>
            <w:tcW w:type="dxa" w:w="960"/>
          </w:tcPr>
          <w:p>
            <w:r>
              <w:rPr>
                <w:sz w:val="16"/>
              </w:rPr>
              <w:t>0.7867</w:t>
            </w:r>
          </w:p>
        </w:tc>
      </w:tr>
      <w:tr>
        <w:tc>
          <w:tcPr>
            <w:tcW w:type="dxa" w:w="960"/>
          </w:tcPr>
          <w:p>
            <w:r>
              <w:rPr>
                <w:sz w:val="16"/>
              </w:rPr>
              <w:t>aug1_best.pt</w:t>
            </w:r>
          </w:p>
        </w:tc>
        <w:tc>
          <w:tcPr>
            <w:tcW w:type="dxa" w:w="960"/>
          </w:tcPr>
          <w:p>
            <w:r>
              <w:rPr>
                <w:sz w:val="16"/>
              </w:rPr>
              <w:t>basic aug, CE</w:t>
            </w:r>
          </w:p>
        </w:tc>
        <w:tc>
          <w:tcPr>
            <w:tcW w:type="dxa" w:w="960"/>
          </w:tcPr>
          <w:p>
            <w:r>
              <w:rPr>
                <w:sz w:val="16"/>
              </w:rPr>
              <w:t>CPU</w:t>
            </w:r>
          </w:p>
        </w:tc>
        <w:tc>
          <w:tcPr>
            <w:tcW w:type="dxa" w:w="960"/>
          </w:tcPr>
          <w:p>
            <w:r>
              <w:rPr>
                <w:sz w:val="16"/>
              </w:rPr>
              <w:t>0.8194</w:t>
            </w:r>
          </w:p>
        </w:tc>
        <w:tc>
          <w:tcPr>
            <w:tcW w:type="dxa" w:w="960"/>
          </w:tcPr>
          <w:p>
            <w:r>
              <w:rPr>
                <w:sz w:val="16"/>
              </w:rPr>
              <w:t>0.8826</w:t>
            </w:r>
          </w:p>
        </w:tc>
        <w:tc>
          <w:tcPr>
            <w:tcW w:type="dxa" w:w="960"/>
          </w:tcPr>
          <w:p>
            <w:r>
              <w:rPr>
                <w:sz w:val="16"/>
              </w:rPr>
              <w:t>0.8958</w:t>
            </w:r>
          </w:p>
        </w:tc>
        <w:tc>
          <w:tcPr>
            <w:tcW w:type="dxa" w:w="960"/>
          </w:tcPr>
          <w:p>
            <w:r>
              <w:rPr>
                <w:sz w:val="16"/>
              </w:rPr>
              <w:t>0.8091</w:t>
            </w:r>
          </w:p>
        </w:tc>
        <w:tc>
          <w:tcPr>
            <w:tcW w:type="dxa" w:w="960"/>
          </w:tcPr>
          <w:p>
            <w:r>
              <w:rPr>
                <w:sz w:val="16"/>
              </w:rPr>
              <w:t>0.8351</w:t>
            </w:r>
          </w:p>
        </w:tc>
        <w:tc>
          <w:tcPr>
            <w:tcW w:type="dxa" w:w="960"/>
          </w:tcPr>
          <w:p>
            <w:r>
              <w:rPr>
                <w:sz w:val="16"/>
              </w:rPr>
              <w:t>0.8038</w:t>
            </w:r>
          </w:p>
        </w:tc>
      </w:tr>
      <w:tr>
        <w:tc>
          <w:tcPr>
            <w:tcW w:type="dxa" w:w="960"/>
          </w:tcPr>
          <w:p>
            <w:r>
              <w:rPr>
                <w:b/>
                <w:sz w:val="16"/>
              </w:rPr>
              <w:t>aug2_best.pt</w:t>
            </w:r>
          </w:p>
        </w:tc>
        <w:tc>
          <w:tcPr>
            <w:tcW w:type="dxa" w:w="960"/>
          </w:tcPr>
          <w:p>
            <w:r>
              <w:rPr>
                <w:b/>
                <w:sz w:val="16"/>
              </w:rPr>
              <w:t>basic aug, CE</w:t>
            </w:r>
          </w:p>
        </w:tc>
        <w:tc>
          <w:tcPr>
            <w:tcW w:type="dxa" w:w="960"/>
          </w:tcPr>
          <w:p>
            <w:r>
              <w:rPr>
                <w:b/>
                <w:sz w:val="16"/>
              </w:rPr>
              <w:t>CPU</w:t>
            </w:r>
          </w:p>
        </w:tc>
        <w:tc>
          <w:tcPr>
            <w:tcW w:type="dxa" w:w="960"/>
          </w:tcPr>
          <w:p>
            <w:r>
              <w:rPr>
                <w:b/>
                <w:sz w:val="16"/>
              </w:rPr>
              <w:t>0.8314</w:t>
            </w:r>
          </w:p>
        </w:tc>
        <w:tc>
          <w:tcPr>
            <w:tcW w:type="dxa" w:w="960"/>
          </w:tcPr>
          <w:p>
            <w:r>
              <w:rPr>
                <w:b/>
                <w:sz w:val="16"/>
              </w:rPr>
              <w:t>0.8807</w:t>
            </w:r>
          </w:p>
        </w:tc>
        <w:tc>
          <w:tcPr>
            <w:tcW w:type="dxa" w:w="960"/>
          </w:tcPr>
          <w:p>
            <w:r>
              <w:rPr>
                <w:b/>
                <w:sz w:val="16"/>
              </w:rPr>
              <w:t>0.9034</w:t>
            </w:r>
          </w:p>
        </w:tc>
        <w:tc>
          <w:tcPr>
            <w:tcW w:type="dxa" w:w="960"/>
          </w:tcPr>
          <w:p>
            <w:r>
              <w:rPr>
                <w:b/>
                <w:sz w:val="16"/>
              </w:rPr>
              <w:t>0.8196</w:t>
            </w:r>
          </w:p>
        </w:tc>
        <w:tc>
          <w:tcPr>
            <w:tcW w:type="dxa" w:w="960"/>
          </w:tcPr>
          <w:p>
            <w:r>
              <w:rPr>
                <w:b/>
                <w:sz w:val="16"/>
              </w:rPr>
              <w:t>0.8405</w:t>
            </w:r>
          </w:p>
        </w:tc>
        <w:tc>
          <w:tcPr>
            <w:tcW w:type="dxa" w:w="960"/>
          </w:tcPr>
          <w:p>
            <w:r>
              <w:rPr>
                <w:b/>
                <w:sz w:val="16"/>
              </w:rPr>
              <w:t>0.8161</w:t>
            </w:r>
          </w:p>
        </w:tc>
      </w:tr>
      <w:tr>
        <w:tc>
          <w:tcPr>
            <w:tcW w:type="dxa" w:w="960"/>
          </w:tcPr>
          <w:p>
            <w:r>
              <w:rPr>
                <w:sz w:val="16"/>
              </w:rPr>
              <w:t>aug2_gpu_best.pt</w:t>
            </w:r>
          </w:p>
        </w:tc>
        <w:tc>
          <w:tcPr>
            <w:tcW w:type="dxa" w:w="960"/>
          </w:tcPr>
          <w:p>
            <w:r>
              <w:rPr>
                <w:sz w:val="16"/>
              </w:rPr>
              <w:t>basic aug, CE</w:t>
            </w:r>
          </w:p>
        </w:tc>
        <w:tc>
          <w:tcPr>
            <w:tcW w:type="dxa" w:w="960"/>
          </w:tcPr>
          <w:p>
            <w:r>
              <w:rPr>
                <w:sz w:val="16"/>
              </w:rPr>
              <w:t>GPU</w:t>
            </w:r>
          </w:p>
        </w:tc>
        <w:tc>
          <w:tcPr>
            <w:tcW w:type="dxa" w:w="960"/>
          </w:tcPr>
          <w:p>
            <w:r>
              <w:rPr>
                <w:sz w:val="16"/>
              </w:rPr>
              <w:t>0.8194</w:t>
            </w:r>
          </w:p>
        </w:tc>
        <w:tc>
          <w:tcPr>
            <w:tcW w:type="dxa" w:w="960"/>
          </w:tcPr>
          <w:p>
            <w:r>
              <w:rPr>
                <w:sz w:val="16"/>
              </w:rPr>
              <w:t>0.8807</w:t>
            </w:r>
          </w:p>
        </w:tc>
        <w:tc>
          <w:tcPr>
            <w:tcW w:type="dxa" w:w="960"/>
          </w:tcPr>
          <w:p>
            <w:r>
              <w:rPr>
                <w:sz w:val="16"/>
              </w:rPr>
              <w:t>0.9003</w:t>
            </w:r>
          </w:p>
        </w:tc>
        <w:tc>
          <w:tcPr>
            <w:tcW w:type="dxa" w:w="960"/>
          </w:tcPr>
          <w:p>
            <w:r>
              <w:rPr>
                <w:sz w:val="16"/>
              </w:rPr>
              <w:t>0.8046</w:t>
            </w:r>
          </w:p>
        </w:tc>
        <w:tc>
          <w:tcPr>
            <w:tcW w:type="dxa" w:w="960"/>
          </w:tcPr>
          <w:p>
            <w:r>
              <w:rPr>
                <w:sz w:val="16"/>
              </w:rPr>
              <w:t>0.8340</w:t>
            </w:r>
          </w:p>
        </w:tc>
        <w:tc>
          <w:tcPr>
            <w:tcW w:type="dxa" w:w="960"/>
          </w:tcPr>
          <w:p>
            <w:r>
              <w:rPr>
                <w:sz w:val="16"/>
              </w:rPr>
              <w:t>0.7992</w:t>
            </w:r>
          </w:p>
        </w:tc>
      </w:tr>
      <w:tr>
        <w:tc>
          <w:tcPr>
            <w:tcW w:type="dxa" w:w="960"/>
          </w:tcPr>
          <w:p>
            <w:r>
              <w:rPr>
                <w:sz w:val="16"/>
              </w:rPr>
              <w:t>aug3_best.pt</w:t>
            </w:r>
          </w:p>
        </w:tc>
        <w:tc>
          <w:tcPr>
            <w:tcW w:type="dxa" w:w="960"/>
          </w:tcPr>
          <w:p>
            <w:r>
              <w:rPr>
                <w:sz w:val="16"/>
              </w:rPr>
              <w:t>strong aug (no flip), CE</w:t>
            </w:r>
          </w:p>
        </w:tc>
        <w:tc>
          <w:tcPr>
            <w:tcW w:type="dxa" w:w="960"/>
          </w:tcPr>
          <w:p>
            <w:r>
              <w:rPr>
                <w:sz w:val="16"/>
              </w:rPr>
              <w:t>GPU</w:t>
            </w:r>
          </w:p>
        </w:tc>
        <w:tc>
          <w:tcPr>
            <w:tcW w:type="dxa" w:w="960"/>
          </w:tcPr>
          <w:p>
            <w:r>
              <w:rPr>
                <w:sz w:val="16"/>
              </w:rPr>
              <w:t>0.8201</w:t>
            </w:r>
          </w:p>
        </w:tc>
        <w:tc>
          <w:tcPr>
            <w:tcW w:type="dxa" w:w="960"/>
          </w:tcPr>
          <w:p>
            <w:r>
              <w:rPr>
                <w:sz w:val="16"/>
              </w:rPr>
              <w:t>0.8744</w:t>
            </w:r>
          </w:p>
        </w:tc>
        <w:tc>
          <w:tcPr>
            <w:tcW w:type="dxa" w:w="960"/>
          </w:tcPr>
          <w:p>
            <w:r>
              <w:rPr>
                <w:sz w:val="16"/>
              </w:rPr>
              <w:t>0.8908</w:t>
            </w:r>
          </w:p>
        </w:tc>
        <w:tc>
          <w:tcPr>
            <w:tcW w:type="dxa" w:w="960"/>
          </w:tcPr>
          <w:p>
            <w:r>
              <w:rPr>
                <w:sz w:val="16"/>
              </w:rPr>
              <w:t>0.8010</w:t>
            </w:r>
          </w:p>
        </w:tc>
        <w:tc>
          <w:tcPr>
            <w:tcW w:type="dxa" w:w="960"/>
          </w:tcPr>
          <w:p>
            <w:r>
              <w:rPr>
                <w:sz w:val="16"/>
              </w:rPr>
              <w:t>0.8183</w:t>
            </w:r>
          </w:p>
        </w:tc>
        <w:tc>
          <w:tcPr>
            <w:tcW w:type="dxa" w:w="960"/>
          </w:tcPr>
          <w:p>
            <w:r>
              <w:rPr>
                <w:sz w:val="16"/>
              </w:rPr>
              <w:t>0.8001</w:t>
            </w:r>
          </w:p>
        </w:tc>
      </w:tr>
      <w:tr>
        <w:tc>
          <w:tcPr>
            <w:tcW w:type="dxa" w:w="960"/>
          </w:tcPr>
          <w:p>
            <w:r>
              <w:rPr>
                <w:sz w:val="16"/>
              </w:rPr>
              <w:t>aug3_ltr_best.pt</w:t>
            </w:r>
          </w:p>
        </w:tc>
        <w:tc>
          <w:tcPr>
            <w:tcW w:type="dxa" w:w="960"/>
          </w:tcPr>
          <w:p>
            <w:r>
              <w:rPr>
                <w:sz w:val="16"/>
              </w:rPr>
              <w:t>strong aug, class-balanced</w:t>
            </w:r>
          </w:p>
        </w:tc>
        <w:tc>
          <w:tcPr>
            <w:tcW w:type="dxa" w:w="960"/>
          </w:tcPr>
          <w:p>
            <w:r>
              <w:rPr>
                <w:sz w:val="16"/>
              </w:rPr>
              <w:t>GPU</w:t>
            </w:r>
          </w:p>
        </w:tc>
        <w:tc>
          <w:tcPr>
            <w:tcW w:type="dxa" w:w="960"/>
          </w:tcPr>
          <w:p>
            <w:r>
              <w:rPr>
                <w:sz w:val="16"/>
              </w:rPr>
              <w:t>0.8188</w:t>
            </w:r>
          </w:p>
        </w:tc>
        <w:tc>
          <w:tcPr>
            <w:tcW w:type="dxa" w:w="960"/>
          </w:tcPr>
          <w:p>
            <w:r>
              <w:rPr>
                <w:sz w:val="16"/>
              </w:rPr>
              <w:t>0.8801</w:t>
            </w:r>
          </w:p>
        </w:tc>
        <w:tc>
          <w:tcPr>
            <w:tcW w:type="dxa" w:w="960"/>
          </w:tcPr>
          <w:p>
            <w:r>
              <w:rPr>
                <w:sz w:val="16"/>
              </w:rPr>
              <w:t>0.8958</w:t>
            </w:r>
          </w:p>
        </w:tc>
        <w:tc>
          <w:tcPr>
            <w:tcW w:type="dxa" w:w="960"/>
          </w:tcPr>
          <w:p>
            <w:r>
              <w:rPr>
                <w:sz w:val="16"/>
              </w:rPr>
              <w:t>0.8044</w:t>
            </w:r>
          </w:p>
        </w:tc>
        <w:tc>
          <w:tcPr>
            <w:tcW w:type="dxa" w:w="960"/>
          </w:tcPr>
          <w:p>
            <w:r>
              <w:rPr>
                <w:sz w:val="16"/>
              </w:rPr>
              <w:t>0.8371</w:t>
            </w:r>
          </w:p>
        </w:tc>
        <w:tc>
          <w:tcPr>
            <w:tcW w:type="dxa" w:w="960"/>
          </w:tcPr>
          <w:p>
            <w:r>
              <w:rPr>
                <w:sz w:val="16"/>
              </w:rPr>
              <w:t>0.7983</w:t>
            </w:r>
          </w:p>
        </w:tc>
      </w:tr>
      <w:tr>
        <w:tc>
          <w:tcPr>
            <w:tcW w:type="dxa" w:w="960"/>
          </w:tcPr>
          <w:p>
            <w:r>
              <w:rPr>
                <w:sz w:val="16"/>
              </w:rPr>
              <w:t>ltr_best.pt</w:t>
            </w:r>
          </w:p>
        </w:tc>
        <w:tc>
          <w:tcPr>
            <w:tcW w:type="dxa" w:w="960"/>
          </w:tcPr>
          <w:p>
            <w:r>
              <w:rPr>
                <w:sz w:val="16"/>
              </w:rPr>
              <w:t>strong aug, class-balanced</w:t>
            </w:r>
          </w:p>
        </w:tc>
        <w:tc>
          <w:tcPr>
            <w:tcW w:type="dxa" w:w="960"/>
          </w:tcPr>
          <w:p>
            <w:r>
              <w:rPr>
                <w:sz w:val="16"/>
              </w:rPr>
              <w:t>GPU</w:t>
            </w:r>
          </w:p>
        </w:tc>
        <w:tc>
          <w:tcPr>
            <w:tcW w:type="dxa" w:w="960"/>
          </w:tcPr>
          <w:p>
            <w:r>
              <w:rPr>
                <w:sz w:val="16"/>
              </w:rPr>
              <w:t>0.8182</w:t>
            </w:r>
          </w:p>
        </w:tc>
        <w:tc>
          <w:tcPr>
            <w:tcW w:type="dxa" w:w="960"/>
          </w:tcPr>
          <w:p>
            <w:r>
              <w:rPr>
                <w:sz w:val="16"/>
              </w:rPr>
              <w:t>0.8737</w:t>
            </w:r>
          </w:p>
        </w:tc>
        <w:tc>
          <w:tcPr>
            <w:tcW w:type="dxa" w:w="960"/>
          </w:tcPr>
          <w:p>
            <w:r>
              <w:rPr>
                <w:sz w:val="16"/>
              </w:rPr>
              <w:t>0.8914</w:t>
            </w:r>
          </w:p>
        </w:tc>
        <w:tc>
          <w:tcPr>
            <w:tcW w:type="dxa" w:w="960"/>
          </w:tcPr>
          <w:p>
            <w:r>
              <w:rPr>
                <w:sz w:val="16"/>
              </w:rPr>
              <w:t>0.8028</w:t>
            </w:r>
          </w:p>
        </w:tc>
        <w:tc>
          <w:tcPr>
            <w:tcW w:type="dxa" w:w="960"/>
          </w:tcPr>
          <w:p>
            <w:r>
              <w:rPr>
                <w:sz w:val="16"/>
              </w:rPr>
              <w:t>0.8309</w:t>
            </w:r>
          </w:p>
        </w:tc>
        <w:tc>
          <w:tcPr>
            <w:tcW w:type="dxa" w:w="960"/>
          </w:tcPr>
          <w:p>
            <w:r>
              <w:rPr>
                <w:sz w:val="16"/>
              </w:rPr>
              <w:t>0.7970</w:t>
            </w:r>
          </w:p>
        </w:tc>
      </w:tr>
    </w:tbl>
    <w:p/>
    <w:p>
      <w:pPr>
        <w:pStyle w:val="Heading1"/>
      </w:pPr>
      <w:r>
        <w:t>5. Notes, caveats &amp; next steps</w:t>
      </w:r>
    </w:p>
    <w:p>
      <w:pPr>
        <w:pStyle w:val="ListBullet"/>
      </w:pPr>
      <w:r>
        <w:t>The 0.831 for aug2_best is a real measured checkpoint, but re-running the identical recipe gave 0.819 — so ~0.82–0.83 is the honest expected range rather than 0.831 being reproducible.</w:t>
      </w:r>
    </w:p>
    <w:p>
      <w:pPr>
        <w:pStyle w:val="ListBullet"/>
      </w:pPr>
      <w:r>
        <w:t>Per-class metrics for rare individuals are coarse (2–4 test images each): one image shifts a class by 25–50 points, so individual tail rows are noisy.</w:t>
      </w:r>
    </w:p>
    <w:p>
      <w:pPr>
        <w:pStyle w:val="ListBullet"/>
      </w:pPr>
      <w:r>
        <w:t>The test split is in-distribution (same source/curation as training). Real-world field photos will score lower; a dedicated out-of-distribution test set would be needed to measure that.</w:t>
      </w:r>
    </w:p>
    <w:p>
      <w:pPr>
        <w:pStyle w:val="ListBullet"/>
      </w:pPr>
      <w:r>
        <w:t>Suggested next steps: (a) resolve the duplicate-identity labels; (b) build a small out-of-distribution test set to properly evaluate augmentation for field use; (c) if sub-2% effects matter, run multiple seeds per configuration to get error bars.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