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Macaque Face Re-Identification — Progress Report</w:t>
      </w:r>
    </w:p>
    <w:p>
      <w:r>
        <w:rPr>
          <w:i/>
        </w:rPr>
        <w:t>CS update for Tilo &amp; Majid · July 2026 · Updated 13 October 2026</w:t>
      </w:r>
    </w:p>
    <w:p>
      <w:pPr>
        <w:pStyle w:val="Heading1"/>
      </w:pPr>
      <w:r>
        <w:t>What I did (summary)</w:t>
      </w:r>
    </w:p>
    <w:p>
      <w:pPr>
        <w:pStyle w:val="ListBullet"/>
      </w:pPr>
      <w:r>
        <w:rPr>
          <w:b/>
        </w:rPr>
        <w:t xml:space="preserve">Evaluation fix. </w:t>
      </w:r>
      <w:r>
        <w:t>Found and fixed a bug in the evaluation code that was under-reporting accuracy by ~15 points; verified the correction two independent ways.</w:t>
      </w:r>
    </w:p>
    <w:p>
      <w:pPr>
        <w:pStyle w:val="ListBullet"/>
      </w:pPr>
      <w:r>
        <w:rPr>
          <w:b/>
        </w:rPr>
        <w:t xml:space="preserve">Training fix. </w:t>
      </w:r>
      <w:r>
        <w:t>Fixed the same issue in the training-time validation metric and re-ran training on GPU under a consistent, faster setup.</w:t>
      </w:r>
    </w:p>
    <w:p>
      <w:pPr>
        <w:pStyle w:val="ListBullet"/>
      </w:pPr>
      <w:r>
        <w:rPr>
          <w:b/>
        </w:rPr>
        <w:t xml:space="preserve">Ablations. </w:t>
      </w:r>
      <w:r>
        <w:t xml:space="preserve">Earlier stronger-augmentation and class-balanced-loss experiments did not establish a clear benefit. The cleaned Aug3 run now has a slightly higher test score than cleaned Aug2, with lower validation accuracy; repeated runs are needed to assess consistency.</w:t>
      </w:r>
    </w:p>
    <w:p>
      <w:pPr>
        <w:pStyle w:val="ListBullet"/>
      </w:pPr>
      <w:r>
        <w:rPr>
          <w:b/>
        </w:rPr>
        <w:t xml:space="preserve">Long-tail analysis. </w:t>
      </w:r>
      <w:r>
        <w:t>After the fix, the apparent long-tail problem largely disappears; instead the analysis surfaced a data-quality question (individuals split across multiple labels).</w:t>
      </w:r>
    </w:p>
    <w:p>
      <w:pPr>
        <w:pStyle w:val="ListBullet"/>
      </w:pPr>
      <w:r>
        <w:rPr>
          <w:b/>
        </w:rPr>
        <w:t xml:space="preserve">Cleaned recognition retrains. </w:t>
      </w:r>
      <w:r>
        <w:t xml:space="preserve">Aug2 reached Top-1 82.78%, macro-F1 0.8102. Aug3 without horizontal flips reached 83.04%, macro-F1 0.8129 on the same 1,498 test images: four more correct predictions. Both use the existing reviewed crop dataset.</w:t>
      </w:r>
    </w:p>
    <w:p>
      <w:pPr>
        <w:pStyle w:val="ListBullet"/>
      </w:pPr>
      <w:r>
        <w:rPr>
          <w:b/>
        </w:rPr>
        <w:t xml:space="preserve">Detector retrain and crop export. </w:t>
      </w:r>
      <w:r>
        <w:t xml:space="preserve">The new detector reached validation mAP50 98.60% and mAP50–95 61.96%, then saved 9,447 new crops in a separate folder. Recognition has not yet been trained on those new crops.</w:t>
      </w:r>
    </w:p>
    <w:p>
      <w:pPr>
        <w:pStyle w:val="Heading1"/>
      </w:pPr>
      <w:r>
        <w:t>1. Evaluation fix (the headline)</w:t>
      </w:r>
    </w:p>
    <w:p>
      <w:r>
        <w:t>The ArcFace head subtracts an angular margin from the true class during training to force better separation — a training-only term that requires the ground-truth label. The evaluation code was applying that margin at test time as well, penalising the correct class and deflating every metric. Scoring the same checkpoints correctly (plain cosine similarity, no margin) raises Top-1 from 0.68 to 0.83, with no retraining. Verified by an independent from-scratch cosine recompute and a gallery k-NN check (both ≈0.83).</w:t>
      </w:r>
    </w:p>
    <w:p>
      <w:pPr>
        <w:jc w:val="center"/>
      </w:pPr>
      <w:r>
        <w:drawing>
          <wp:inline xmlns:a="http://schemas.openxmlformats.org/drawingml/2006/main" xmlns:pic="http://schemas.openxmlformats.org/drawingml/2006/picture">
            <wp:extent cx="5669280" cy="3256293"/>
            <wp:docPr id="1" name="Picture 1"/>
            <wp:cNvGraphicFramePr>
              <a:graphicFrameLocks noChangeAspect="1"/>
            </wp:cNvGraphicFramePr>
            <a:graphic>
              <a:graphicData uri="http://schemas.openxmlformats.org/drawingml/2006/picture">
                <pic:pic>
                  <pic:nvPicPr>
                    <pic:cNvPr id="0" name="fig1_eval_fix.png"/>
                    <pic:cNvPicPr/>
                  </pic:nvPicPr>
                  <pic:blipFill>
                    <a:blip r:embed="rId9"/>
                    <a:stretch>
                      <a:fillRect/>
                    </a:stretch>
                  </pic:blipFill>
                  <pic:spPr>
                    <a:xfrm>
                      <a:off x="0" y="0"/>
                      <a:ext cx="5669280" cy="3256293"/>
                    </a:xfrm>
                    <a:prstGeom prst="rect"/>
                  </pic:spPr>
                </pic:pic>
              </a:graphicData>
            </a:graphic>
          </wp:inline>
        </w:drawing>
      </w:r>
    </w:p>
    <w:p>
      <w:pPr>
        <w:jc w:val="center"/>
      </w:pPr>
      <w:r>
        <w:rPr>
          <w:i/>
          <w:sz w:val="18"/>
        </w:rPr>
        <w:t>Figure 1. Same checkpoints, re-scored without the test-time margin: +15–18 points.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Checkpoint</w:t>
            </w:r>
          </w:p>
        </w:tc>
        <w:tc>
          <w:tcPr>
            <w:tcW w:type="dxa" w:w="1728"/>
          </w:tcPr>
          <w:p>
            <w:r>
              <w:rPr>
                <w:b/>
                <w:sz w:val="18"/>
              </w:rPr>
              <w:t>Top-1 (before)</w:t>
            </w:r>
          </w:p>
        </w:tc>
        <w:tc>
          <w:tcPr>
            <w:tcW w:type="dxa" w:w="1728"/>
          </w:tcPr>
          <w:p>
            <w:r>
              <w:rPr>
                <w:b/>
                <w:sz w:val="18"/>
              </w:rPr>
              <w:t>Top-1 (after)</w:t>
            </w:r>
          </w:p>
        </w:tc>
        <w:tc>
          <w:tcPr>
            <w:tcW w:type="dxa" w:w="1728"/>
          </w:tcPr>
          <w:p>
            <w:r>
              <w:rPr>
                <w:b/>
                <w:sz w:val="18"/>
              </w:rPr>
              <w:t>Macro-F1 (before)</w:t>
            </w:r>
          </w:p>
        </w:tc>
        <w:tc>
          <w:tcPr>
            <w:tcW w:type="dxa" w:w="1728"/>
          </w:tcPr>
          <w:p>
            <w:r>
              <w:rPr>
                <w:b/>
                <w:sz w:val="18"/>
              </w:rPr>
              <w:t>Macro-F1 (after)</w:t>
            </w:r>
          </w:p>
        </w:tc>
      </w:tr>
      <w:tr>
        <w:tc>
          <w:tcPr>
            <w:tcW w:type="dxa" w:w="1728"/>
          </w:tcPr>
          <w:p>
            <w:r>
              <w:rPr>
                <w:sz w:val="18"/>
              </w:rPr>
              <w:t>best.pt</w:t>
            </w:r>
          </w:p>
        </w:tc>
        <w:tc>
          <w:tcPr>
            <w:tcW w:type="dxa" w:w="1728"/>
          </w:tcPr>
          <w:p>
            <w:r>
              <w:rPr>
                <w:sz w:val="18"/>
              </w:rPr>
              <w:t>0.6225</w:t>
            </w:r>
          </w:p>
        </w:tc>
        <w:tc>
          <w:tcPr>
            <w:tcW w:type="dxa" w:w="1728"/>
          </w:tcPr>
          <w:p>
            <w:r>
              <w:rPr>
                <w:sz w:val="18"/>
              </w:rPr>
              <w:t>0.8068</w:t>
            </w:r>
          </w:p>
        </w:tc>
        <w:tc>
          <w:tcPr>
            <w:tcW w:type="dxa" w:w="1728"/>
          </w:tcPr>
          <w:p>
            <w:r>
              <w:rPr>
                <w:sz w:val="18"/>
              </w:rPr>
              <w:t>0.5822</w:t>
            </w:r>
          </w:p>
        </w:tc>
        <w:tc>
          <w:tcPr>
            <w:tcW w:type="dxa" w:w="1728"/>
          </w:tcPr>
          <w:p>
            <w:r>
              <w:rPr>
                <w:sz w:val="18"/>
              </w:rPr>
              <w:t>0.7891</w:t>
            </w:r>
          </w:p>
        </w:tc>
      </w:tr>
      <w:tr>
        <w:tc>
          <w:tcPr>
            <w:tcW w:type="dxa" w:w="1728"/>
          </w:tcPr>
          <w:p>
            <w:r>
              <w:rPr>
                <w:sz w:val="18"/>
              </w:rPr>
              <w:t>aug1_best.pt</w:t>
            </w:r>
          </w:p>
        </w:tc>
        <w:tc>
          <w:tcPr>
            <w:tcW w:type="dxa" w:w="1728"/>
          </w:tcPr>
          <w:p>
            <w:r>
              <w:rPr>
                <w:sz w:val="18"/>
              </w:rPr>
              <w:t>0.6679</w:t>
            </w:r>
          </w:p>
        </w:tc>
        <w:tc>
          <w:tcPr>
            <w:tcW w:type="dxa" w:w="1728"/>
          </w:tcPr>
          <w:p>
            <w:r>
              <w:rPr>
                <w:sz w:val="18"/>
              </w:rPr>
              <w:t>0.8194</w:t>
            </w:r>
          </w:p>
        </w:tc>
        <w:tc>
          <w:tcPr>
            <w:tcW w:type="dxa" w:w="1728"/>
          </w:tcPr>
          <w:p>
            <w:r>
              <w:rPr>
                <w:sz w:val="18"/>
              </w:rPr>
              <w:t>0.6351</w:t>
            </w:r>
          </w:p>
        </w:tc>
        <w:tc>
          <w:tcPr>
            <w:tcW w:type="dxa" w:w="1728"/>
          </w:tcPr>
          <w:p>
            <w:r>
              <w:rPr>
                <w:sz w:val="18"/>
              </w:rPr>
              <w:t>0.8091</w:t>
            </w:r>
          </w:p>
        </w:tc>
      </w:tr>
      <w:tr>
        <w:tc>
          <w:tcPr>
            <w:tcW w:type="dxa" w:w="1728"/>
          </w:tcPr>
          <w:p>
            <w:r>
              <w:rPr>
                <w:b/>
                <w:sz w:val="18"/>
              </w:rPr>
              <w:t>aug2_best.pt</w:t>
            </w:r>
          </w:p>
        </w:tc>
        <w:tc>
          <w:tcPr>
            <w:tcW w:type="dxa" w:w="1728"/>
          </w:tcPr>
          <w:p>
            <w:r>
              <w:rPr>
                <w:b/>
                <w:sz w:val="18"/>
              </w:rPr>
              <w:t>0.6793</w:t>
            </w:r>
          </w:p>
        </w:tc>
        <w:tc>
          <w:tcPr>
            <w:tcW w:type="dxa" w:w="1728"/>
          </w:tcPr>
          <w:p>
            <w:r>
              <w:rPr>
                <w:b/>
                <w:sz w:val="18"/>
              </w:rPr>
              <w:t>0.8314</w:t>
            </w:r>
          </w:p>
        </w:tc>
        <w:tc>
          <w:tcPr>
            <w:tcW w:type="dxa" w:w="1728"/>
          </w:tcPr>
          <w:p>
            <w:r>
              <w:rPr>
                <w:b/>
                <w:sz w:val="18"/>
              </w:rPr>
              <w:t>0.6324</w:t>
            </w:r>
          </w:p>
        </w:tc>
        <w:tc>
          <w:tcPr>
            <w:tcW w:type="dxa" w:w="1728"/>
          </w:tcPr>
          <w:p>
            <w:r>
              <w:rPr>
                <w:b/>
                <w:sz w:val="18"/>
              </w:rPr>
              <w:t>0.8196</w:t>
            </w:r>
          </w:p>
        </w:tc>
      </w:tr>
    </w:tbl>
    <w:p/>
    <w:p>
      <w:pPr>
        <w:pStyle w:val="Heading1"/>
      </w:pPr>
      <w:r>
        <w:t>2. Ablations before cleanup: augmentation and long-tail loss</w:t>
      </w:r>
    </w:p>
    <w:p>
      <w:r>
        <w:t>Before cleanup, I compared stronger augmentation (RandAugment, no horizontal flip, blur, larger rotation/shift/occlusion) and a class-balanced long-tail loss. The GPU runs scored 0.818–0.820, while the original Aug2 CPU run scored 0.831 and its GPU rerun scored 0.819. These individual runs did not demonstrate a consistent benefit from the stronger profile or class-balanced loss. The CPU-to-GPU comparison also changed execution conditions and does not isolate the cause of that difference; repeated seeds would be needed to estimate variability.</w:t>
      </w:r>
    </w:p>
    <w:p>
      <w:pPr>
        <w:jc w:val="center"/>
      </w:pPr>
      <w:r>
        <w:drawing>
          <wp:inline xmlns:a="http://schemas.openxmlformats.org/drawingml/2006/main" xmlns:pic="http://schemas.openxmlformats.org/drawingml/2006/picture">
            <wp:extent cx="5669280" cy="3043909"/>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5669280" cy="3043909"/>
                    </a:xfrm>
                    <a:prstGeom prst="rect"/>
                  </pic:spPr>
                </pic:pic>
              </a:graphicData>
            </a:graphic>
          </wp:inline>
        </w:drawing>
      </w:r>
    </w:p>
    <w:p>
      <w:pPr>
        <w:jc w:val="center"/>
      </w:pPr>
      <w:r>
        <w:rPr>
          <w:i/>
          <w:sz w:val="18"/>
        </w:rPr>
        <w:t>Figure 2. Historical GPU runs before cleanup cluster near 0.82; the original CPU run scored higher. Execution conditions differ between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Comparison</w:t>
            </w:r>
          </w:p>
        </w:tc>
        <w:tc>
          <w:tcPr>
            <w:tcW w:type="dxa" w:w="2160"/>
          </w:tcPr>
          <w:p>
            <w:r>
              <w:rPr>
                <w:b/>
                <w:sz w:val="18"/>
              </w:rPr>
              <w:t>Variable changed</w:t>
            </w:r>
          </w:p>
        </w:tc>
        <w:tc>
          <w:tcPr>
            <w:tcW w:type="dxa" w:w="2160"/>
          </w:tcPr>
          <w:p>
            <w:r>
              <w:rPr>
                <w:b/>
                <w:sz w:val="18"/>
              </w:rPr>
              <w:t>Top-1</w:t>
            </w:r>
          </w:p>
        </w:tc>
        <w:tc>
          <w:tcPr>
            <w:tcW w:type="dxa" w:w="2160"/>
          </w:tcPr>
          <w:p>
            <w:r>
              <w:rPr>
                <w:b/>
                <w:sz w:val="18"/>
              </w:rPr>
              <w:t>Verdict</w:t>
            </w:r>
          </w:p>
        </w:tc>
      </w:tr>
      <w:tr>
        <w:tc>
          <w:tcPr>
            <w:tcW w:type="dxa" w:w="2160"/>
          </w:tcPr>
          <w:p>
            <w:r>
              <w:rPr>
                <w:sz w:val="18"/>
              </w:rPr>
              <w:t>aug2_gpu vs aug3</w:t>
            </w:r>
          </w:p>
        </w:tc>
        <w:tc>
          <w:tcPr>
            <w:tcW w:type="dxa" w:w="2160"/>
          </w:tcPr>
          <w:p>
            <w:r>
              <w:rPr>
                <w:sz w:val="18"/>
              </w:rPr>
              <w:t>basic → strong aug (no flip)</w:t>
            </w:r>
          </w:p>
        </w:tc>
        <w:tc>
          <w:tcPr>
            <w:tcW w:type="dxa" w:w="2160"/>
          </w:tcPr>
          <w:p>
            <w:r>
              <w:rPr>
                <w:sz w:val="18"/>
              </w:rPr>
              <w:t>0.8194 → 0.8201</w:t>
            </w:r>
          </w:p>
        </w:tc>
        <w:tc>
          <w:tcPr>
            <w:tcW w:type="dxa" w:w="2160"/>
          </w:tcPr>
          <w:p>
            <w:r>
              <w:rPr>
                <w:sz w:val="18"/>
              </w:rPr>
              <w:t>No clear benefit</w:t>
            </w:r>
          </w:p>
        </w:tc>
      </w:tr>
      <w:tr>
        <w:tc>
          <w:tcPr>
            <w:tcW w:type="dxa" w:w="2160"/>
          </w:tcPr>
          <w:p>
            <w:r>
              <w:rPr>
                <w:sz w:val="18"/>
              </w:rPr>
              <w:t>aug3 vs aug3_ltr</w:t>
            </w:r>
          </w:p>
        </w:tc>
        <w:tc>
          <w:tcPr>
            <w:tcW w:type="dxa" w:w="2160"/>
          </w:tcPr>
          <w:p>
            <w:r>
              <w:rPr>
                <w:sz w:val="18"/>
              </w:rPr>
              <w:t>plain CE → class-balanced loss</w:t>
            </w:r>
          </w:p>
        </w:tc>
        <w:tc>
          <w:tcPr>
            <w:tcW w:type="dxa" w:w="2160"/>
          </w:tcPr>
          <w:p>
            <w:r>
              <w:rPr>
                <w:sz w:val="18"/>
              </w:rPr>
              <w:t>0.8201 → 0.8188</w:t>
            </w:r>
          </w:p>
        </w:tc>
        <w:tc>
          <w:tcPr>
            <w:tcW w:type="dxa" w:w="2160"/>
          </w:tcPr>
          <w:p>
            <w:r>
              <w:rPr>
                <w:sz w:val="18"/>
              </w:rPr>
              <w:t>No clear benefit</w:t>
            </w:r>
          </w:p>
        </w:tc>
      </w:tr>
      <w:tr>
        <w:tc>
          <w:tcPr>
            <w:tcW w:type="dxa" w:w="2160"/>
          </w:tcPr>
          <w:p>
            <w:r>
              <w:rPr>
                <w:b/>
                <w:sz w:val="18"/>
              </w:rPr>
              <w:t>aug2 vs aug2_gpu</w:t>
            </w:r>
          </w:p>
        </w:tc>
        <w:tc>
          <w:tcPr>
            <w:tcW w:type="dxa" w:w="2160"/>
          </w:tcPr>
          <w:p>
            <w:r>
              <w:rPr>
                <w:b/>
                <w:sz w:val="18"/>
              </w:rPr>
              <w:t>same recipe, re-run (CPU→GPU)</w:t>
            </w:r>
          </w:p>
        </w:tc>
        <w:tc>
          <w:tcPr>
            <w:tcW w:type="dxa" w:w="2160"/>
          </w:tcPr>
          <w:p>
            <w:r>
              <w:rPr>
                <w:b/>
                <w:sz w:val="18"/>
              </w:rPr>
              <w:t>0.8314 → 0.8194</w:t>
            </w:r>
          </w:p>
        </w:tc>
        <w:tc>
          <w:tcPr>
            <w:tcW w:type="dxa" w:w="2160"/>
          </w:tcPr>
          <w:p>
            <w:r>
              <w:rPr>
                <w:b/>
                <w:sz w:val="18"/>
              </w:rPr>
              <w:t>Single-run difference</w:t>
            </w:r>
          </w:p>
        </w:tc>
      </w:tr>
    </w:tbl>
    <w:p/>
    <w:p>
      <w:pPr>
        <w:pStyle w:val="Heading1"/>
      </w:pPr>
      <w:r>
        <w:t>3. Long-tail analysis</w:t>
      </w:r>
    </w:p>
    <w:p>
      <w:r>
        <w:t>After the eval fix, the gap between well- and poorly-represented individuals shrank from 0.28 to 0.03, and the “7 individuals at 0% accuracy” turned out to be entirely an artefact of the bug (now 0).</w:t>
      </w:r>
    </w:p>
    <w:p>
      <w:pPr>
        <w:jc w:val="center"/>
      </w:pPr>
      <w:r>
        <w:drawing>
          <wp:inline xmlns:a="http://schemas.openxmlformats.org/drawingml/2006/main" xmlns:pic="http://schemas.openxmlformats.org/drawingml/2006/picture">
            <wp:extent cx="5120640" cy="3012141"/>
            <wp:docPr id="3" name="Picture 3"/>
            <wp:cNvGraphicFramePr>
              <a:graphicFrameLocks noChangeAspect="1"/>
            </wp:cNvGraphicFramePr>
            <a:graphic>
              <a:graphicData uri="http://schemas.openxmlformats.org/drawingml/2006/picture">
                <pic:pic>
                  <pic:nvPicPr>
                    <pic:cNvPr id="0" name="head_vs_tail_bars.png"/>
                    <pic:cNvPicPr/>
                  </pic:nvPicPr>
                  <pic:blipFill>
                    <a:blip r:embed="rId11"/>
                    <a:stretch>
                      <a:fillRect/>
                    </a:stretch>
                  </pic:blipFill>
                  <pic:spPr>
                    <a:xfrm>
                      <a:off x="0" y="0"/>
                      <a:ext cx="5120640" cy="3012141"/>
                    </a:xfrm>
                    <a:prstGeom prst="rect"/>
                  </pic:spPr>
                </pic:pic>
              </a:graphicData>
            </a:graphic>
          </wp:inline>
        </w:drawing>
      </w:r>
    </w:p>
    <w:p>
      <w:pPr>
        <w:jc w:val="center"/>
      </w:pPr>
      <w:r>
        <w:rPr>
          <w:i/>
          <w:sz w:val="18"/>
        </w:rPr>
        <w:t>Figure 3. Head / mid / tail performance (corrected eval). Head–tail F1 gap is only 0.03.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Group</w:t>
            </w:r>
          </w:p>
        </w:tc>
        <w:tc>
          <w:tcPr>
            <w:tcW w:type="dxa" w:w="1234"/>
          </w:tcPr>
          <w:p>
            <w:r>
              <w:rPr>
                <w:b/>
                <w:sz w:val="18"/>
              </w:rPr>
              <w:t>#IDs</w:t>
            </w:r>
          </w:p>
        </w:tc>
        <w:tc>
          <w:tcPr>
            <w:tcW w:type="dxa" w:w="1234"/>
          </w:tcPr>
          <w:p>
            <w:r>
              <w:rPr>
                <w:b/>
                <w:sz w:val="18"/>
              </w:rPr>
              <w:t>Mean train imgs</w:t>
            </w:r>
          </w:p>
        </w:tc>
        <w:tc>
          <w:tcPr>
            <w:tcW w:type="dxa" w:w="1234"/>
          </w:tcPr>
          <w:p>
            <w:r>
              <w:rPr>
                <w:b/>
                <w:sz w:val="18"/>
              </w:rPr>
              <w:t>Accuracy</w:t>
            </w:r>
          </w:p>
        </w:tc>
        <w:tc>
          <w:tcPr>
            <w:tcW w:type="dxa" w:w="1234"/>
          </w:tcPr>
          <w:p>
            <w:r>
              <w:rPr>
                <w:b/>
                <w:sz w:val="18"/>
              </w:rPr>
              <w:t>Precision</w:t>
            </w:r>
          </w:p>
        </w:tc>
        <w:tc>
          <w:tcPr>
            <w:tcW w:type="dxa" w:w="1234"/>
          </w:tcPr>
          <w:p>
            <w:r>
              <w:rPr>
                <w:b/>
                <w:sz w:val="18"/>
              </w:rPr>
              <w:t>Recall</w:t>
            </w:r>
          </w:p>
        </w:tc>
        <w:tc>
          <w:tcPr>
            <w:tcW w:type="dxa" w:w="1234"/>
          </w:tcPr>
          <w:p>
            <w:r>
              <w:rPr>
                <w:b/>
                <w:sz w:val="18"/>
              </w:rPr>
              <w:t>F1</w:t>
            </w:r>
          </w:p>
        </w:tc>
      </w:tr>
      <w:tr>
        <w:tc>
          <w:tcPr>
            <w:tcW w:type="dxa" w:w="1234"/>
          </w:tcPr>
          <w:p>
            <w:r>
              <w:rPr>
                <w:sz w:val="18"/>
              </w:rPr>
              <w:t>head (≥30)</w:t>
            </w:r>
          </w:p>
        </w:tc>
        <w:tc>
          <w:tcPr>
            <w:tcW w:type="dxa" w:w="1234"/>
          </w:tcPr>
          <w:p>
            <w:r>
              <w:rPr>
                <w:sz w:val="18"/>
              </w:rPr>
              <w:t>103</w:t>
            </w:r>
          </w:p>
        </w:tc>
        <w:tc>
          <w:tcPr>
            <w:tcW w:type="dxa" w:w="1234"/>
          </w:tcPr>
          <w:p>
            <w:r>
              <w:rPr>
                <w:sz w:val="18"/>
              </w:rPr>
              <w:t>53.9</w:t>
            </w:r>
          </w:p>
        </w:tc>
        <w:tc>
          <w:tcPr>
            <w:tcW w:type="dxa" w:w="1234"/>
          </w:tcPr>
          <w:p>
            <w:r>
              <w:rPr>
                <w:sz w:val="18"/>
              </w:rPr>
              <w:t>0.84</w:t>
            </w:r>
          </w:p>
        </w:tc>
        <w:tc>
          <w:tcPr>
            <w:tcW w:type="dxa" w:w="1234"/>
          </w:tcPr>
          <w:p>
            <w:r>
              <w:rPr>
                <w:sz w:val="18"/>
              </w:rPr>
              <w:t>0.84</w:t>
            </w:r>
          </w:p>
        </w:tc>
        <w:tc>
          <w:tcPr>
            <w:tcW w:type="dxa" w:w="1234"/>
          </w:tcPr>
          <w:p>
            <w:r>
              <w:rPr>
                <w:sz w:val="18"/>
              </w:rPr>
              <w:t>0.84</w:t>
            </w:r>
          </w:p>
        </w:tc>
        <w:tc>
          <w:tcPr>
            <w:tcW w:type="dxa" w:w="1234"/>
          </w:tcPr>
          <w:p>
            <w:r>
              <w:rPr>
                <w:sz w:val="18"/>
              </w:rPr>
              <w:t>0.84</w:t>
            </w:r>
          </w:p>
        </w:tc>
      </w:tr>
      <w:tr>
        <w:tc>
          <w:tcPr>
            <w:tcW w:type="dxa" w:w="1234"/>
          </w:tcPr>
          <w:p>
            <w:r>
              <w:rPr>
                <w:sz w:val="18"/>
              </w:rPr>
              <w:t>mid (15–29)</w:t>
            </w:r>
          </w:p>
        </w:tc>
        <w:tc>
          <w:tcPr>
            <w:tcW w:type="dxa" w:w="1234"/>
          </w:tcPr>
          <w:p>
            <w:r>
              <w:rPr>
                <w:sz w:val="18"/>
              </w:rPr>
              <w:t>42</w:t>
            </w:r>
          </w:p>
        </w:tc>
        <w:tc>
          <w:tcPr>
            <w:tcW w:type="dxa" w:w="1234"/>
          </w:tcPr>
          <w:p>
            <w:r>
              <w:rPr>
                <w:sz w:val="18"/>
              </w:rPr>
              <w:t>22.7</w:t>
            </w:r>
          </w:p>
        </w:tc>
        <w:tc>
          <w:tcPr>
            <w:tcW w:type="dxa" w:w="1234"/>
          </w:tcPr>
          <w:p>
            <w:r>
              <w:rPr>
                <w:sz w:val="18"/>
              </w:rPr>
              <w:t>0.77</w:t>
            </w:r>
          </w:p>
        </w:tc>
        <w:tc>
          <w:tcPr>
            <w:tcW w:type="dxa" w:w="1234"/>
          </w:tcPr>
          <w:p>
            <w:r>
              <w:rPr>
                <w:sz w:val="18"/>
              </w:rPr>
              <w:t>0.82</w:t>
            </w:r>
          </w:p>
        </w:tc>
        <w:tc>
          <w:tcPr>
            <w:tcW w:type="dxa" w:w="1234"/>
          </w:tcPr>
          <w:p>
            <w:r>
              <w:rPr>
                <w:sz w:val="18"/>
              </w:rPr>
              <w:t>0.77</w:t>
            </w:r>
          </w:p>
        </w:tc>
        <w:tc>
          <w:tcPr>
            <w:tcW w:type="dxa" w:w="1234"/>
          </w:tcPr>
          <w:p>
            <w:r>
              <w:rPr>
                <w:sz w:val="18"/>
              </w:rPr>
              <w:t>0.79</w:t>
            </w:r>
          </w:p>
        </w:tc>
      </w:tr>
      <w:tr>
        <w:tc>
          <w:tcPr>
            <w:tcW w:type="dxa" w:w="1234"/>
          </w:tcPr>
          <w:p>
            <w:r>
              <w:rPr>
                <w:sz w:val="18"/>
              </w:rPr>
              <w:t>tail (&lt;15)</w:t>
            </w:r>
          </w:p>
        </w:tc>
        <w:tc>
          <w:tcPr>
            <w:tcW w:type="dxa" w:w="1234"/>
          </w:tcPr>
          <w:p>
            <w:r>
              <w:rPr>
                <w:sz w:val="18"/>
              </w:rPr>
              <w:t>11</w:t>
            </w:r>
          </w:p>
        </w:tc>
        <w:tc>
          <w:tcPr>
            <w:tcW w:type="dxa" w:w="1234"/>
          </w:tcPr>
          <w:p>
            <w:r>
              <w:rPr>
                <w:sz w:val="18"/>
              </w:rPr>
              <w:t>9.5</w:t>
            </w:r>
          </w:p>
        </w:tc>
        <w:tc>
          <w:tcPr>
            <w:tcW w:type="dxa" w:w="1234"/>
          </w:tcPr>
          <w:p>
            <w:r>
              <w:rPr>
                <w:sz w:val="18"/>
              </w:rPr>
              <w:t>0.74</w:t>
            </w:r>
          </w:p>
        </w:tc>
        <w:tc>
          <w:tcPr>
            <w:tcW w:type="dxa" w:w="1234"/>
          </w:tcPr>
          <w:p>
            <w:r>
              <w:rPr>
                <w:sz w:val="18"/>
              </w:rPr>
              <w:t>0.90</w:t>
            </w:r>
          </w:p>
        </w:tc>
        <w:tc>
          <w:tcPr>
            <w:tcW w:type="dxa" w:w="1234"/>
          </w:tcPr>
          <w:p>
            <w:r>
              <w:rPr>
                <w:sz w:val="18"/>
              </w:rPr>
              <w:t>0.74</w:t>
            </w:r>
          </w:p>
        </w:tc>
        <w:tc>
          <w:tcPr>
            <w:tcW w:type="dxa" w:w="1234"/>
          </w:tcPr>
          <w:p>
            <w:r>
              <w:rPr>
                <w:sz w:val="18"/>
              </w:rPr>
              <w:t>0.80</w:t>
            </w:r>
          </w:p>
        </w:tc>
      </w:tr>
    </w:tbl>
    <w:p/>
    <w:p>
      <w:r>
        <w:t>Training-image count explains only ~4% of the variance in per-class accuracy (r = 0.20) — i.e. simply collecting more images of rare individuals is unlikely to help much.</w:t>
      </w:r>
    </w:p>
    <w:p>
      <w:pPr>
        <w:jc w:val="center"/>
      </w:pPr>
      <w:r>
        <w:drawing>
          <wp:inline xmlns:a="http://schemas.openxmlformats.org/drawingml/2006/main" xmlns:pic="http://schemas.openxmlformats.org/drawingml/2006/picture">
            <wp:extent cx="5120640" cy="3413760"/>
            <wp:docPr id="4" name="Picture 4"/>
            <wp:cNvGraphicFramePr>
              <a:graphicFrameLocks noChangeAspect="1"/>
            </wp:cNvGraphicFramePr>
            <a:graphic>
              <a:graphicData uri="http://schemas.openxmlformats.org/drawingml/2006/picture">
                <pic:pic>
                  <pic:nvPicPr>
                    <pic:cNvPr id="0" name="support_vs_accuracy.png"/>
                    <pic:cNvPicPr/>
                  </pic:nvPicPr>
                  <pic:blipFill>
                    <a:blip r:embed="rId12"/>
                    <a:stretch>
                      <a:fillRect/>
                    </a:stretch>
                  </pic:blipFill>
                  <pic:spPr>
                    <a:xfrm>
                      <a:off x="0" y="0"/>
                      <a:ext cx="5120640" cy="3413760"/>
                    </a:xfrm>
                    <a:prstGeom prst="rect"/>
                  </pic:spPr>
                </pic:pic>
              </a:graphicData>
            </a:graphic>
          </wp:inline>
        </w:drawing>
      </w:r>
    </w:p>
    <w:p>
      <w:pPr>
        <w:jc w:val="center"/>
      </w:pPr>
      <w:r>
        <w:rPr>
          <w:i/>
          <w:sz w:val="18"/>
        </w:rPr>
        <w:t>Figure 4. Per-class accuracy vs training-set size: weak relationship (r = 0.20).</w:t>
      </w:r>
    </w:p>
    <w:p>
      <w:pPr>
        <w:pStyle w:val="Heading2"/>
      </w:pPr>
      <w:r>
        <w:t>Open question (needs your steer)</w:t>
      </w:r>
    </w:p>
    <w:p>
      <w:r>
        <w:t>Several IDs appear to be the same animal split across multiple labels by life event or season — e.g. ‘Tack before emigrating’ / ‘Tack after move to CC’ / ‘Tack temporary’, and various ‘W22-23’ suffixes. If these are the same individuals, the model is being asked to tell an animal apart from itself. Merging them would reduce the class count and may improve accuracy. I will confirm the biology side separately, but wanted your view on how to handle it.</w:t>
      </w:r>
    </w:p>
    <w:p>
      <w:pPr>
        <w:pStyle w:val="Heading1"/>
      </w:pPr>
      <w:r>
        <w:t>4. Full corrected results before cleanup (all runs)</w:t>
      </w:r>
    </w:p>
    <w:p>
      <w:r>
        <w:t>These historical rows use the corrected (no-margin) evaluation on the same 1,584-image test split before cleanup. Section 5 reports the October retrain and compares models on the 1,498 retained test images.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Checkpoint</w:t>
            </w:r>
          </w:p>
        </w:tc>
        <w:tc>
          <w:tcPr>
            <w:tcW w:type="dxa" w:w="960"/>
          </w:tcPr>
          <w:p>
            <w:r>
              <w:rPr>
                <w:b/>
                <w:sz w:val="16"/>
              </w:rPr>
              <w:t>Recipe</w:t>
            </w:r>
          </w:p>
        </w:tc>
        <w:tc>
          <w:tcPr>
            <w:tcW w:type="dxa" w:w="960"/>
          </w:tcPr>
          <w:p>
            <w:r>
              <w:rPr>
                <w:b/>
                <w:sz w:val="16"/>
              </w:rPr>
              <w:t>HW</w:t>
            </w:r>
          </w:p>
        </w:tc>
        <w:tc>
          <w:tcPr>
            <w:tcW w:type="dxa" w:w="960"/>
          </w:tcPr>
          <w:p>
            <w:r>
              <w:rPr>
                <w:b/>
                <w:sz w:val="16"/>
              </w:rPr>
              <w:t>Top-1</w:t>
            </w:r>
          </w:p>
        </w:tc>
        <w:tc>
          <w:tcPr>
            <w:tcW w:type="dxa" w:w="960"/>
          </w:tcPr>
          <w:p>
            <w:r>
              <w:rPr>
                <w:b/>
                <w:sz w:val="16"/>
              </w:rPr>
              <w:t>Top-3</w:t>
            </w:r>
          </w:p>
        </w:tc>
        <w:tc>
          <w:tcPr>
            <w:tcW w:type="dxa" w:w="960"/>
          </w:tcPr>
          <w:p>
            <w:r>
              <w:rPr>
                <w:b/>
                <w:sz w:val="16"/>
              </w:rPr>
              <w:t>Top-5</w:t>
            </w:r>
          </w:p>
        </w:tc>
        <w:tc>
          <w:tcPr>
            <w:tcW w:type="dxa" w:w="960"/>
          </w:tcPr>
          <w:p>
            <w:r>
              <w:rPr>
                <w:b/>
                <w:sz w:val="16"/>
              </w:rPr>
              <w:t>Macro-F1</w:t>
            </w:r>
          </w:p>
        </w:tc>
        <w:tc>
          <w:tcPr>
            <w:tcW w:type="dxa" w:w="960"/>
          </w:tcPr>
          <w:p>
            <w:r>
              <w:rPr>
                <w:b/>
                <w:sz w:val="16"/>
              </w:rPr>
              <w:t>Macro-P</w:t>
            </w:r>
          </w:p>
        </w:tc>
        <w:tc>
          <w:tcPr>
            <w:tcW w:type="dxa" w:w="960"/>
          </w:tcPr>
          <w:p>
            <w:r>
              <w:rPr>
                <w:b/>
                <w:sz w:val="16"/>
              </w:rPr>
              <w:t>Macro-R</w:t>
            </w:r>
          </w:p>
        </w:tc>
      </w:tr>
      <w:tr>
        <w:tc>
          <w:tcPr>
            <w:tcW w:type="dxa" w:w="960"/>
          </w:tcPr>
          <w:p>
            <w:r>
              <w:rPr>
                <w:sz w:val="16"/>
              </w:rPr>
              <w:t>best.pt</w:t>
            </w:r>
          </w:p>
        </w:tc>
        <w:tc>
          <w:tcPr>
            <w:tcW w:type="dxa" w:w="960"/>
          </w:tcPr>
          <w:p>
            <w:r>
              <w:rPr>
                <w:sz w:val="16"/>
              </w:rPr>
              <w:t>basic aug, CE</w:t>
            </w:r>
          </w:p>
        </w:tc>
        <w:tc>
          <w:tcPr>
            <w:tcW w:type="dxa" w:w="960"/>
          </w:tcPr>
          <w:p>
            <w:r>
              <w:rPr>
                <w:sz w:val="16"/>
              </w:rPr>
              <w:t>CPU</w:t>
            </w:r>
          </w:p>
        </w:tc>
        <w:tc>
          <w:tcPr>
            <w:tcW w:type="dxa" w:w="960"/>
          </w:tcPr>
          <w:p>
            <w:r>
              <w:rPr>
                <w:sz w:val="16"/>
              </w:rPr>
              <w:t>0.8068</w:t>
            </w:r>
          </w:p>
        </w:tc>
        <w:tc>
          <w:tcPr>
            <w:tcW w:type="dxa" w:w="960"/>
          </w:tcPr>
          <w:p>
            <w:r>
              <w:rPr>
                <w:sz w:val="16"/>
              </w:rPr>
              <w:t>0.8718</w:t>
            </w:r>
          </w:p>
        </w:tc>
        <w:tc>
          <w:tcPr>
            <w:tcW w:type="dxa" w:w="960"/>
          </w:tcPr>
          <w:p>
            <w:r>
              <w:rPr>
                <w:sz w:val="16"/>
              </w:rPr>
              <w:t>0.8889</w:t>
            </w:r>
          </w:p>
        </w:tc>
        <w:tc>
          <w:tcPr>
            <w:tcW w:type="dxa" w:w="960"/>
          </w:tcPr>
          <w:p>
            <w:r>
              <w:rPr>
                <w:sz w:val="16"/>
              </w:rPr>
              <w:t>0.7891</w:t>
            </w:r>
          </w:p>
        </w:tc>
        <w:tc>
          <w:tcPr>
            <w:tcW w:type="dxa" w:w="960"/>
          </w:tcPr>
          <w:p>
            <w:r>
              <w:rPr>
                <w:sz w:val="16"/>
              </w:rPr>
              <w:t>0.8106</w:t>
            </w:r>
          </w:p>
        </w:tc>
        <w:tc>
          <w:tcPr>
            <w:tcW w:type="dxa" w:w="960"/>
          </w:tcPr>
          <w:p>
            <w:r>
              <w:rPr>
                <w:sz w:val="16"/>
              </w:rPr>
              <w:t>0.7867</w:t>
            </w:r>
          </w:p>
        </w:tc>
      </w:tr>
      <w:tr>
        <w:tc>
          <w:tcPr>
            <w:tcW w:type="dxa" w:w="960"/>
          </w:tcPr>
          <w:p>
            <w:r>
              <w:rPr>
                <w:sz w:val="16"/>
              </w:rPr>
              <w:t>aug1_best.pt</w:t>
            </w:r>
          </w:p>
        </w:tc>
        <w:tc>
          <w:tcPr>
            <w:tcW w:type="dxa" w:w="960"/>
          </w:tcPr>
          <w:p>
            <w:r>
              <w:rPr>
                <w:sz w:val="16"/>
              </w:rPr>
              <w:t>basic aug, CE</w:t>
            </w:r>
          </w:p>
        </w:tc>
        <w:tc>
          <w:tcPr>
            <w:tcW w:type="dxa" w:w="960"/>
          </w:tcPr>
          <w:p>
            <w:r>
              <w:rPr>
                <w:sz w:val="16"/>
              </w:rPr>
              <w:t>CPU</w:t>
            </w:r>
          </w:p>
        </w:tc>
        <w:tc>
          <w:tcPr>
            <w:tcW w:type="dxa" w:w="960"/>
          </w:tcPr>
          <w:p>
            <w:r>
              <w:rPr>
                <w:sz w:val="16"/>
              </w:rPr>
              <w:t>0.8194</w:t>
            </w:r>
          </w:p>
        </w:tc>
        <w:tc>
          <w:tcPr>
            <w:tcW w:type="dxa" w:w="960"/>
          </w:tcPr>
          <w:p>
            <w:r>
              <w:rPr>
                <w:sz w:val="16"/>
              </w:rPr>
              <w:t>0.8826</w:t>
            </w:r>
          </w:p>
        </w:tc>
        <w:tc>
          <w:tcPr>
            <w:tcW w:type="dxa" w:w="960"/>
          </w:tcPr>
          <w:p>
            <w:r>
              <w:rPr>
                <w:sz w:val="16"/>
              </w:rPr>
              <w:t>0.8958</w:t>
            </w:r>
          </w:p>
        </w:tc>
        <w:tc>
          <w:tcPr>
            <w:tcW w:type="dxa" w:w="960"/>
          </w:tcPr>
          <w:p>
            <w:r>
              <w:rPr>
                <w:sz w:val="16"/>
              </w:rPr>
              <w:t>0.8091</w:t>
            </w:r>
          </w:p>
        </w:tc>
        <w:tc>
          <w:tcPr>
            <w:tcW w:type="dxa" w:w="960"/>
          </w:tcPr>
          <w:p>
            <w:r>
              <w:rPr>
                <w:sz w:val="16"/>
              </w:rPr>
              <w:t>0.8351</w:t>
            </w:r>
          </w:p>
        </w:tc>
        <w:tc>
          <w:tcPr>
            <w:tcW w:type="dxa" w:w="960"/>
          </w:tcPr>
          <w:p>
            <w:r>
              <w:rPr>
                <w:sz w:val="16"/>
              </w:rPr>
              <w:t>0.8038</w:t>
            </w:r>
          </w:p>
        </w:tc>
      </w:tr>
      <w:tr>
        <w:tc>
          <w:tcPr>
            <w:tcW w:type="dxa" w:w="960"/>
          </w:tcPr>
          <w:p>
            <w:r>
              <w:rPr>
                <w:b/>
                <w:sz w:val="16"/>
              </w:rPr>
              <w:t>aug2_best.pt</w:t>
            </w:r>
          </w:p>
        </w:tc>
        <w:tc>
          <w:tcPr>
            <w:tcW w:type="dxa" w:w="960"/>
          </w:tcPr>
          <w:p>
            <w:r>
              <w:rPr>
                <w:b/>
                <w:sz w:val="16"/>
              </w:rPr>
              <w:t>basic aug, CE</w:t>
            </w:r>
          </w:p>
        </w:tc>
        <w:tc>
          <w:tcPr>
            <w:tcW w:type="dxa" w:w="960"/>
          </w:tcPr>
          <w:p>
            <w:r>
              <w:rPr>
                <w:b/>
                <w:sz w:val="16"/>
              </w:rPr>
              <w:t>CPU</w:t>
            </w:r>
          </w:p>
        </w:tc>
        <w:tc>
          <w:tcPr>
            <w:tcW w:type="dxa" w:w="960"/>
          </w:tcPr>
          <w:p>
            <w:r>
              <w:rPr>
                <w:b/>
                <w:sz w:val="16"/>
              </w:rPr>
              <w:t>0.8314</w:t>
            </w:r>
          </w:p>
        </w:tc>
        <w:tc>
          <w:tcPr>
            <w:tcW w:type="dxa" w:w="960"/>
          </w:tcPr>
          <w:p>
            <w:r>
              <w:rPr>
                <w:b/>
                <w:sz w:val="16"/>
              </w:rPr>
              <w:t>0.8807</w:t>
            </w:r>
          </w:p>
        </w:tc>
        <w:tc>
          <w:tcPr>
            <w:tcW w:type="dxa" w:w="960"/>
          </w:tcPr>
          <w:p>
            <w:r>
              <w:rPr>
                <w:b/>
                <w:sz w:val="16"/>
              </w:rPr>
              <w:t>0.9034</w:t>
            </w:r>
          </w:p>
        </w:tc>
        <w:tc>
          <w:tcPr>
            <w:tcW w:type="dxa" w:w="960"/>
          </w:tcPr>
          <w:p>
            <w:r>
              <w:rPr>
                <w:b/>
                <w:sz w:val="16"/>
              </w:rPr>
              <w:t>0.8196</w:t>
            </w:r>
          </w:p>
        </w:tc>
        <w:tc>
          <w:tcPr>
            <w:tcW w:type="dxa" w:w="960"/>
          </w:tcPr>
          <w:p>
            <w:r>
              <w:rPr>
                <w:b/>
                <w:sz w:val="16"/>
              </w:rPr>
              <w:t>0.8405</w:t>
            </w:r>
          </w:p>
        </w:tc>
        <w:tc>
          <w:tcPr>
            <w:tcW w:type="dxa" w:w="960"/>
          </w:tcPr>
          <w:p>
            <w:r>
              <w:rPr>
                <w:b/>
                <w:sz w:val="16"/>
              </w:rPr>
              <w:t>0.8161</w:t>
            </w:r>
          </w:p>
        </w:tc>
      </w:tr>
      <w:tr>
        <w:tc>
          <w:tcPr>
            <w:tcW w:type="dxa" w:w="960"/>
          </w:tcPr>
          <w:p>
            <w:r>
              <w:rPr>
                <w:sz w:val="16"/>
              </w:rPr>
              <w:t>aug2_gpu_best.pt</w:t>
            </w:r>
          </w:p>
        </w:tc>
        <w:tc>
          <w:tcPr>
            <w:tcW w:type="dxa" w:w="960"/>
          </w:tcPr>
          <w:p>
            <w:r>
              <w:rPr>
                <w:sz w:val="16"/>
              </w:rPr>
              <w:t>basic aug, CE</w:t>
            </w:r>
          </w:p>
        </w:tc>
        <w:tc>
          <w:tcPr>
            <w:tcW w:type="dxa" w:w="960"/>
          </w:tcPr>
          <w:p>
            <w:r>
              <w:rPr>
                <w:sz w:val="16"/>
              </w:rPr>
              <w:t>GPU</w:t>
            </w:r>
          </w:p>
        </w:tc>
        <w:tc>
          <w:tcPr>
            <w:tcW w:type="dxa" w:w="960"/>
          </w:tcPr>
          <w:p>
            <w:r>
              <w:rPr>
                <w:sz w:val="16"/>
              </w:rPr>
              <w:t>0.8194</w:t>
            </w:r>
          </w:p>
        </w:tc>
        <w:tc>
          <w:tcPr>
            <w:tcW w:type="dxa" w:w="960"/>
          </w:tcPr>
          <w:p>
            <w:r>
              <w:rPr>
                <w:sz w:val="16"/>
              </w:rPr>
              <w:t>0.8807</w:t>
            </w:r>
          </w:p>
        </w:tc>
        <w:tc>
          <w:tcPr>
            <w:tcW w:type="dxa" w:w="960"/>
          </w:tcPr>
          <w:p>
            <w:r>
              <w:rPr>
                <w:sz w:val="16"/>
              </w:rPr>
              <w:t>0.9003</w:t>
            </w:r>
          </w:p>
        </w:tc>
        <w:tc>
          <w:tcPr>
            <w:tcW w:type="dxa" w:w="960"/>
          </w:tcPr>
          <w:p>
            <w:r>
              <w:rPr>
                <w:sz w:val="16"/>
              </w:rPr>
              <w:t>0.8046</w:t>
            </w:r>
          </w:p>
        </w:tc>
        <w:tc>
          <w:tcPr>
            <w:tcW w:type="dxa" w:w="960"/>
          </w:tcPr>
          <w:p>
            <w:r>
              <w:rPr>
                <w:sz w:val="16"/>
              </w:rPr>
              <w:t>0.8340</w:t>
            </w:r>
          </w:p>
        </w:tc>
        <w:tc>
          <w:tcPr>
            <w:tcW w:type="dxa" w:w="960"/>
          </w:tcPr>
          <w:p>
            <w:r>
              <w:rPr>
                <w:sz w:val="16"/>
              </w:rPr>
              <w:t>0.7992</w:t>
            </w:r>
          </w:p>
        </w:tc>
      </w:tr>
      <w:tr>
        <w:tc>
          <w:tcPr>
            <w:tcW w:type="dxa" w:w="960"/>
          </w:tcPr>
          <w:p>
            <w:r>
              <w:rPr>
                <w:sz w:val="16"/>
              </w:rPr>
              <w:t>aug3_best.pt</w:t>
            </w:r>
          </w:p>
        </w:tc>
        <w:tc>
          <w:tcPr>
            <w:tcW w:type="dxa" w:w="960"/>
          </w:tcPr>
          <w:p>
            <w:r>
              <w:rPr>
                <w:sz w:val="16"/>
              </w:rPr>
              <w:t>strong aug (no flip), CE</w:t>
            </w:r>
          </w:p>
        </w:tc>
        <w:tc>
          <w:tcPr>
            <w:tcW w:type="dxa" w:w="960"/>
          </w:tcPr>
          <w:p>
            <w:r>
              <w:rPr>
                <w:sz w:val="16"/>
              </w:rPr>
              <w:t>GPU</w:t>
            </w:r>
          </w:p>
        </w:tc>
        <w:tc>
          <w:tcPr>
            <w:tcW w:type="dxa" w:w="960"/>
          </w:tcPr>
          <w:p>
            <w:r>
              <w:rPr>
                <w:sz w:val="16"/>
              </w:rPr>
              <w:t>0.8201</w:t>
            </w:r>
          </w:p>
        </w:tc>
        <w:tc>
          <w:tcPr>
            <w:tcW w:type="dxa" w:w="960"/>
          </w:tcPr>
          <w:p>
            <w:r>
              <w:rPr>
                <w:sz w:val="16"/>
              </w:rPr>
              <w:t>0.8744</w:t>
            </w:r>
          </w:p>
        </w:tc>
        <w:tc>
          <w:tcPr>
            <w:tcW w:type="dxa" w:w="960"/>
          </w:tcPr>
          <w:p>
            <w:r>
              <w:rPr>
                <w:sz w:val="16"/>
              </w:rPr>
              <w:t>0.8908</w:t>
            </w:r>
          </w:p>
        </w:tc>
        <w:tc>
          <w:tcPr>
            <w:tcW w:type="dxa" w:w="960"/>
          </w:tcPr>
          <w:p>
            <w:r>
              <w:rPr>
                <w:sz w:val="16"/>
              </w:rPr>
              <w:t>0.8010</w:t>
            </w:r>
          </w:p>
        </w:tc>
        <w:tc>
          <w:tcPr>
            <w:tcW w:type="dxa" w:w="960"/>
          </w:tcPr>
          <w:p>
            <w:r>
              <w:rPr>
                <w:sz w:val="16"/>
              </w:rPr>
              <w:t>0.8183</w:t>
            </w:r>
          </w:p>
        </w:tc>
        <w:tc>
          <w:tcPr>
            <w:tcW w:type="dxa" w:w="960"/>
          </w:tcPr>
          <w:p>
            <w:r>
              <w:rPr>
                <w:sz w:val="16"/>
              </w:rPr>
              <w:t>0.8001</w:t>
            </w:r>
          </w:p>
        </w:tc>
      </w:tr>
      <w:tr>
        <w:tc>
          <w:tcPr>
            <w:tcW w:type="dxa" w:w="960"/>
          </w:tcPr>
          <w:p>
            <w:r>
              <w:rPr>
                <w:sz w:val="16"/>
              </w:rPr>
              <w:t>aug3_ltr_best.pt</w:t>
            </w:r>
          </w:p>
        </w:tc>
        <w:tc>
          <w:tcPr>
            <w:tcW w:type="dxa" w:w="960"/>
          </w:tcPr>
          <w:p>
            <w:r>
              <w:rPr>
                <w:sz w:val="16"/>
              </w:rPr>
              <w:t>strong aug, class-balanced</w:t>
            </w:r>
          </w:p>
        </w:tc>
        <w:tc>
          <w:tcPr>
            <w:tcW w:type="dxa" w:w="960"/>
          </w:tcPr>
          <w:p>
            <w:r>
              <w:rPr>
                <w:sz w:val="16"/>
              </w:rPr>
              <w:t>GPU</w:t>
            </w:r>
          </w:p>
        </w:tc>
        <w:tc>
          <w:tcPr>
            <w:tcW w:type="dxa" w:w="960"/>
          </w:tcPr>
          <w:p>
            <w:r>
              <w:rPr>
                <w:sz w:val="16"/>
              </w:rPr>
              <w:t>0.8188</w:t>
            </w:r>
          </w:p>
        </w:tc>
        <w:tc>
          <w:tcPr>
            <w:tcW w:type="dxa" w:w="960"/>
          </w:tcPr>
          <w:p>
            <w:r>
              <w:rPr>
                <w:sz w:val="16"/>
              </w:rPr>
              <w:t>0.8801</w:t>
            </w:r>
          </w:p>
        </w:tc>
        <w:tc>
          <w:tcPr>
            <w:tcW w:type="dxa" w:w="960"/>
          </w:tcPr>
          <w:p>
            <w:r>
              <w:rPr>
                <w:sz w:val="16"/>
              </w:rPr>
              <w:t>0.8958</w:t>
            </w:r>
          </w:p>
        </w:tc>
        <w:tc>
          <w:tcPr>
            <w:tcW w:type="dxa" w:w="960"/>
          </w:tcPr>
          <w:p>
            <w:r>
              <w:rPr>
                <w:sz w:val="16"/>
              </w:rPr>
              <w:t>0.8044</w:t>
            </w:r>
          </w:p>
        </w:tc>
        <w:tc>
          <w:tcPr>
            <w:tcW w:type="dxa" w:w="960"/>
          </w:tcPr>
          <w:p>
            <w:r>
              <w:rPr>
                <w:sz w:val="16"/>
              </w:rPr>
              <w:t>0.8371</w:t>
            </w:r>
          </w:p>
        </w:tc>
        <w:tc>
          <w:tcPr>
            <w:tcW w:type="dxa" w:w="960"/>
          </w:tcPr>
          <w:p>
            <w:r>
              <w:rPr>
                <w:sz w:val="16"/>
              </w:rPr>
              <w:t>0.7983</w:t>
            </w:r>
          </w:p>
        </w:tc>
      </w:tr>
      <w:tr>
        <w:tc>
          <w:tcPr>
            <w:tcW w:type="dxa" w:w="960"/>
          </w:tcPr>
          <w:p>
            <w:r>
              <w:rPr>
                <w:sz w:val="16"/>
              </w:rPr>
              <w:t>ltr_best.pt</w:t>
            </w:r>
          </w:p>
        </w:tc>
        <w:tc>
          <w:tcPr>
            <w:tcW w:type="dxa" w:w="960"/>
          </w:tcPr>
          <w:p>
            <w:r>
              <w:rPr>
                <w:sz w:val="16"/>
              </w:rPr>
              <w:t>strong aug, class-balanced</w:t>
            </w:r>
          </w:p>
        </w:tc>
        <w:tc>
          <w:tcPr>
            <w:tcW w:type="dxa" w:w="960"/>
          </w:tcPr>
          <w:p>
            <w:r>
              <w:rPr>
                <w:sz w:val="16"/>
              </w:rPr>
              <w:t>GPU</w:t>
            </w:r>
          </w:p>
        </w:tc>
        <w:tc>
          <w:tcPr>
            <w:tcW w:type="dxa" w:w="960"/>
          </w:tcPr>
          <w:p>
            <w:r>
              <w:rPr>
                <w:sz w:val="16"/>
              </w:rPr>
              <w:t>0.8182</w:t>
            </w:r>
          </w:p>
        </w:tc>
        <w:tc>
          <w:tcPr>
            <w:tcW w:type="dxa" w:w="960"/>
          </w:tcPr>
          <w:p>
            <w:r>
              <w:rPr>
                <w:sz w:val="16"/>
              </w:rPr>
              <w:t>0.8737</w:t>
            </w:r>
          </w:p>
        </w:tc>
        <w:tc>
          <w:tcPr>
            <w:tcW w:type="dxa" w:w="960"/>
          </w:tcPr>
          <w:p>
            <w:r>
              <w:rPr>
                <w:sz w:val="16"/>
              </w:rPr>
              <w:t>0.8914</w:t>
            </w:r>
          </w:p>
        </w:tc>
        <w:tc>
          <w:tcPr>
            <w:tcW w:type="dxa" w:w="960"/>
          </w:tcPr>
          <w:p>
            <w:r>
              <w:rPr>
                <w:sz w:val="16"/>
              </w:rPr>
              <w:t>0.8028</w:t>
            </w:r>
          </w:p>
        </w:tc>
        <w:tc>
          <w:tcPr>
            <w:tcW w:type="dxa" w:w="960"/>
          </w:tcPr>
          <w:p>
            <w:r>
              <w:rPr>
                <w:sz w:val="16"/>
              </w:rPr>
              <w:t>0.8309</w:t>
            </w:r>
          </w:p>
        </w:tc>
        <w:tc>
          <w:tcPr>
            <w:tcW w:type="dxa" w:w="960"/>
          </w:tcPr>
          <w:p>
            <w:r>
              <w:rPr>
                <w:sz w:val="16"/>
              </w:rPr>
              <w:t>0.7970</w:t>
            </w:r>
          </w:p>
        </w:tc>
      </w:tr>
    </w:tbl>
    <w:p/>
    <w:p>
      <w:pPr>
        <w:pStyle w:val="Heading1"/>
        <w:pageBreakBefore/>
      </w:pPr>
      <w:r>
        <w:t>5. 8 October update: Aug2 retraining after duplicate cleanup</w:t>
      </w:r>
    </w:p>
    <w:p>
      <w:r>
        <w:t>The cleaned Aug2 recognition run (GPU job 37568170, 8 October 2026) reached Top-1 accuracy of 82.78% (1,240/1,498), Top-3 87.98%, Top-5 89.92%, and macro-F1 0.8102 across 156 identity labels. Training completed all 30 epochs; the selected checkpoint was from epoch 26, with validation Top-1 81.26%.</w:t>
      </w:r>
    </w:p>
    <w:p>
      <w:pPr>
        <w:pStyle w:val="Heading2"/>
      </w:pPr>
      <w:r>
        <w:t xml:space="preserve">Training recipe</w:t>
      </w:r>
    </w:p>
    <w:p>
      <w:r>
        <w:t xml:space="preserve">Training settings match train_macaque_arcface_aug2_gpu.yaml: pretrained ResNet50, 256-dimensional ArcFace embeddings, basic augmentation, plain cross-entropy, 224-pixel input, batch size 32, 30 epochs, learning rate 0.0003, cosine schedule, seed 42, and GPU/AMP. The clean config uses separate run/output names and the cleaned dataset.</w:t>
      </w:r>
    </w:p>
    <w:p>
      <w:pPr>
        <w:pStyle w:val="Heading2"/>
      </w:pPr>
      <w:r>
        <w:t xml:space="preserve">What changed in the splits</w:t>
      </w:r>
    </w:p>
    <w:p>
      <w:r>
        <w:t xml:space="preserve">No new random split was generated. The existing partition was reused and repaired, retaining 156 labels. However, cleanup was not deletion-only: 97 retained crops changed partition (38 validation to training, 47 test to training, and 12 test to validation), and 87 crop entries were excluded overall. The counts below refer to the recognition crops, rather than the raw source photos or detector box-annotation dataset.</w:t>
      </w:r>
    </w:p>
    <w:tbl>
      <w:tblPr>
        <w:tblStyle w:val="LightGrid-Accent1"/>
        <w:tblW w:type="auto" w:w="0"/>
        <w:tblLayout w:type="fixed"/>
        <w:tblLook w:firstColumn="1" w:firstRow="1" w:lastColumn="0" w:lastRow="0" w:noHBand="0" w:noVBand="1" w:val="04A0"/>
      </w:tblPr>
      <w:tblGrid>
        <w:gridCol w:w="3360"/>
        <w:gridCol w:w="2640"/>
        <w:gridCol w:w="2640"/>
      </w:tblGrid>
      <w:tr>
        <w:trPr>
          <w:cantSplit/>
          <w:tblHeader/>
        </w:trPr>
        <w:tc>
          <w:tcPr>
            <w:tcW w:type="dxa" w:w="3360"/>
          </w:tcPr>
          <w:p>
            <w:pPr>
              <w:spacing w:after="60"/>
            </w:pPr>
            <w:r>
              <w:rPr>
                <w:b/>
                <w:sz w:val="18"/>
              </w:rPr>
              <w:t>Crop split</w:t>
            </w:r>
          </w:p>
        </w:tc>
        <w:tc>
          <w:tcPr>
            <w:tcW w:type="dxa" w:w="2640"/>
          </w:tcPr>
          <w:p>
            <w:pPr>
              <w:spacing w:after="60"/>
            </w:pPr>
            <w:r>
              <w:rPr>
                <w:b/>
                <w:sz w:val="18"/>
              </w:rPr>
              <w:t>Before cleanup</w:t>
            </w:r>
          </w:p>
        </w:tc>
        <w:tc>
          <w:tcPr>
            <w:tcW w:type="dxa" w:w="2640"/>
          </w:tcPr>
          <w:p>
            <w:pPr>
              <w:spacing w:after="60"/>
            </w:pPr>
            <w:r>
              <w:rPr>
                <w:b/>
                <w:sz w:val="18"/>
              </w:rPr>
              <w:t>After cleanup</w:t>
            </w:r>
          </w:p>
        </w:tc>
      </w:tr>
      <w:tr>
        <w:trPr>
          <w:cantSplit/>
        </w:trPr>
        <w:tc>
          <w:tcPr>
            <w:tcW w:type="dxa" w:w="3360"/>
          </w:tcPr>
          <w:p>
            <w:pPr>
              <w:spacing w:after="60"/>
            </w:pPr>
            <w:r>
              <w:rPr>
                <w:sz w:val="18"/>
              </w:rPr>
              <w:t>Training</w:t>
            </w:r>
          </w:p>
        </w:tc>
        <w:tc>
          <w:tcPr>
            <w:tcW w:type="dxa" w:w="2640"/>
          </w:tcPr>
          <w:p>
            <w:pPr>
              <w:spacing w:after="60"/>
              <w:jc w:val="center"/>
            </w:pPr>
            <w:r>
              <w:rPr>
                <w:sz w:val="18"/>
              </w:rPr>
              <w:t>6,607</w:t>
            </w:r>
          </w:p>
        </w:tc>
        <w:tc>
          <w:tcPr>
            <w:tcW w:type="dxa" w:w="2640"/>
          </w:tcPr>
          <w:p>
            <w:pPr>
              <w:spacing w:after="60"/>
              <w:jc w:val="center"/>
            </w:pPr>
            <w:r>
              <w:rPr>
                <w:sz w:val="18"/>
              </w:rPr>
              <w:t>6,665</w:t>
            </w:r>
          </w:p>
        </w:tc>
      </w:tr>
      <w:tr>
        <w:trPr>
          <w:cantSplit/>
        </w:trPr>
        <w:tc>
          <w:tcPr>
            <w:tcW w:type="dxa" w:w="3360"/>
          </w:tcPr>
          <w:p>
            <w:pPr>
              <w:spacing w:after="60"/>
            </w:pPr>
            <w:r>
              <w:rPr>
                <w:sz w:val="18"/>
              </w:rPr>
              <w:t>Validation</w:t>
            </w:r>
          </w:p>
        </w:tc>
        <w:tc>
          <w:tcPr>
            <w:tcW w:type="dxa" w:w="2640"/>
          </w:tcPr>
          <w:p>
            <w:pPr>
              <w:spacing w:after="60"/>
              <w:jc w:val="center"/>
            </w:pPr>
            <w:r>
              <w:rPr>
                <w:sz w:val="18"/>
              </w:rPr>
              <w:t>1,361</w:t>
            </w:r>
          </w:p>
        </w:tc>
        <w:tc>
          <w:tcPr>
            <w:tcW w:type="dxa" w:w="2640"/>
          </w:tcPr>
          <w:p>
            <w:pPr>
              <w:spacing w:after="60"/>
              <w:jc w:val="center"/>
            </w:pPr>
            <w:r>
              <w:rPr>
                <w:sz w:val="18"/>
              </w:rPr>
              <w:t>1,302</w:t>
            </w:r>
          </w:p>
        </w:tc>
      </w:tr>
      <w:tr>
        <w:trPr>
          <w:cantSplit/>
        </w:trPr>
        <w:tc>
          <w:tcPr>
            <w:tcW w:type="dxa" w:w="3360"/>
          </w:tcPr>
          <w:p>
            <w:pPr>
              <w:spacing w:after="60"/>
            </w:pPr>
            <w:r>
              <w:rPr>
                <w:sz w:val="18"/>
              </w:rPr>
              <w:t>Test</w:t>
            </w:r>
          </w:p>
        </w:tc>
        <w:tc>
          <w:tcPr>
            <w:tcW w:type="dxa" w:w="2640"/>
          </w:tcPr>
          <w:p>
            <w:pPr>
              <w:spacing w:after="60"/>
              <w:jc w:val="center"/>
            </w:pPr>
            <w:r>
              <w:rPr>
                <w:sz w:val="18"/>
              </w:rPr>
              <w:t>1,584</w:t>
            </w:r>
          </w:p>
        </w:tc>
        <w:tc>
          <w:tcPr>
            <w:tcW w:type="dxa" w:w="2640"/>
          </w:tcPr>
          <w:p>
            <w:pPr>
              <w:spacing w:after="60"/>
              <w:jc w:val="center"/>
            </w:pPr>
            <w:r>
              <w:rPr>
                <w:sz w:val="18"/>
              </w:rPr>
              <w:t>1,498</w:t>
            </w:r>
          </w:p>
        </w:tc>
      </w:tr>
      <w:tr>
        <w:trPr>
          <w:cantSplit/>
        </w:trPr>
        <w:tc>
          <w:tcPr>
            <w:tcW w:type="dxa" w:w="3360"/>
          </w:tcPr>
          <w:p>
            <w:pPr>
              <w:spacing w:after="60"/>
            </w:pPr>
            <w:r>
              <w:rPr>
                <w:sz w:val="18"/>
              </w:rPr>
              <w:t>Total</w:t>
            </w:r>
          </w:p>
        </w:tc>
        <w:tc>
          <w:tcPr>
            <w:tcW w:type="dxa" w:w="2640"/>
          </w:tcPr>
          <w:p>
            <w:pPr>
              <w:spacing w:after="60"/>
              <w:jc w:val="center"/>
            </w:pPr>
            <w:r>
              <w:rPr>
                <w:sz w:val="18"/>
              </w:rPr>
              <w:t>9,552</w:t>
            </w:r>
          </w:p>
        </w:tc>
        <w:tc>
          <w:tcPr>
            <w:tcW w:type="dxa" w:w="2640"/>
          </w:tcPr>
          <w:p>
            <w:pPr>
              <w:spacing w:after="60"/>
              <w:jc w:val="center"/>
            </w:pPr>
            <w:r>
              <w:rPr>
                <w:sz w:val="18"/>
              </w:rPr>
              <w:t>9,465</w:t>
            </w:r>
          </w:p>
        </w:tc>
      </w:tr>
    </w:tbl>
    <w:p>
      <w:r>
        <w:t xml:space="preserve">The current 1,498 test images are a same-label subset of the original 1,584. Of the 86 images no longer in the test set, 59 moved to training or validation and 27 were excluded.</w:t>
      </w:r>
    </w:p>
    <w:p>
      <w:pPr>
        <w:pStyle w:val="Heading2"/>
      </w:pPr>
      <w:r>
        <w:t xml:space="preserve">Comparison on the same retained test images</w:t>
      </w:r>
    </w:p>
    <w:p>
      <w:r>
        <w:t xml:space="preserve">The table separates the original reported scores from scores on the same 1,498 retained test filenames and labels. The old retained-test scores were recomputed from complete archived per-image predictions, after confirming that the full-test scores reproduce the saved metrics. No old-checkpoint inference was rerun. This reconstruction assumes that the retained crop contents are unchanged since those evaluations.</w:t>
      </w:r>
    </w:p>
    <w:tbl>
      <w:tblPr>
        <w:tblStyle w:val="LightGrid-Accent1"/>
        <w:tblW w:type="auto" w:w="0"/>
        <w:tblLayout w:type="fixed"/>
        <w:tblLook w:firstColumn="1" w:firstRow="1" w:lastColumn="0" w:lastRow="0" w:noHBand="0" w:noVBand="1" w:val="04A0"/>
      </w:tblPr>
      <w:tblGrid>
        <w:gridCol w:w="2940"/>
        <w:gridCol w:w="1920"/>
        <w:gridCol w:w="1920"/>
        <w:gridCol w:w="1860"/>
      </w:tblGrid>
      <w:tr>
        <w:trPr>
          <w:cantSplit/>
          <w:tblHeader/>
        </w:trPr>
        <w:tc>
          <w:tcPr>
            <w:tcW w:type="dxa" w:w="2940"/>
          </w:tcPr>
          <w:p>
            <w:pPr>
              <w:keepNext/>
              <w:spacing w:after="60"/>
            </w:pPr>
            <w:r>
              <w:rPr>
                <w:b/>
                <w:sz w:val="18"/>
              </w:rPr>
              <w:t>Recognition model</w:t>
            </w:r>
          </w:p>
        </w:tc>
        <w:tc>
          <w:tcPr>
            <w:tcW w:type="dxa" w:w="1920"/>
          </w:tcPr>
          <w:p>
            <w:pPr>
              <w:keepNext/>
              <w:spacing w:after="60"/>
            </w:pPr>
            <w:r>
              <w:rPr>
                <w:b/>
                <w:sz w:val="18"/>
              </w:rPr>
              <w:t>Original Top-1</w:t>
              <w:br/>
              <w:t>(n = 1,584)</w:t>
            </w:r>
          </w:p>
        </w:tc>
        <w:tc>
          <w:tcPr>
            <w:tcW w:type="dxa" w:w="1920"/>
          </w:tcPr>
          <w:p>
            <w:pPr>
              <w:keepNext/>
              <w:spacing w:after="60"/>
            </w:pPr>
            <w:r>
              <w:rPr>
                <w:b/>
                <w:sz w:val="18"/>
              </w:rPr>
              <w:t>Retained Top-1</w:t>
              <w:br/>
              <w:t>(n = 1,498)</w:t>
            </w:r>
          </w:p>
        </w:tc>
        <w:tc>
          <w:tcPr>
            <w:tcW w:type="dxa" w:w="1860"/>
          </w:tcPr>
          <w:p>
            <w:pPr>
              <w:keepNext/>
              <w:spacing w:after="60"/>
            </w:pPr>
            <w:r>
              <w:rPr>
                <w:b/>
                <w:sz w:val="18"/>
              </w:rPr>
              <w:t>Retained macro-F1</w:t>
            </w:r>
          </w:p>
        </w:tc>
      </w:tr>
      <w:tr>
        <w:trPr>
          <w:cantSplit/>
        </w:trPr>
        <w:tc>
          <w:tcPr>
            <w:tcW w:type="dxa" w:w="2940"/>
          </w:tcPr>
          <w:p>
            <w:pPr>
              <w:keepNext/>
              <w:spacing w:after="60"/>
            </w:pPr>
            <w:r>
              <w:rPr>
                <w:sz w:val="18"/>
              </w:rPr>
              <w:t>Original baseline (CPU)</w:t>
            </w:r>
          </w:p>
        </w:tc>
        <w:tc>
          <w:tcPr>
            <w:tcW w:type="dxa" w:w="1920"/>
          </w:tcPr>
          <w:p>
            <w:pPr>
              <w:keepNext/>
              <w:spacing w:after="60"/>
              <w:jc w:val="center"/>
            </w:pPr>
            <w:r>
              <w:rPr>
                <w:sz w:val="18"/>
              </w:rPr>
              <w:t>80.68%</w:t>
            </w:r>
          </w:p>
        </w:tc>
        <w:tc>
          <w:tcPr>
            <w:tcW w:type="dxa" w:w="1920"/>
          </w:tcPr>
          <w:p>
            <w:pPr>
              <w:keepNext/>
              <w:spacing w:after="60"/>
              <w:jc w:val="center"/>
            </w:pPr>
            <w:r>
              <w:rPr>
                <w:sz w:val="18"/>
              </w:rPr>
              <w:t>81.44%</w:t>
            </w:r>
          </w:p>
        </w:tc>
        <w:tc>
          <w:tcPr>
            <w:tcW w:type="dxa" w:w="1860"/>
          </w:tcPr>
          <w:p>
            <w:pPr>
              <w:keepNext/>
              <w:spacing w:after="60"/>
              <w:jc w:val="center"/>
            </w:pPr>
            <w:r>
              <w:rPr>
                <w:sz w:val="18"/>
              </w:rPr>
              <w:t>0.7958</w:t>
            </w:r>
          </w:p>
        </w:tc>
      </w:tr>
      <w:tr>
        <w:trPr>
          <w:cantSplit/>
        </w:trPr>
        <w:tc>
          <w:tcPr>
            <w:tcW w:type="dxa" w:w="2940"/>
          </w:tcPr>
          <w:p>
            <w:pPr>
              <w:keepNext/>
              <w:spacing w:after="60"/>
            </w:pPr>
            <w:r>
              <w:rPr>
                <w:sz w:val="18"/>
              </w:rPr>
              <w:t>Previous Aug2 GPU</w:t>
            </w:r>
          </w:p>
        </w:tc>
        <w:tc>
          <w:tcPr>
            <w:tcW w:type="dxa" w:w="1920"/>
          </w:tcPr>
          <w:p>
            <w:pPr>
              <w:keepNext/>
              <w:spacing w:after="60"/>
              <w:jc w:val="center"/>
            </w:pPr>
            <w:r>
              <w:rPr>
                <w:sz w:val="18"/>
              </w:rPr>
              <w:t>81.94%</w:t>
            </w:r>
          </w:p>
        </w:tc>
        <w:tc>
          <w:tcPr>
            <w:tcW w:type="dxa" w:w="1920"/>
          </w:tcPr>
          <w:p>
            <w:pPr>
              <w:keepNext/>
              <w:spacing w:after="60"/>
              <w:jc w:val="center"/>
            </w:pPr>
            <w:r>
              <w:rPr>
                <w:sz w:val="18"/>
              </w:rPr>
              <w:t>82.91%</w:t>
            </w:r>
          </w:p>
        </w:tc>
        <w:tc>
          <w:tcPr>
            <w:tcW w:type="dxa" w:w="1860"/>
          </w:tcPr>
          <w:p>
            <w:pPr>
              <w:keepNext/>
              <w:spacing w:after="60"/>
              <w:jc w:val="center"/>
            </w:pPr>
            <w:r>
              <w:rPr>
                <w:sz w:val="18"/>
              </w:rPr>
              <w:t>0.8127</w:t>
            </w:r>
          </w:p>
        </w:tc>
      </w:tr>
      <w:tr>
        <w:trPr>
          <w:cantSplit/>
        </w:trPr>
        <w:tc>
          <w:tcPr>
            <w:tcW w:type="dxa" w:w="2940"/>
          </w:tcPr>
          <w:p>
            <w:pPr>
              <w:keepNext/>
              <w:spacing w:after="60"/>
            </w:pPr>
            <w:r>
              <w:rPr>
                <w:sz w:val="18"/>
              </w:rPr>
              <w:t>Previous Aug2 CPU best</w:t>
            </w:r>
          </w:p>
        </w:tc>
        <w:tc>
          <w:tcPr>
            <w:tcW w:type="dxa" w:w="1920"/>
          </w:tcPr>
          <w:p>
            <w:pPr>
              <w:keepNext/>
              <w:spacing w:after="60"/>
              <w:jc w:val="center"/>
            </w:pPr>
            <w:r>
              <w:rPr>
                <w:sz w:val="18"/>
              </w:rPr>
              <w:t>83.14%</w:t>
            </w:r>
          </w:p>
        </w:tc>
        <w:tc>
          <w:tcPr>
            <w:tcW w:type="dxa" w:w="1920"/>
          </w:tcPr>
          <w:p>
            <w:pPr>
              <w:keepNext/>
              <w:spacing w:after="60"/>
              <w:jc w:val="center"/>
            </w:pPr>
            <w:r>
              <w:rPr>
                <w:sz w:val="18"/>
              </w:rPr>
              <w:t>83.98%</w:t>
            </w:r>
          </w:p>
        </w:tc>
        <w:tc>
          <w:tcPr>
            <w:tcW w:type="dxa" w:w="1860"/>
          </w:tcPr>
          <w:p>
            <w:pPr>
              <w:keepNext/>
              <w:spacing w:after="60"/>
              <w:jc w:val="center"/>
            </w:pPr>
            <w:r>
              <w:rPr>
                <w:sz w:val="18"/>
              </w:rPr>
              <w:t>0.8271</w:t>
            </w:r>
          </w:p>
        </w:tc>
      </w:tr>
      <w:tr>
        <w:trPr>
          <w:cantSplit/>
        </w:trPr>
        <w:tc>
          <w:tcPr>
            <w:tcW w:type="dxa" w:w="2940"/>
          </w:tcPr>
          <w:p>
            <w:pPr>
              <w:spacing w:after="60"/>
            </w:pPr>
            <w:r>
              <w:rPr>
                <w:b/>
                <w:sz w:val="18"/>
              </w:rPr>
              <w:t>New clean Aug2 GPU</w:t>
            </w:r>
          </w:p>
        </w:tc>
        <w:tc>
          <w:tcPr>
            <w:tcW w:type="dxa" w:w="1920"/>
          </w:tcPr>
          <w:p>
            <w:pPr>
              <w:spacing w:after="60"/>
              <w:jc w:val="center"/>
            </w:pPr>
            <w:r>
              <w:rPr>
                <w:b/>
                <w:sz w:val="18"/>
              </w:rPr>
              <w:t>—</w:t>
            </w:r>
          </w:p>
        </w:tc>
        <w:tc>
          <w:tcPr>
            <w:tcW w:type="dxa" w:w="1920"/>
          </w:tcPr>
          <w:p>
            <w:pPr>
              <w:spacing w:after="60"/>
              <w:jc w:val="center"/>
            </w:pPr>
            <w:r>
              <w:rPr>
                <w:b/>
                <w:sz w:val="18"/>
              </w:rPr>
              <w:t>82.78%</w:t>
            </w:r>
          </w:p>
        </w:tc>
        <w:tc>
          <w:tcPr>
            <w:tcW w:type="dxa" w:w="1860"/>
          </w:tcPr>
          <w:p>
            <w:pPr>
              <w:spacing w:after="60"/>
              <w:jc w:val="center"/>
            </w:pPr>
            <w:r>
              <w:rPr>
                <w:b/>
                <w:sz w:val="18"/>
              </w:rPr>
              <w:t>0.8102</w:t>
            </w:r>
          </w:p>
        </w:tc>
      </w:tr>
    </w:tbl>
    <w:p>
      <w:pPr>
        <w:pStyle w:val="ListBullet"/>
      </w:pPr>
      <w:r>
        <w:rPr>
          <w:b/>
        </w:rPr>
        <w:t xml:space="preserve">Original baseline. </w:t>
      </w:r>
      <w:r>
        <w:t xml:space="preserve">The cleaned Aug2 run is 1.34 percentage points higher on the retained test images: 1,240 versus 1,220 correct (+20).</w:t>
      </w:r>
    </w:p>
    <w:p>
      <w:pPr>
        <w:pStyle w:val="ListBullet"/>
      </w:pPr>
      <w:r>
        <w:rPr>
          <w:b/>
        </w:rPr>
        <w:t xml:space="preserve">Previous Aug2 GPU. </w:t>
      </w:r>
      <w:r>
        <w:t xml:space="preserve">With the matching training recipe, the new run is 0.13 percentage points lower: 1,240 versus 1,242 correct (−2). Macro-F1 is 0.8102 versus 0.8127. Performance closely matches the prior GPU run.</w:t>
      </w:r>
    </w:p>
    <w:p>
      <w:pPr>
        <w:pStyle w:val="ListBullet"/>
      </w:pPr>
      <w:r>
        <w:rPr>
          <w:b/>
        </w:rPr>
        <w:t xml:space="preserve">Previous Aug2 CPU best. </w:t>
      </w:r>
      <w:r>
        <w:t xml:space="preserve">On the retained images, the old best scores 83.98%; the new run is 1.20 percentage points lower, with 18 fewer correct predictions.</w:t>
      </w:r>
    </w:p>
    <w:p>
      <w:r>
        <w:rPr>
          <w:b/>
        </w:rPr>
        <w:t xml:space="preserve">Interpretation. </w:t>
      </w:r>
      <w:r>
        <w:t xml:space="preserve">Comparing the report’s GPU score of 81.94% with the new 82.78% appears to show a 0.83-point improvement, but those scores use different test populations. On the same retained images the comparison is 82.91% versus 82.78%. The cleaned model exceeds the original baseline and maintains approximately the previous Aug2 GPU performance; it has not demonstrated an accuracy gain over the previous Aug2 model. Training inputs changed, older models were trained before duplicate cleanup, and only individual runs are available, so the differences do not isolate the effect of removing duplicates.</w:t>
      </w:r>
    </w:p>
    <w:p>
      <w:r>
        <w:t xml:space="preserve">Exact-image cleanup is separate from the unresolved question of whether different identity labels refer to the same biological individual (Section 3).</w:t>
      </w:r>
    </w:p>
    <w:p>
      <w:r>
        <w:t xml:space="preserve">Evidence: job log artifacts/ltr_logs/37568170.out; training config configs/train_macaque_arcface_clean.yaml; checkpoint artifacts/macaque-resnet50-arcface_clean_photo_split_20261007_best.pt; comparison data data/macaque_faces/source_split_repair_2026_10_07/report_comparison_2026_10_08.json. All paths are relative to animal-face-id.</w:t>
      </w:r>
    </w:p>
    <w:p>
      <w:pPr>
        <w:pStyle w:val="Heading1"/>
        <w:pageBreakBefore/>
      </w:pPr>
      <w:r>
        <w:t xml:space="preserve">6. 10 October update: cleaned Aug3 recognition retrain</w:t>
      </w:r>
    </w:p>
    <w:p>
      <w:r>
        <w:t xml:space="preserve">GPU job 37799534 completed successfully on 10 October 2026 (exit code 0; elapsed 23m 22s). It trained all 30 epochs with the Aug3 strong-augmentation profile and plain cross-entropy. The selected best checkpoint came from epoch 29, with validation Top-1 79.42%.</w:t>
      </w:r>
    </w:p>
    <w:p>
      <w:r>
        <w:t xml:space="preserve">The model, optimizer, seed 42, batch size 32, image size 224, and train/validation/test assignments match the cleaned Aug2 run. Aug3 removes horizontal flipping and also changes cropping, affine transforms, RandAugment, blur and erasing. The comparison assesses the whole augmentation profile; it does not isolate the effect of flipping alone.</w:t>
      </w:r>
    </w:p>
    <w:p>
      <w:pPr>
        <w:pStyle w:val="Heading2"/>
      </w:pPr>
      <w:r>
        <w:t xml:space="preserve">Results on the same 1,498 reviewed test crops and 156 labels</w:t>
      </w:r>
    </w:p>
    <w:tbl>
      <w:tblPr>
        <w:tblStyle w:val="LightGrid-Accent1"/>
        <w:tblW w:type="auto" w:w="0"/>
        <w:tblLayout w:type="fixed"/>
        <w:tblLook w:firstColumn="1" w:firstRow="1" w:lastColumn="0" w:lastRow="0" w:noHBand="0" w:noVBand="1" w:val="04A0"/>
      </w:tblPr>
      <w:tblGrid>
        <w:gridCol w:w="2240"/>
        <w:gridCol w:w="1280"/>
        <w:gridCol w:w="1280"/>
        <w:gridCol w:w="1280"/>
        <w:gridCol w:w="1280"/>
        <w:gridCol w:w="1280"/>
      </w:tblGrid>
      <w:tr>
        <w:trPr>
          <w:cantSplit/>
          <w:tblHeader/>
        </w:trPr>
        <w:tc>
          <w:tcPr>
            <w:tcW w:w="2240" w:type="dxa"/>
          </w:tcPr>
          <w:p>
            <w:pPr>
              <w:keepNext/>
              <w:spacing w:after="60"/>
            </w:pPr>
            <w:r>
              <w:rPr>
                <w:b/>
                <w:sz w:val="18"/>
              </w:rPr>
              <w:t>Recognition run</w:t>
            </w:r>
          </w:p>
        </w:tc>
        <w:tc>
          <w:tcPr>
            <w:tcW w:w="1280" w:type="dxa"/>
          </w:tcPr>
          <w:p>
            <w:pPr>
              <w:keepNext/>
              <w:spacing w:after="60"/>
            </w:pPr>
            <w:r>
              <w:rPr>
                <w:b/>
                <w:sz w:val="18"/>
              </w:rPr>
              <w:t>Best val</w:t>
              <w:br/>
              <w:t>Top-1</w:t>
            </w:r>
          </w:p>
        </w:tc>
        <w:tc>
          <w:tcPr>
            <w:tcW w:w="1280" w:type="dxa"/>
          </w:tcPr>
          <w:p>
            <w:pPr>
              <w:keepNext/>
              <w:spacing w:after="60"/>
            </w:pPr>
            <w:r>
              <w:rPr>
                <w:b/>
                <w:sz w:val="18"/>
              </w:rPr>
              <w:t>Test</w:t>
              <w:br/>
              <w:t>Top-1</w:t>
            </w:r>
          </w:p>
        </w:tc>
        <w:tc>
          <w:tcPr>
            <w:tcW w:w="1280" w:type="dxa"/>
          </w:tcPr>
          <w:p>
            <w:pPr>
              <w:keepNext/>
              <w:spacing w:after="60"/>
            </w:pPr>
            <w:r>
              <w:rPr>
                <w:b/>
                <w:sz w:val="18"/>
              </w:rPr>
              <w:t>Test</w:t>
              <w:br/>
              <w:t>Top-3</w:t>
            </w:r>
          </w:p>
        </w:tc>
        <w:tc>
          <w:tcPr>
            <w:tcW w:w="1280" w:type="dxa"/>
          </w:tcPr>
          <w:p>
            <w:pPr>
              <w:keepNext/>
              <w:spacing w:after="60"/>
            </w:pPr>
            <w:r>
              <w:rPr>
                <w:b/>
                <w:sz w:val="18"/>
              </w:rPr>
              <w:t>Test</w:t>
              <w:br/>
              <w:t>Top-5</w:t>
            </w:r>
          </w:p>
        </w:tc>
        <w:tc>
          <w:tcPr>
            <w:tcW w:w="1280" w:type="dxa"/>
          </w:tcPr>
          <w:p>
            <w:pPr>
              <w:keepNext/>
              <w:spacing w:after="60"/>
            </w:pPr>
            <w:r>
              <w:rPr>
                <w:b/>
                <w:sz w:val="18"/>
              </w:rPr>
              <w:t>Macro-F1</w:t>
            </w:r>
          </w:p>
        </w:tc>
      </w:tr>
      <w:tr>
        <w:trPr>
          <w:cantSplit/>
        </w:trPr>
        <w:tc>
          <w:tcPr>
            <w:tcW w:w="2240" w:type="dxa"/>
          </w:tcPr>
          <w:p>
            <w:pPr>
              <w:keepNext/>
              <w:spacing w:after="60"/>
            </w:pPr>
            <w:r>
              <w:rPr>
                <w:sz w:val="18"/>
              </w:rPr>
              <w:t>Clean Aug2</w:t>
            </w:r>
          </w:p>
        </w:tc>
        <w:tc>
          <w:tcPr>
            <w:tcW w:w="1280" w:type="dxa"/>
          </w:tcPr>
          <w:p>
            <w:pPr>
              <w:keepNext/>
              <w:spacing w:after="60"/>
              <w:jc w:val="center"/>
            </w:pPr>
            <w:r>
              <w:rPr>
                <w:sz w:val="18"/>
              </w:rPr>
              <w:t>81.26%</w:t>
            </w:r>
          </w:p>
        </w:tc>
        <w:tc>
          <w:tcPr>
            <w:tcW w:w="1280" w:type="dxa"/>
          </w:tcPr>
          <w:p>
            <w:pPr>
              <w:keepNext/>
              <w:spacing w:after="60"/>
              <w:jc w:val="center"/>
            </w:pPr>
            <w:r>
              <w:rPr>
                <w:sz w:val="18"/>
              </w:rPr>
              <w:t>82.78%</w:t>
            </w:r>
          </w:p>
        </w:tc>
        <w:tc>
          <w:tcPr>
            <w:tcW w:w="1280" w:type="dxa"/>
          </w:tcPr>
          <w:p>
            <w:pPr>
              <w:keepNext/>
              <w:spacing w:after="60"/>
              <w:jc w:val="center"/>
            </w:pPr>
            <w:r>
              <w:rPr>
                <w:sz w:val="18"/>
              </w:rPr>
              <w:t>87.98%</w:t>
            </w:r>
          </w:p>
        </w:tc>
        <w:tc>
          <w:tcPr>
            <w:tcW w:w="1280" w:type="dxa"/>
          </w:tcPr>
          <w:p>
            <w:pPr>
              <w:keepNext/>
              <w:spacing w:after="60"/>
              <w:jc w:val="center"/>
            </w:pPr>
            <w:r>
              <w:rPr>
                <w:sz w:val="18"/>
              </w:rPr>
              <w:t>89.92%</w:t>
            </w:r>
          </w:p>
        </w:tc>
        <w:tc>
          <w:tcPr>
            <w:tcW w:w="1280" w:type="dxa"/>
          </w:tcPr>
          <w:p>
            <w:pPr>
              <w:keepNext/>
              <w:spacing w:after="60"/>
              <w:jc w:val="center"/>
            </w:pPr>
            <w:r>
              <w:rPr>
                <w:sz w:val="18"/>
              </w:rPr>
              <w:t>0.8102</w:t>
            </w:r>
          </w:p>
        </w:tc>
      </w:tr>
      <w:tr>
        <w:trPr>
          <w:cantSplit/>
        </w:trPr>
        <w:tc>
          <w:tcPr>
            <w:tcW w:w="2240" w:type="dxa"/>
          </w:tcPr>
          <w:p>
            <w:pPr>
              <w:spacing w:after="60"/>
            </w:pPr>
            <w:r>
              <w:rPr>
                <w:b/>
                <w:sz w:val="18"/>
              </w:rPr>
              <w:t>Clean Aug3 (no flip)</w:t>
            </w:r>
          </w:p>
        </w:tc>
        <w:tc>
          <w:tcPr>
            <w:tcW w:w="1280" w:type="dxa"/>
          </w:tcPr>
          <w:p>
            <w:pPr>
              <w:spacing w:after="60"/>
              <w:jc w:val="center"/>
            </w:pPr>
            <w:r>
              <w:rPr>
                <w:b/>
                <w:sz w:val="18"/>
              </w:rPr>
              <w:t>79.42%</w:t>
            </w:r>
          </w:p>
        </w:tc>
        <w:tc>
          <w:tcPr>
            <w:tcW w:w="1280" w:type="dxa"/>
          </w:tcPr>
          <w:p>
            <w:pPr>
              <w:spacing w:after="60"/>
              <w:jc w:val="center"/>
            </w:pPr>
            <w:r>
              <w:rPr>
                <w:b/>
                <w:sz w:val="18"/>
              </w:rPr>
              <w:t>83.04%</w:t>
            </w:r>
          </w:p>
        </w:tc>
        <w:tc>
          <w:tcPr>
            <w:tcW w:w="1280" w:type="dxa"/>
          </w:tcPr>
          <w:p>
            <w:pPr>
              <w:spacing w:after="60"/>
              <w:jc w:val="center"/>
            </w:pPr>
            <w:r>
              <w:rPr>
                <w:b/>
                <w:sz w:val="18"/>
              </w:rPr>
              <w:t>88.38%</w:t>
            </w:r>
          </w:p>
        </w:tc>
        <w:tc>
          <w:tcPr>
            <w:tcW w:w="1280" w:type="dxa"/>
          </w:tcPr>
          <w:p>
            <w:pPr>
              <w:spacing w:after="60"/>
              <w:jc w:val="center"/>
            </w:pPr>
            <w:r>
              <w:rPr>
                <w:b/>
                <w:sz w:val="18"/>
              </w:rPr>
              <w:t>89.99%</w:t>
            </w:r>
          </w:p>
        </w:tc>
        <w:tc>
          <w:tcPr>
            <w:tcW w:w="1280" w:type="dxa"/>
          </w:tcPr>
          <w:p>
            <w:pPr>
              <w:spacing w:after="60"/>
              <w:jc w:val="center"/>
            </w:pPr>
            <w:r>
              <w:rPr>
                <w:b/>
                <w:sz w:val="18"/>
              </w:rPr>
              <w:t>0.8129</w:t>
            </w:r>
          </w:p>
        </w:tc>
      </w:tr>
    </w:tbl>
    <w:p>
      <w:r>
        <w:t xml:space="preserve">Aug3 correctly identified 1,244 images, compared with 1,240 for Aug2: +0.27 percentage points and four additional correct predictions. Macro-F1 increased from 0.8102 to 0.8129. A paired check confirmed that both prediction files cover exactly the same test filenames and labels; Aug3 alone was correct on 58 images, while Aug2 alone was correct on 54.</w:t>
      </w:r>
    </w:p>
    <w:p>
      <w:r>
        <w:t xml:space="preserve">Validation accuracy was 1.84 percentage points lower for Aug3 (79.42% versus 81.26%). The test gain is small and the results are mixed, so this single run does not establish an overall advantage or show that removing flips caused the change.</w:t>
      </w:r>
    </w:p>
    <w:p>
      <w:r>
        <w:rPr>
          <w:b/>
        </w:rPr>
        <w:t xml:space="preserve">Historical comparison. </w:t>
      </w:r>
      <w:r>
        <w:t xml:space="preserve">On those retained test filenames, archived predictions from the old Aug3 model score 82.98% (1,243 correct), versus 83.04% now (1,244). The old Aug2 CPU checkpoint remains the highest historical measured score on that subset at 83.98%. These older models were trained before cleanup; the reconstructed comparisons assume retained crop contents are unchanged and are not fresh old-checkpoint evaluations.</w:t>
      </w:r>
    </w:p>
    <w:p>
      <w:r>
        <w:rPr>
          <w:b/>
        </w:rPr>
        <w:t xml:space="preserve">Crop version. </w:t>
      </w:r>
      <w:r>
        <w:t xml:space="preserve">This Aug3 run used the existing reviewed crop dataset (6,665 train / 1,302 validation / 1,498 test). It completed before the detector retrain and therefore does not measure recognition performance on the new detector crops described in Section 7.</w:t>
      </w:r>
    </w:p>
    <w:p>
      <w:r>
        <w:t xml:space="preserve">Recognition evidence (relative to animal-face-id): config configs/train_macaque_arcface_aug3_clean.yaml; checkpoint artifacts/macaque-resnet50-arcface_aug3_clean_photo_split_20261007_best.pt; log artifacts/ltr_logs/37799534.out; evaluation FINAL_EVAL_REPORT_aug3_clean_20261007.md and matching metrics_summary.json in artifacts/final_eval.</w:t>
      </w:r>
    </w:p>
    <w:p>
      <w:pPr>
        <w:pStyle w:val="Heading1"/>
        <w:pageBreakBefore/>
      </w:pPr>
      <w:r>
        <w:t xml:space="preserve">7. 12 October update: detector retrain and new crop export</w:t>
      </w:r>
    </w:p>
    <w:p>
      <w:r>
        <w:t xml:space="preserve">GPU job 37715504 completed successfully on 12 October 2026 (exit code 0; elapsed 2h 32m 15s). YOLOv8n was retrained from the stock pretrained weights on the annotated face-detection dataset: 5,299 training images and 1,331 validation images. The job verified that dataset for exact duplicates before training. This box-annotation dataset is separate from the recognition source-photo partitions.</w:t>
      </w:r>
    </w:p>
    <w:p>
      <w:r>
        <w:t xml:space="preserve">Training requested up to 100 epochs, batch size 4, image size 416 and seed 0. Early stopping with patience 20 ended training normally at epoch 61; epoch 41 supplied best.pt. The best checkpoint was validated and then used to generate the new face crops.</w:t>
      </w:r>
    </w:p>
    <w:p>
      <w:pPr>
        <w:pStyle w:val="Heading2"/>
      </w:pPr>
      <w:r>
        <w:t xml:space="preserve">Saved detector validation metrics</w:t>
      </w:r>
    </w:p>
    <w:tbl>
      <w:tblPr>
        <w:tblStyle w:val="LightGrid-Accent1"/>
        <w:tblW w:type="auto" w:w="0"/>
        <w:tblLayout w:type="fixed"/>
        <w:tblLook w:firstColumn="1" w:firstRow="1" w:lastColumn="0" w:lastRow="0" w:noHBand="0" w:noVBand="1" w:val="04A0"/>
      </w:tblPr>
      <w:tblGrid>
        <w:gridCol w:w="2880"/>
        <w:gridCol w:w="2880"/>
        <w:gridCol w:w="2880"/>
      </w:tblGrid>
      <w:tr>
        <w:trPr>
          <w:cantSplit/>
          <w:tblHeader/>
        </w:trPr>
        <w:tc>
          <w:tcPr>
            <w:tcW w:w="2880" w:type="dxa"/>
          </w:tcPr>
          <w:p>
            <w:pPr>
              <w:keepNext/>
              <w:spacing w:after="60"/>
            </w:pPr>
            <w:r>
              <w:rPr>
                <w:b/>
                <w:sz w:val="18"/>
              </w:rPr>
              <w:t>Detector metric</w:t>
            </w:r>
          </w:p>
        </w:tc>
        <w:tc>
          <w:tcPr>
            <w:tcW w:w="2880" w:type="dxa"/>
          </w:tcPr>
          <w:p>
            <w:pPr>
              <w:keepNext/>
              <w:spacing w:after="60"/>
            </w:pPr>
            <w:r>
              <w:rPr>
                <w:b/>
                <w:sz w:val="18"/>
              </w:rPr>
              <w:t>Previous checkpoint</w:t>
              <w:br/>
              <w:t>20 January</w:t>
            </w:r>
          </w:p>
        </w:tc>
        <w:tc>
          <w:tcPr>
            <w:tcW w:w="2880" w:type="dxa"/>
          </w:tcPr>
          <w:p>
            <w:pPr>
              <w:keepNext/>
              <w:spacing w:after="60"/>
            </w:pPr>
            <w:r>
              <w:rPr>
                <w:b/>
                <w:sz w:val="18"/>
              </w:rPr>
              <w:t>New checkpoint</w:t>
              <w:br/>
              <w:t>12 October</w:t>
            </w:r>
          </w:p>
        </w:tc>
      </w:tr>
      <w:tr>
        <w:trPr>
          <w:cantSplit/>
        </w:trPr>
        <w:tc>
          <w:tcPr>
            <w:tcW w:w="2880" w:type="dxa"/>
          </w:tcPr>
          <w:p>
            <w:pPr>
              <w:keepNext/>
              <w:spacing w:after="60"/>
            </w:pPr>
            <w:r>
              <w:rPr>
                <w:sz w:val="18"/>
              </w:rPr>
              <w:t>mAP50</w:t>
            </w:r>
          </w:p>
        </w:tc>
        <w:tc>
          <w:tcPr>
            <w:tcW w:w="2880" w:type="dxa"/>
          </w:tcPr>
          <w:p>
            <w:pPr>
              <w:keepNext/>
              <w:spacing w:after="60"/>
              <w:jc w:val="center"/>
            </w:pPr>
            <w:r>
              <w:rPr>
                <w:sz w:val="18"/>
              </w:rPr>
              <w:t>98.12%</w:t>
            </w:r>
          </w:p>
        </w:tc>
        <w:tc>
          <w:tcPr>
            <w:tcW w:w="2880" w:type="dxa"/>
          </w:tcPr>
          <w:p>
            <w:pPr>
              <w:keepNext/>
              <w:spacing w:after="60"/>
              <w:jc w:val="center"/>
            </w:pPr>
            <w:r>
              <w:rPr>
                <w:sz w:val="18"/>
              </w:rPr>
              <w:t>98.60%</w:t>
            </w:r>
          </w:p>
        </w:tc>
      </w:tr>
      <w:tr>
        <w:trPr>
          <w:cantSplit/>
        </w:trPr>
        <w:tc>
          <w:tcPr>
            <w:tcW w:w="2880" w:type="dxa"/>
          </w:tcPr>
          <w:p>
            <w:pPr>
              <w:keepNext/>
              <w:spacing w:after="60"/>
            </w:pPr>
            <w:r>
              <w:rPr>
                <w:sz w:val="18"/>
              </w:rPr>
              <w:t>mAP50–95</w:t>
            </w:r>
          </w:p>
        </w:tc>
        <w:tc>
          <w:tcPr>
            <w:tcW w:w="2880" w:type="dxa"/>
          </w:tcPr>
          <w:p>
            <w:pPr>
              <w:keepNext/>
              <w:spacing w:after="60"/>
              <w:jc w:val="center"/>
            </w:pPr>
            <w:r>
              <w:rPr>
                <w:sz w:val="18"/>
              </w:rPr>
              <w:t>60.04%</w:t>
            </w:r>
          </w:p>
        </w:tc>
        <w:tc>
          <w:tcPr>
            <w:tcW w:w="2880" w:type="dxa"/>
          </w:tcPr>
          <w:p>
            <w:pPr>
              <w:keepNext/>
              <w:spacing w:after="60"/>
              <w:jc w:val="center"/>
            </w:pPr>
            <w:r>
              <w:rPr>
                <w:sz w:val="18"/>
              </w:rPr>
              <w:t>61.96%</w:t>
            </w:r>
          </w:p>
        </w:tc>
      </w:tr>
      <w:tr>
        <w:trPr>
          <w:cantSplit/>
        </w:trPr>
        <w:tc>
          <w:tcPr>
            <w:tcW w:w="2880" w:type="dxa"/>
          </w:tcPr>
          <w:p>
            <w:pPr>
              <w:keepNext/>
              <w:spacing w:after="60"/>
            </w:pPr>
            <w:r>
              <w:rPr>
                <w:sz w:val="18"/>
              </w:rPr>
              <w:t>Precision</w:t>
            </w:r>
          </w:p>
        </w:tc>
        <w:tc>
          <w:tcPr>
            <w:tcW w:w="2880" w:type="dxa"/>
          </w:tcPr>
          <w:p>
            <w:pPr>
              <w:keepNext/>
              <w:spacing w:after="60"/>
              <w:jc w:val="center"/>
            </w:pPr>
            <w:r>
              <w:rPr>
                <w:sz w:val="18"/>
              </w:rPr>
              <w:t>97.65%</w:t>
            </w:r>
          </w:p>
        </w:tc>
        <w:tc>
          <w:tcPr>
            <w:tcW w:w="2880" w:type="dxa"/>
          </w:tcPr>
          <w:p>
            <w:pPr>
              <w:keepNext/>
              <w:spacing w:after="60"/>
              <w:jc w:val="center"/>
            </w:pPr>
            <w:r>
              <w:rPr>
                <w:sz w:val="18"/>
              </w:rPr>
              <w:t>97.23%</w:t>
            </w:r>
          </w:p>
        </w:tc>
      </w:tr>
      <w:tr>
        <w:trPr>
          <w:cantSplit/>
        </w:trPr>
        <w:tc>
          <w:tcPr>
            <w:tcW w:w="2880" w:type="dxa"/>
          </w:tcPr>
          <w:p>
            <w:pPr>
              <w:spacing w:after="60"/>
            </w:pPr>
            <w:r>
              <w:rPr>
                <w:sz w:val="18"/>
              </w:rPr>
              <w:t>Recall</w:t>
            </w:r>
          </w:p>
        </w:tc>
        <w:tc>
          <w:tcPr>
            <w:tcW w:w="2880" w:type="dxa"/>
          </w:tcPr>
          <w:p>
            <w:pPr>
              <w:spacing w:after="60"/>
              <w:jc w:val="center"/>
            </w:pPr>
            <w:r>
              <w:rPr>
                <w:sz w:val="18"/>
              </w:rPr>
              <w:t>96.54%</w:t>
            </w:r>
          </w:p>
        </w:tc>
        <w:tc>
          <w:tcPr>
            <w:tcW w:w="2880" w:type="dxa"/>
          </w:tcPr>
          <w:p>
            <w:pPr>
              <w:spacing w:after="60"/>
              <w:jc w:val="center"/>
            </w:pPr>
            <w:r>
              <w:rPr>
                <w:sz w:val="18"/>
              </w:rPr>
              <w:t>96.09%</w:t>
            </w:r>
          </w:p>
        </w:tc>
      </w:tr>
    </w:tbl>
    <w:p>
      <w:r>
        <w:t xml:space="preserve">The saved mAP50–95 increased by 1.92 percentage points and mAP50 by 0.48 points, while precision and recall were slightly lower. These are the metrics embedded in each best checkpoint. The old detector was not reevaluated on the current validation dataset; its original evaluation used a different installation and Ultralytics version (8.4.5 versus 8.4.14). The comparison gives historical context and does not isolate the effect of dataset cleanup.</w:t>
      </w:r>
    </w:p>
    <w:p>
      <w:pPr>
        <w:pStyle w:val="Heading2"/>
      </w:pPr>
      <w:r>
        <w:t xml:space="preserve">New crops are saved</w:t>
      </w:r>
    </w:p>
    <w:p>
      <w:r>
        <w:t xml:space="preserve">The new best detector processed the 9,555 cleaned source photos and exported 9,447 crops. A total of 108 source photos did not produce an exported crop. Each of the three exported partitions contains all 156 identity labels.</w:t>
      </w:r>
    </w:p>
    <w:tbl>
      <w:tblPr>
        <w:tblStyle w:val="LightGrid-Accent1"/>
        <w:tblW w:type="auto" w:w="0"/>
        <w:tblLayout w:type="fixed"/>
        <w:tblLook w:firstColumn="1" w:firstRow="1" w:lastColumn="0" w:lastRow="0" w:noHBand="0" w:noVBand="1" w:val="04A0"/>
      </w:tblPr>
      <w:tblGrid>
        <w:gridCol w:w="2880"/>
        <w:gridCol w:w="2880"/>
        <w:gridCol w:w="2880"/>
      </w:tblGrid>
      <w:tr>
        <w:trPr>
          <w:cantSplit/>
          <w:tblHeader/>
        </w:trPr>
        <w:tc>
          <w:tcPr>
            <w:tcW w:w="2880" w:type="dxa"/>
          </w:tcPr>
          <w:p>
            <w:pPr>
              <w:keepNext/>
              <w:spacing w:after="60"/>
            </w:pPr>
            <w:r>
              <w:rPr>
                <w:b/>
                <w:sz w:val="18"/>
              </w:rPr>
              <w:t>Crop split</w:t>
            </w:r>
          </w:p>
        </w:tc>
        <w:tc>
          <w:tcPr>
            <w:tcW w:w="2880" w:type="dxa"/>
          </w:tcPr>
          <w:p>
            <w:pPr>
              <w:keepNext/>
              <w:spacing w:after="60"/>
            </w:pPr>
            <w:r>
              <w:rPr>
                <w:b/>
                <w:sz w:val="18"/>
              </w:rPr>
              <w:t>Existing reviewed crops</w:t>
              <w:br/>
              <w:t>used by Aug2 / Aug3</w:t>
            </w:r>
          </w:p>
        </w:tc>
        <w:tc>
          <w:tcPr>
            <w:tcW w:w="2880" w:type="dxa"/>
          </w:tcPr>
          <w:p>
            <w:pPr>
              <w:keepNext/>
              <w:spacing w:after="60"/>
            </w:pPr>
            <w:r>
              <w:rPr>
                <w:b/>
                <w:sz w:val="18"/>
              </w:rPr>
              <w:t>New detector crops</w:t>
            </w:r>
          </w:p>
        </w:tc>
      </w:tr>
      <w:tr>
        <w:trPr>
          <w:cantSplit/>
        </w:trPr>
        <w:tc>
          <w:tcPr>
            <w:tcW w:w="2880" w:type="dxa"/>
          </w:tcPr>
          <w:p>
            <w:pPr>
              <w:keepNext/>
              <w:spacing w:after="60"/>
            </w:pPr>
            <w:r>
              <w:rPr>
                <w:sz w:val="18"/>
              </w:rPr>
              <w:t>Training</w:t>
            </w:r>
          </w:p>
        </w:tc>
        <w:tc>
          <w:tcPr>
            <w:tcW w:w="2880" w:type="dxa"/>
          </w:tcPr>
          <w:p>
            <w:pPr>
              <w:keepNext/>
              <w:spacing w:after="60"/>
              <w:jc w:val="center"/>
            </w:pPr>
            <w:r>
              <w:rPr>
                <w:sz w:val="18"/>
              </w:rPr>
              <w:t>6,665</w:t>
            </w:r>
          </w:p>
        </w:tc>
        <w:tc>
          <w:tcPr>
            <w:tcW w:w="2880" w:type="dxa"/>
          </w:tcPr>
          <w:p>
            <w:pPr>
              <w:keepNext/>
              <w:spacing w:after="60"/>
              <w:jc w:val="center"/>
            </w:pPr>
            <w:r>
              <w:rPr>
                <w:sz w:val="18"/>
              </w:rPr>
              <w:t>6,646</w:t>
            </w:r>
          </w:p>
        </w:tc>
      </w:tr>
      <w:tr>
        <w:trPr>
          <w:cantSplit/>
        </w:trPr>
        <w:tc>
          <w:tcPr>
            <w:tcW w:w="2880" w:type="dxa"/>
          </w:tcPr>
          <w:p>
            <w:pPr>
              <w:keepNext/>
              <w:spacing w:after="60"/>
            </w:pPr>
            <w:r>
              <w:rPr>
                <w:sz w:val="18"/>
              </w:rPr>
              <w:t>Validation</w:t>
            </w:r>
          </w:p>
        </w:tc>
        <w:tc>
          <w:tcPr>
            <w:tcW w:w="2880" w:type="dxa"/>
          </w:tcPr>
          <w:p>
            <w:pPr>
              <w:keepNext/>
              <w:spacing w:after="60"/>
              <w:jc w:val="center"/>
            </w:pPr>
            <w:r>
              <w:rPr>
                <w:sz w:val="18"/>
              </w:rPr>
              <w:t>1,302</w:t>
            </w:r>
          </w:p>
        </w:tc>
        <w:tc>
          <w:tcPr>
            <w:tcW w:w="2880" w:type="dxa"/>
          </w:tcPr>
          <w:p>
            <w:pPr>
              <w:keepNext/>
              <w:spacing w:after="60"/>
              <w:jc w:val="center"/>
            </w:pPr>
            <w:r>
              <w:rPr>
                <w:sz w:val="18"/>
              </w:rPr>
              <w:t>1,307</w:t>
            </w:r>
          </w:p>
        </w:tc>
      </w:tr>
      <w:tr>
        <w:trPr>
          <w:cantSplit/>
        </w:trPr>
        <w:tc>
          <w:tcPr>
            <w:tcW w:w="2880" w:type="dxa"/>
          </w:tcPr>
          <w:p>
            <w:pPr>
              <w:keepNext/>
              <w:spacing w:after="60"/>
            </w:pPr>
            <w:r>
              <w:rPr>
                <w:sz w:val="18"/>
              </w:rPr>
              <w:t>Test</w:t>
            </w:r>
          </w:p>
        </w:tc>
        <w:tc>
          <w:tcPr>
            <w:tcW w:w="2880" w:type="dxa"/>
          </w:tcPr>
          <w:p>
            <w:pPr>
              <w:keepNext/>
              <w:spacing w:after="60"/>
              <w:jc w:val="center"/>
            </w:pPr>
            <w:r>
              <w:rPr>
                <w:sz w:val="18"/>
              </w:rPr>
              <w:t>1,498</w:t>
            </w:r>
          </w:p>
        </w:tc>
        <w:tc>
          <w:tcPr>
            <w:tcW w:w="2880" w:type="dxa"/>
          </w:tcPr>
          <w:p>
            <w:pPr>
              <w:keepNext/>
              <w:spacing w:after="60"/>
              <w:jc w:val="center"/>
            </w:pPr>
            <w:r>
              <w:rPr>
                <w:sz w:val="18"/>
              </w:rPr>
              <w:t>1,494</w:t>
            </w:r>
          </w:p>
        </w:tc>
      </w:tr>
      <w:tr>
        <w:trPr>
          <w:cantSplit/>
        </w:trPr>
        <w:tc>
          <w:tcPr>
            <w:tcW w:w="2880" w:type="dxa"/>
          </w:tcPr>
          <w:p>
            <w:pPr>
              <w:spacing w:after="60"/>
            </w:pPr>
            <w:r>
              <w:rPr>
                <w:sz w:val="18"/>
              </w:rPr>
              <w:t>Total</w:t>
            </w:r>
          </w:p>
        </w:tc>
        <w:tc>
          <w:tcPr>
            <w:tcW w:w="2880" w:type="dxa"/>
          </w:tcPr>
          <w:p>
            <w:pPr>
              <w:spacing w:after="60"/>
              <w:jc w:val="center"/>
            </w:pPr>
            <w:r>
              <w:rPr>
                <w:sz w:val="18"/>
              </w:rPr>
              <w:t>9,465</w:t>
            </w:r>
          </w:p>
        </w:tc>
        <w:tc>
          <w:tcPr>
            <w:tcW w:w="2880" w:type="dxa"/>
          </w:tcPr>
          <w:p>
            <w:pPr>
              <w:spacing w:after="60"/>
              <w:jc w:val="center"/>
            </w:pPr>
            <w:r>
              <w:rPr>
                <w:sz w:val="18"/>
              </w:rPr>
              <w:t>9,447</w:t>
            </w:r>
          </w:p>
        </w:tc>
      </w:tr>
    </w:tbl>
    <w:p>
      <w:pPr>
        <w:keepLines/>
      </w:pPr>
      <w:r>
        <w:t xml:space="preserve">The export completed its content-integrity checks. A subsequent inventory check confirmed that all 9,447 manifest paths are present, there are no unlisted image files, identity labels match their directories, and the saved file and decoded-pixel hashes contain no exact duplicates. These checks do not verify that a selected face is the labelled individual in a multi-animal photo.</w:t>
      </w:r>
    </w:p>
    <w:p>
      <w:pPr>
        <w:keepLines/>
      </w:pPr>
      <w:r>
        <w:t xml:space="preserve">The new folder and its own bundled splits.json are saved separately; the reviewed crop dataset and recognition manifest remain in use for the completed recognition runs. Detection changes which photos yield usable crops, so a future recognition evaluation will have 1,494 test crops unless a common-source comparison is constructed.</w:t>
      </w:r>
    </w:p>
    <w:p>
      <w:r>
        <w:t xml:space="preserve">Crop folder (relative to the project root): yolo_detection/yolo_detection_code/output/macaque_crops_macaque_face_detector_20261012_job37715504. Its bundled splits.json belongs to this new folder.</w:t>
      </w:r>
    </w:p>
    <w:p>
      <w:r>
        <w:t xml:space="preserve">Detector checkpoint (relative to the project root): yolo_detection/yolo_detection_code/models/runs/macaque_face_detector_20261012_job37715504/weights/best.pt. Training metrics and arguments are results.csv and args.yaml in the same run directory; the job log is models/slurm_logs/37715504.out under yolo_detection_code.</w:t>
      </w:r>
    </w:p>
    <w:p>
      <w:r>
        <w:rPr>
          <w:b/>
        </w:rPr>
        <w:t xml:space="preserve">Next pipeline step. </w:t>
      </w:r>
      <w:r>
        <w:t xml:space="preserve">Review the new crops, especially photos with multiple faces and inherited identity labels, before using this new folder and its manifest for a separate recognition retrain. No recognition score on the new detector crops is available yet.</w:t>
      </w:r>
    </w:p>
    <w:p>
      <w:pPr>
        <w:pStyle w:val="Heading1"/>
      </w:pPr>
      <w:r>
        <w:t>8. Notes, caveats &amp; next steps</w:t>
      </w:r>
    </w:p>
    <w:p>
      <w:pPr>
        <w:pStyle w:val="ListBullet"/>
      </w:pPr>
      <w:r>
        <w:t>The historical Aug2 CPU checkpoint scored 0.831 on the original test split, while its GPU rerun scored 0.819. Cleaned Aug2 and Aug3 score 0.828 and 0.830. These are individual measured runs; repeated seeds are needed to estimate expected performance and variability.</w:t>
      </w:r>
    </w:p>
    <w:p>
      <w:pPr>
        <w:pStyle w:val="ListBullet"/>
      </w:pPr>
      <w:r>
        <w:t>Per-class metrics for rare individuals are coarse (2–4 test images each): one image shifts a class by 25–50 points, so individual tail rows are noisy.</w:t>
      </w:r>
    </w:p>
    <w:p>
      <w:pPr>
        <w:pStyle w:val="ListBullet"/>
      </w:pPr>
      <w:r>
        <w:t>The current recognition test split uses the same source and curation as training and contains the 156 known labels. Performance on independently collected field photos or unknown identities has not been measured. Exact-image deduplication does not establish independence between nearby frames or capture sessions.</w:t>
      </w:r>
    </w:p>
    <w:p>
      <w:pPr>
        <w:pStyle w:val="ListBullet"/>
      </w:pPr>
      <w:r>
        <w:t>Suggested next steps: review the new detector crops and inherited identity labels, then train recognition with their own manifest and a separate run name. Compare detector/crop versions on common source photos. Confirm biological identity aliases, collect an independent field test set, and use repeated seeds or an Aug2-without-flips comparison if the small augmentation differences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2026-10-13T00:40:24Z</dcterms:modified>
  <cp:category/>
</cp:coreProperties>
</file>