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EffMeet 2 赛事匹配与参赛建议</w:t>
      </w:r>
    </w:p>
    <w:p>
      <w:pPr>
        <w:pStyle w:val="Subtitle"/>
      </w:pPr>
      <w:r>
        <w:t>天猫 AI 黑客松高校挑战赛项目评估</w:t>
      </w:r>
    </w:p>
    <w:p>
      <w:r>
        <w:t>评估日期  2026年10月5日    ｜    面向项目团队的决策与执行参考</w:t>
      </w:r>
    </w:p>
    <w:p>
      <w:pPr>
        <w:pStyle w:val="Heading2"/>
      </w:pPr>
      <w:r>
        <w:t>核心结论</w:t>
      </w:r>
    </w:p>
    <w:p>
      <w:r>
        <w:t>EffMeet 2 的方向符合赛事，可以继续走“效率进化”的自由创作方向。产品从一开始就按路线 B 来定义：机器人通过 Wi-Fi 连接云端服务，用户用手机或平板参与，日常使用不依赖电脑伴侣应用。路线 A 只在报名阶段借助电脑展示功能，帮助我们先把体验讲清楚、跑起来；最终展示要交付路线 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80"/>
      </w:tblGrid>
      <w:tr>
        <w:trPr>
          <w:tblHeader/>
          <w:cantSplit/>
        </w:trPr>
        <w:tc>
          <w:tcPr>
            <w:tcW w:type="dxa" w:w="1757"/>
            <w:vAlign w:val="center"/>
            <w:shd w:fill="DCE6F1"/>
            <w:tcMar>
              <w:top w:w="90" w:type="dxa"/>
              <w:left w:w="90" w:type="dxa"/>
              <w:bottom w:w="90" w:type="dxa"/>
              <w:right w:w="90" w:type="dxa"/>
            </w:tcMar>
          </w:tcPr>
          <w:p>
            <w:pPr>
              <w:spacing w:after="60" w:line="269" w:lineRule="auto"/>
            </w:pPr>
            <w:r>
              <w:rPr>
                <w:b/>
                <w:sz w:val="18"/>
              </w:rPr>
              <w:t>判断项</w:t>
            </w:r>
          </w:p>
        </w:tc>
        <w:tc>
          <w:tcPr>
            <w:tcW w:type="dxa" w:w="7880"/>
            <w:vAlign w:val="center"/>
            <w:shd w:fill="DCE6F1"/>
            <w:tcMar>
              <w:top w:w="90" w:type="dxa"/>
              <w:left w:w="90" w:type="dxa"/>
              <w:bottom w:w="90" w:type="dxa"/>
              <w:right w:w="90" w:type="dxa"/>
            </w:tcMar>
          </w:tcPr>
          <w:p>
            <w:pPr>
              <w:spacing w:after="60" w:line="269" w:lineRule="auto"/>
            </w:pPr>
            <w:r>
              <w:rPr>
                <w:b/>
                <w:sz w:val="18"/>
              </w:rPr>
              <w:t>结论</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方向匹配</w:t>
            </w:r>
          </w:p>
        </w:tc>
        <w:tc>
          <w:tcPr>
            <w:tcW w:type="dxa" w:w="7880"/>
            <w:vAlign w:val="center"/>
            <w:shd w:fill="FFFFFF"/>
            <w:tcMar>
              <w:top w:w="90" w:type="dxa"/>
              <w:left w:w="90" w:type="dxa"/>
              <w:bottom w:w="90" w:type="dxa"/>
              <w:right w:w="90" w:type="dxa"/>
            </w:tcMar>
          </w:tcPr>
          <w:p>
            <w:pPr>
              <w:spacing w:after="60" w:line="269" w:lineRule="auto"/>
            </w:pPr>
            <w:r>
              <w:rPr>
                <w:b w:val="0"/>
                <w:sz w:val="18"/>
              </w:rPr>
              <w:t>匹配。混合会议协作能够对应学习、研究与工作效率。</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产品形态</w:t>
            </w:r>
          </w:p>
        </w:tc>
        <w:tc>
          <w:tcPr>
            <w:tcW w:type="dxa" w:w="7880"/>
            <w:vAlign w:val="center"/>
            <w:shd w:fill="F5F7F9"/>
            <w:tcMar>
              <w:top w:w="90" w:type="dxa"/>
              <w:left w:w="90" w:type="dxa"/>
              <w:bottom w:w="90" w:type="dxa"/>
              <w:right w:w="90" w:type="dxa"/>
            </w:tcMar>
          </w:tcPr>
          <w:p>
            <w:pPr>
              <w:spacing w:after="60" w:line="269" w:lineRule="auto"/>
            </w:pPr>
            <w:r>
              <w:rPr>
                <w:b w:val="0"/>
                <w:sz w:val="18"/>
              </w:rPr>
              <w:t>路线 B：桌面机器人通过 Wi-Fi 接入云端，配合手机或平板完成使用。</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当前成熟度</w:t>
            </w:r>
          </w:p>
        </w:tc>
        <w:tc>
          <w:tcPr>
            <w:tcW w:type="dxa" w:w="7880"/>
            <w:vAlign w:val="center"/>
            <w:shd w:fill="FFFFFF"/>
            <w:tcMar>
              <w:top w:w="90" w:type="dxa"/>
              <w:left w:w="90" w:type="dxa"/>
              <w:bottom w:w="90" w:type="dxa"/>
              <w:right w:w="90" w:type="dxa"/>
            </w:tcMar>
          </w:tcPr>
          <w:p>
            <w:pPr>
              <w:spacing w:after="60" w:line="269" w:lineRule="auto"/>
            </w:pPr>
            <w:r>
              <w:rPr>
                <w:b w:val="0"/>
                <w:sz w:val="18"/>
              </w:rPr>
              <w:t>业务流程原型阶段，不能直接当成完整 AI 会议机器人。</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报名展示</w:t>
            </w:r>
          </w:p>
        </w:tc>
        <w:tc>
          <w:tcPr>
            <w:tcW w:type="dxa" w:w="7880"/>
            <w:vAlign w:val="center"/>
            <w:shd w:fill="F5F7F9"/>
            <w:tcMar>
              <w:top w:w="90" w:type="dxa"/>
              <w:left w:w="90" w:type="dxa"/>
              <w:bottom w:w="90" w:type="dxa"/>
              <w:right w:w="90" w:type="dxa"/>
            </w:tcMar>
          </w:tcPr>
          <w:p>
            <w:pPr>
              <w:spacing w:after="60" w:line="269" w:lineRule="auto"/>
            </w:pPr>
            <w:r>
              <w:rPr>
                <w:b w:val="0"/>
                <w:sz w:val="18"/>
              </w:rPr>
              <w:t>用路线 A 展示主要功能，同时准备路线 B 的设备和云端接入。</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最终展示</w:t>
            </w:r>
          </w:p>
        </w:tc>
        <w:tc>
          <w:tcPr>
            <w:tcW w:type="dxa" w:w="7880"/>
            <w:vAlign w:val="center"/>
            <w:shd w:fill="FFFFFF"/>
            <w:tcMar>
              <w:top w:w="90" w:type="dxa"/>
              <w:left w:w="90" w:type="dxa"/>
              <w:bottom w:w="90" w:type="dxa"/>
              <w:right w:w="90" w:type="dxa"/>
            </w:tcMar>
          </w:tcPr>
          <w:p>
            <w:pPr>
              <w:spacing w:after="60" w:line="269" w:lineRule="auto"/>
            </w:pPr>
            <w:r>
              <w:rPr>
                <w:b w:val="0"/>
                <w:sz w:val="18"/>
              </w:rPr>
              <w:t>完成路线 B，不依赖电脑伴侣；设备联网、云端处理和手机或平板入口都要可用。</w:t>
            </w:r>
          </w:p>
        </w:tc>
      </w:tr>
    </w:tbl>
    <w:p/>
    <w:p>
      <w:pPr>
        <w:pStyle w:val="Heading2"/>
      </w:pPr>
      <w:r>
        <w:t>建议采用的产品定位</w:t>
      </w:r>
    </w:p>
    <w:p>
      <w:r>
        <w:t>EffMeet 2 是面向校园科研组和课程项目的 AI 桌面会议伙伴。机器人通过 Wi-Fi 连接云端 AI 服务，配合手机或平板，让线上成员看清现场材料、确认观点提醒，并在会后查看可核对的讨论记录。我们希望用这套体验减少线上观点遗漏和会后反复确认。</w:t>
      </w:r>
    </w:p>
    <w:p>
      <w:pPr>
        <w:pStyle w:val="Heading2"/>
      </w:pPr>
      <w:r>
        <w:t>评估依据与使用边界</w:t>
      </w:r>
    </w:p>
    <w:p>
      <w:r>
        <w:t>赛事信息来自官方主页、赛道图和赛程图。代码现状沿用 10 月 5 日的检查和接手记录；路线 A 只用于报名、路线 B 用于最终展示，按团队最新确认的安排更新。具体来源见文末，后续开发完成情况要以实际运行版本为准。</w:t>
      </w:r>
    </w:p>
    <w:p>
      <w:r>
        <w:t>这里的优先级、验收指标和排期都是我们自己的建议，不代表官方评分细则或硬性门槛。报名资格及完整规则以提交时的官方公告为准。</w:t>
      </w:r>
    </w:p>
    <w:p>
      <w:r/>
    </w:p>
    <w:p>
      <w:pPr>
        <w:pStyle w:val="Heading1"/>
      </w:pPr>
      <w:r>
        <w:t>一 赛事要求与项目方向对照</w:t>
      </w:r>
    </w:p>
    <w:p>
      <w:r>
        <w:t>本赛事是 AI 应用与产品创新比赛，网页是报名和展示入口，并不要求作品必须是网站。官方允许自由创作，并要求说明作品与所选赛道的关联。[1][2]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989"/>
        <w:gridCol w:w="2381"/>
      </w:tblGrid>
      <w:tr>
        <w:trPr>
          <w:tblHeader/>
          <w:cantSplit/>
        </w:trPr>
        <w:tc>
          <w:tcPr>
            <w:tcW w:type="dxa" w:w="2268"/>
            <w:vAlign w:val="center"/>
            <w:shd w:fill="DCE6F1"/>
            <w:tcMar>
              <w:top w:w="90" w:type="dxa"/>
              <w:left w:w="90" w:type="dxa"/>
              <w:bottom w:w="90" w:type="dxa"/>
              <w:right w:w="90" w:type="dxa"/>
            </w:tcMar>
          </w:tcPr>
          <w:p>
            <w:pPr>
              <w:spacing w:after="60" w:line="269" w:lineRule="auto"/>
            </w:pPr>
            <w:r>
              <w:rPr>
                <w:b/>
                <w:sz w:val="18"/>
              </w:rPr>
              <w:t>官方要求或方向</w:t>
            </w:r>
          </w:p>
        </w:tc>
        <w:tc>
          <w:tcPr>
            <w:tcW w:type="dxa" w:w="4989"/>
            <w:vAlign w:val="center"/>
            <w:shd w:fill="DCE6F1"/>
            <w:tcMar>
              <w:top w:w="90" w:type="dxa"/>
              <w:left w:w="90" w:type="dxa"/>
              <w:bottom w:w="90" w:type="dxa"/>
              <w:right w:w="90" w:type="dxa"/>
            </w:tcMar>
          </w:tcPr>
          <w:p>
            <w:pPr>
              <w:spacing w:after="60" w:line="269" w:lineRule="auto"/>
            </w:pPr>
            <w:r>
              <w:rPr>
                <w:b/>
                <w:sz w:val="18"/>
              </w:rPr>
              <w:t>EffMeet 2 的对应情况</w:t>
            </w:r>
          </w:p>
        </w:tc>
        <w:tc>
          <w:tcPr>
            <w:tcW w:type="dxa" w:w="2381"/>
            <w:vAlign w:val="center"/>
            <w:shd w:fill="DCE6F1"/>
            <w:tcMar>
              <w:top w:w="90" w:type="dxa"/>
              <w:left w:w="90" w:type="dxa"/>
              <w:bottom w:w="90" w:type="dxa"/>
              <w:right w:w="90" w:type="dxa"/>
            </w:tcMar>
          </w:tcPr>
          <w:p>
            <w:pPr>
              <w:spacing w:after="60" w:line="269" w:lineRule="auto"/>
            </w:pPr>
            <w:r>
              <w:rPr>
                <w:b/>
                <w:sz w:val="18"/>
              </w:rPr>
              <w:t>判断</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效率进化</w:t>
            </w:r>
          </w:p>
        </w:tc>
        <w:tc>
          <w:tcPr>
            <w:tcW w:type="dxa" w:w="4989"/>
            <w:vAlign w:val="center"/>
            <w:shd w:fill="FFFFFF"/>
            <w:tcMar>
              <w:top w:w="90" w:type="dxa"/>
              <w:left w:w="90" w:type="dxa"/>
              <w:bottom w:w="90" w:type="dxa"/>
              <w:right w:w="90" w:type="dxa"/>
            </w:tcMar>
          </w:tcPr>
          <w:p>
            <w:pPr>
              <w:spacing w:after="60" w:line="269" w:lineRule="auto"/>
            </w:pPr>
            <w:r>
              <w:rPr>
                <w:b w:val="0"/>
                <w:sz w:val="18"/>
              </w:rPr>
              <w:t>围绕混合会议的信息共享、观点回应与记录核对</w:t>
            </w:r>
          </w:p>
        </w:tc>
        <w:tc>
          <w:tcPr>
            <w:tcW w:type="dxa" w:w="2381"/>
            <w:vAlign w:val="center"/>
            <w:shd w:fill="FFFFFF"/>
            <w:tcMar>
              <w:top w:w="90" w:type="dxa"/>
              <w:left w:w="90" w:type="dxa"/>
              <w:bottom w:w="90" w:type="dxa"/>
              <w:right w:w="90" w:type="dxa"/>
            </w:tcMar>
          </w:tcPr>
          <w:p>
            <w:pPr>
              <w:spacing w:after="60" w:line="269" w:lineRule="auto"/>
            </w:pPr>
            <w:r>
              <w:rPr>
                <w:b w:val="0"/>
                <w:sz w:val="18"/>
              </w:rPr>
              <w:t>方向匹配</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创新性与实用性为核心</w:t>
            </w:r>
          </w:p>
        </w:tc>
        <w:tc>
          <w:tcPr>
            <w:tcW w:type="dxa" w:w="4989"/>
            <w:vAlign w:val="center"/>
            <w:shd w:fill="F5F7F9"/>
            <w:tcMar>
              <w:top w:w="90" w:type="dxa"/>
              <w:left w:w="90" w:type="dxa"/>
              <w:bottom w:w="90" w:type="dxa"/>
              <w:right w:w="90" w:type="dxa"/>
            </w:tcMar>
          </w:tcPr>
          <w:p>
            <w:pPr>
              <w:spacing w:after="60" w:line="269" w:lineRule="auto"/>
            </w:pPr>
            <w:r>
              <w:rPr>
                <w:b w:val="0"/>
                <w:sz w:val="18"/>
              </w:rPr>
              <w:t>本人确认的提醒机制具有辨识度，实际效果待验证</w:t>
            </w:r>
          </w:p>
        </w:tc>
        <w:tc>
          <w:tcPr>
            <w:tcW w:type="dxa" w:w="2381"/>
            <w:vAlign w:val="center"/>
            <w:shd w:fill="F5F7F9"/>
            <w:tcMar>
              <w:top w:w="90" w:type="dxa"/>
              <w:left w:w="90" w:type="dxa"/>
              <w:bottom w:w="90" w:type="dxa"/>
              <w:right w:w="90" w:type="dxa"/>
            </w:tcMar>
          </w:tcPr>
          <w:p>
            <w:pPr>
              <w:spacing w:after="60" w:line="269" w:lineRule="auto"/>
            </w:pPr>
            <w:r>
              <w:rPr>
                <w:b w:val="0"/>
                <w:sz w:val="18"/>
              </w:rPr>
              <w:t>潜力较好</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完成度为核心</w:t>
            </w:r>
          </w:p>
        </w:tc>
        <w:tc>
          <w:tcPr>
            <w:tcW w:type="dxa" w:w="4989"/>
            <w:vAlign w:val="center"/>
            <w:shd w:fill="FFFFFF"/>
            <w:tcMar>
              <w:top w:w="90" w:type="dxa"/>
              <w:left w:w="90" w:type="dxa"/>
              <w:bottom w:w="90" w:type="dxa"/>
              <w:right w:w="90" w:type="dxa"/>
            </w:tcMar>
          </w:tcPr>
          <w:p>
            <w:pPr>
              <w:spacing w:after="60" w:line="269" w:lineRule="auto"/>
            </w:pPr>
            <w:r>
              <w:rPr>
                <w:b w:val="0"/>
                <w:sz w:val="18"/>
              </w:rPr>
              <w:t>现有实现以 mock 为主，核心真实链路未完成</w:t>
            </w:r>
          </w:p>
        </w:tc>
        <w:tc>
          <w:tcPr>
            <w:tcW w:type="dxa" w:w="2381"/>
            <w:vAlign w:val="center"/>
            <w:shd w:fill="FFFFFF"/>
            <w:tcMar>
              <w:top w:w="90" w:type="dxa"/>
              <w:left w:w="90" w:type="dxa"/>
              <w:bottom w:w="90" w:type="dxa"/>
              <w:right w:w="90" w:type="dxa"/>
            </w:tcMar>
          </w:tcPr>
          <w:p>
            <w:pPr>
              <w:spacing w:after="60" w:line="269" w:lineRule="auto"/>
            </w:pPr>
            <w:r>
              <w:rPr>
                <w:b w:val="0"/>
                <w:sz w:val="18"/>
              </w:rPr>
              <w:t>当前短板</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美观度为加分项</w:t>
            </w:r>
          </w:p>
        </w:tc>
        <w:tc>
          <w:tcPr>
            <w:tcW w:type="dxa" w:w="4989"/>
            <w:vAlign w:val="center"/>
            <w:shd w:fill="F5F7F9"/>
            <w:tcMar>
              <w:top w:w="90" w:type="dxa"/>
              <w:left w:w="90" w:type="dxa"/>
              <w:bottom w:w="90" w:type="dxa"/>
              <w:right w:w="90" w:type="dxa"/>
            </w:tcMar>
          </w:tcPr>
          <w:p>
            <w:pPr>
              <w:spacing w:after="60" w:line="269" w:lineRule="auto"/>
            </w:pPr>
            <w:r>
              <w:rPr>
                <w:b w:val="0"/>
                <w:sz w:val="18"/>
              </w:rPr>
              <w:t>桌面宠物及观点地图有展示潜力</w:t>
            </w:r>
          </w:p>
        </w:tc>
        <w:tc>
          <w:tcPr>
            <w:tcW w:type="dxa" w:w="2381"/>
            <w:vAlign w:val="center"/>
            <w:shd w:fill="F5F7F9"/>
            <w:tcMar>
              <w:top w:w="90" w:type="dxa"/>
              <w:left w:w="90" w:type="dxa"/>
              <w:bottom w:w="90" w:type="dxa"/>
              <w:right w:w="90" w:type="dxa"/>
            </w:tcMar>
          </w:tcPr>
          <w:p>
            <w:pPr>
              <w:spacing w:after="60" w:line="269" w:lineRule="auto"/>
            </w:pPr>
            <w:r>
              <w:rPr>
                <w:b w:val="0"/>
                <w:sz w:val="18"/>
              </w:rPr>
              <w:t>应在核心稳定后优化</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软硬协同与端云结合加分</w:t>
            </w:r>
          </w:p>
        </w:tc>
        <w:tc>
          <w:tcPr>
            <w:tcW w:type="dxa" w:w="4989"/>
            <w:vAlign w:val="center"/>
            <w:shd w:fill="FFFFFF"/>
            <w:tcMar>
              <w:top w:w="90" w:type="dxa"/>
              <w:left w:w="90" w:type="dxa"/>
              <w:bottom w:w="90" w:type="dxa"/>
              <w:right w:w="90" w:type="dxa"/>
            </w:tcMar>
          </w:tcPr>
          <w:p>
            <w:pPr>
              <w:spacing w:after="60" w:line="269" w:lineRule="auto"/>
            </w:pPr>
            <w:r>
              <w:rPr>
                <w:b w:val="0"/>
                <w:sz w:val="18"/>
              </w:rPr>
              <w:t>路线 B 的机器人、云端 AI 与手机或平板协作方式相符</w:t>
            </w:r>
          </w:p>
        </w:tc>
        <w:tc>
          <w:tcPr>
            <w:tcW w:type="dxa" w:w="2381"/>
            <w:vAlign w:val="center"/>
            <w:shd w:fill="FFFFFF"/>
            <w:tcMar>
              <w:top w:w="90" w:type="dxa"/>
              <w:left w:w="90" w:type="dxa"/>
              <w:bottom w:w="90" w:type="dxa"/>
              <w:right w:w="90" w:type="dxa"/>
            </w:tcMar>
          </w:tcPr>
          <w:p>
            <w:pPr>
              <w:spacing w:after="60" w:line="269" w:lineRule="auto"/>
            </w:pPr>
            <w:r>
              <w:rPr>
                <w:b w:val="0"/>
                <w:sz w:val="18"/>
              </w:rPr>
              <w:t>最终用真实设备跑一遍证明</w:t>
            </w:r>
          </w:p>
        </w:tc>
      </w:tr>
      <w:tr>
        <w:trPr>
          <w:cantSplit/>
        </w:trPr>
        <w:tc>
          <w:tcPr>
            <w:tcW w:type="dxa" w:w="2268"/>
            <w:vAlign w:val="center"/>
            <w:shd w:fill="F5F7F9"/>
            <w:tcMar>
              <w:top w:w="90" w:type="dxa"/>
              <w:left w:w="90" w:type="dxa"/>
              <w:bottom w:w="90" w:type="dxa"/>
              <w:right w:w="90" w:type="dxa"/>
            </w:tcMar>
          </w:tcPr>
          <w:p>
            <w:pPr>
              <w:spacing w:after="60" w:line="269" w:lineRule="auto"/>
            </w:pPr>
            <w:r>
              <w:rPr>
                <w:b w:val="0"/>
                <w:sz w:val="18"/>
              </w:rPr>
              <w:t>允许开源二次开发</w:t>
            </w:r>
          </w:p>
        </w:tc>
        <w:tc>
          <w:tcPr>
            <w:tcW w:type="dxa" w:w="4989"/>
            <w:vAlign w:val="center"/>
            <w:shd w:fill="F5F7F9"/>
            <w:tcMar>
              <w:top w:w="90" w:type="dxa"/>
              <w:left w:w="90" w:type="dxa"/>
              <w:bottom w:w="90" w:type="dxa"/>
              <w:right w:w="90" w:type="dxa"/>
            </w:tcMar>
          </w:tcPr>
          <w:p>
            <w:pPr>
              <w:spacing w:after="60" w:line="269" w:lineRule="auto"/>
            </w:pPr>
            <w:r>
              <w:rPr>
                <w:b w:val="0"/>
                <w:sz w:val="18"/>
              </w:rPr>
              <w:t>计划复用语音、模型及嵌入式生态</w:t>
            </w:r>
          </w:p>
        </w:tc>
        <w:tc>
          <w:tcPr>
            <w:tcW w:type="dxa" w:w="2381"/>
            <w:vAlign w:val="center"/>
            <w:shd w:fill="F5F7F9"/>
            <w:tcMar>
              <w:top w:w="90" w:type="dxa"/>
              <w:left w:w="90" w:type="dxa"/>
              <w:bottom w:w="90" w:type="dxa"/>
              <w:right w:w="90" w:type="dxa"/>
            </w:tcMar>
          </w:tcPr>
          <w:p>
            <w:pPr>
              <w:spacing w:after="60" w:line="269" w:lineRule="auto"/>
            </w:pPr>
            <w:r>
              <w:rPr>
                <w:b w:val="0"/>
                <w:sz w:val="18"/>
              </w:rPr>
              <w:t>说明原创部分与许可</w:t>
            </w:r>
          </w:p>
        </w:tc>
      </w:tr>
      <w:tr>
        <w:trPr>
          <w:cantSplit/>
        </w:trPr>
        <w:tc>
          <w:tcPr>
            <w:tcW w:type="dxa" w:w="2268"/>
            <w:vAlign w:val="center"/>
            <w:shd w:fill="FFFFFF"/>
            <w:tcMar>
              <w:top w:w="90" w:type="dxa"/>
              <w:left w:w="90" w:type="dxa"/>
              <w:bottom w:w="90" w:type="dxa"/>
              <w:right w:w="90" w:type="dxa"/>
            </w:tcMar>
          </w:tcPr>
          <w:p>
            <w:pPr>
              <w:spacing w:after="60" w:line="269" w:lineRule="auto"/>
            </w:pPr>
            <w:r>
              <w:rPr>
                <w:b w:val="0"/>
                <w:sz w:val="18"/>
              </w:rPr>
              <w:t>高校在校学生个人或组队</w:t>
            </w:r>
          </w:p>
        </w:tc>
        <w:tc>
          <w:tcPr>
            <w:tcW w:type="dxa" w:w="4989"/>
            <w:vAlign w:val="center"/>
            <w:shd w:fill="FFFFFF"/>
            <w:tcMar>
              <w:top w:w="90" w:type="dxa"/>
              <w:left w:w="90" w:type="dxa"/>
              <w:bottom w:w="90" w:type="dxa"/>
              <w:right w:w="90" w:type="dxa"/>
            </w:tcMar>
          </w:tcPr>
          <w:p>
            <w:pPr>
              <w:spacing w:after="60" w:line="269" w:lineRule="auto"/>
            </w:pPr>
            <w:r>
              <w:rPr>
                <w:b w:val="0"/>
                <w:sz w:val="18"/>
              </w:rPr>
              <w:t>需要核对成员在读资格与正式名单</w:t>
            </w:r>
          </w:p>
        </w:tc>
        <w:tc>
          <w:tcPr>
            <w:tcW w:type="dxa" w:w="2381"/>
            <w:vAlign w:val="center"/>
            <w:shd w:fill="FFFFFF"/>
            <w:tcMar>
              <w:top w:w="90" w:type="dxa"/>
              <w:left w:w="90" w:type="dxa"/>
              <w:bottom w:w="90" w:type="dxa"/>
              <w:right w:w="90" w:type="dxa"/>
            </w:tcMar>
          </w:tcPr>
          <w:p>
            <w:pPr>
              <w:spacing w:after="60" w:line="269" w:lineRule="auto"/>
            </w:pPr>
            <w:r>
              <w:rPr>
                <w:b w:val="0"/>
                <w:sz w:val="18"/>
              </w:rPr>
              <w:t>报名时确认</w:t>
            </w:r>
          </w:p>
        </w:tc>
      </w:tr>
    </w:tbl>
    <w:p/>
    <w:p>
      <w:pPr>
        <w:pStyle w:val="Heading2"/>
      </w:pPr>
      <w:r>
        <w:t>赛道选择</w:t>
      </w:r>
    </w:p>
    <w:p>
      <w:r>
        <w:t>我们更建议以“效率进化”自由创作方向参赛。项目服务于团队讨论和研究协作，与该赛道强调的学习、研究和工作方式相符。机器人外观具有陪伴属性，但主要价值仍是协作效率，不用因为这个就把主定位改成情感陪伴。</w:t>
      </w:r>
    </w:p>
    <w:p>
      <w:r>
        <w:t>赛道图中的阿里云特别赛题强调基于 Qwen 的科研提效、认知增强与研发范式革新。仅使用千问 API，不能直接算作已经满足特别赛题要求。若选择该命题，需要另行核对其完整要求并证明科研场景价值。[2]</w:t>
      </w:r>
    </w:p>
    <w:p>
      <w:pPr>
        <w:pStyle w:val="Heading2"/>
      </w:pPr>
      <w:r>
        <w:t>评审与赛程</w:t>
      </w:r>
    </w:p>
    <w:p>
      <w:r>
        <w:t>主页列明初赛专业评审占 80%、网友人气占 20%，决赛由专家团评审；创新性、实用性和完成度为核心，美观度为加分。这些内容不能直接理解成各专业评分子项的具体权重。[1]</w:t>
      </w:r>
    </w:p>
    <w:p>
      <w:r>
        <w:t>官方赛程图显示：报名与作品提交为 9 月 8 日至 10 月 21 日；初赛评审为 10 月 22—24 日；总决赛为 11 月 5—8 日，基于初赛 Demo 继续迭代。10 月 7 日适合作为内部首版检查点。[3]</w:t>
      </w:r>
    </w:p>
    <w:p>
      <w:r/>
    </w:p>
    <w:p>
      <w:pPr>
        <w:pStyle w:val="Heading1"/>
      </w:pPr>
      <w:r>
        <w:t>二 产品价值与差异化重点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402"/>
        <w:gridCol w:w="3402"/>
      </w:tblGrid>
      <w:tr>
        <w:trPr>
          <w:tblHeader/>
          <w:cantSplit/>
        </w:trPr>
        <w:tc>
          <w:tcPr>
            <w:tcW w:type="dxa" w:w="2835"/>
            <w:vAlign w:val="center"/>
            <w:shd w:fill="DCE6F1"/>
            <w:tcMar>
              <w:top w:w="90" w:type="dxa"/>
              <w:left w:w="90" w:type="dxa"/>
              <w:bottom w:w="90" w:type="dxa"/>
              <w:right w:w="90" w:type="dxa"/>
            </w:tcMar>
          </w:tcPr>
          <w:p>
            <w:pPr>
              <w:spacing w:after="60" w:line="269" w:lineRule="auto"/>
            </w:pPr>
            <w:r>
              <w:rPr>
                <w:b/>
                <w:sz w:val="18"/>
              </w:rPr>
              <w:t>用户问题</w:t>
            </w:r>
          </w:p>
        </w:tc>
        <w:tc>
          <w:tcPr>
            <w:tcW w:type="dxa" w:w="3402"/>
            <w:vAlign w:val="center"/>
            <w:shd w:fill="DCE6F1"/>
            <w:tcMar>
              <w:top w:w="90" w:type="dxa"/>
              <w:left w:w="90" w:type="dxa"/>
              <w:bottom w:w="90" w:type="dxa"/>
              <w:right w:w="90" w:type="dxa"/>
            </w:tcMar>
          </w:tcPr>
          <w:p>
            <w:pPr>
              <w:spacing w:after="60" w:line="269" w:lineRule="auto"/>
            </w:pPr>
            <w:r>
              <w:rPr>
                <w:b/>
                <w:sz w:val="18"/>
              </w:rPr>
              <w:t>产品能力</w:t>
            </w:r>
          </w:p>
        </w:tc>
        <w:tc>
          <w:tcPr>
            <w:tcW w:type="dxa" w:w="3402"/>
            <w:vAlign w:val="center"/>
            <w:shd w:fill="DCE6F1"/>
            <w:tcMar>
              <w:top w:w="90" w:type="dxa"/>
              <w:left w:w="90" w:type="dxa"/>
              <w:bottom w:w="90" w:type="dxa"/>
              <w:right w:w="90" w:type="dxa"/>
            </w:tcMar>
          </w:tcPr>
          <w:p>
            <w:pPr>
              <w:spacing w:after="60" w:line="269" w:lineRule="auto"/>
            </w:pPr>
            <w:r>
              <w:rPr>
                <w:b/>
                <w:sz w:val="18"/>
              </w:rPr>
              <w:t>预期价值</w:t>
            </w:r>
          </w:p>
        </w:tc>
      </w:tr>
      <w:tr>
        <w:trPr>
          <w:cantSplit/>
        </w:trPr>
        <w:tc>
          <w:tcPr>
            <w:tcW w:type="dxa" w:w="2835"/>
            <w:vAlign w:val="center"/>
            <w:shd w:fill="FFFFFF"/>
            <w:tcMar>
              <w:top w:w="90" w:type="dxa"/>
              <w:left w:w="90" w:type="dxa"/>
              <w:bottom w:w="90" w:type="dxa"/>
              <w:right w:w="90" w:type="dxa"/>
            </w:tcMar>
          </w:tcPr>
          <w:p>
            <w:pPr>
              <w:spacing w:after="60" w:line="269" w:lineRule="auto"/>
            </w:pPr>
            <w:r>
              <w:rPr>
                <w:b w:val="0"/>
                <w:sz w:val="18"/>
              </w:rPr>
              <w:t>线上成员看不到现场材料</w:t>
            </w:r>
          </w:p>
        </w:tc>
        <w:tc>
          <w:tcPr>
            <w:tcW w:type="dxa" w:w="3402"/>
            <w:vAlign w:val="center"/>
            <w:shd w:fill="FFFFFF"/>
            <w:tcMar>
              <w:top w:w="90" w:type="dxa"/>
              <w:left w:w="90" w:type="dxa"/>
              <w:bottom w:w="90" w:type="dxa"/>
              <w:right w:w="90" w:type="dxa"/>
            </w:tcMar>
          </w:tcPr>
          <w:p>
            <w:pPr>
              <w:spacing w:after="60" w:line="269" w:lineRule="auto"/>
            </w:pPr>
            <w:r>
              <w:rPr>
                <w:b w:val="0"/>
                <w:sz w:val="18"/>
              </w:rPr>
              <w:t>抓拍并共享草图或原图</w:t>
            </w:r>
          </w:p>
        </w:tc>
        <w:tc>
          <w:tcPr>
            <w:tcW w:type="dxa" w:w="3402"/>
            <w:vAlign w:val="center"/>
            <w:shd w:fill="FFFFFF"/>
            <w:tcMar>
              <w:top w:w="90" w:type="dxa"/>
              <w:left w:w="90" w:type="dxa"/>
              <w:bottom w:w="90" w:type="dxa"/>
              <w:right w:w="90" w:type="dxa"/>
            </w:tcMar>
          </w:tcPr>
          <w:p>
            <w:pPr>
              <w:spacing w:after="60" w:line="269" w:lineRule="auto"/>
            </w:pPr>
            <w:r>
              <w:rPr>
                <w:b w:val="0"/>
                <w:sz w:val="18"/>
              </w:rPr>
              <w:t>减少描述、重画和反复确认</w:t>
            </w:r>
          </w:p>
        </w:tc>
      </w:tr>
      <w:tr>
        <w:trPr>
          <w:cantSplit/>
        </w:trPr>
        <w:tc>
          <w:tcPr>
            <w:tcW w:type="dxa" w:w="2835"/>
            <w:vAlign w:val="center"/>
            <w:shd w:fill="F5F7F9"/>
            <w:tcMar>
              <w:top w:w="90" w:type="dxa"/>
              <w:left w:w="90" w:type="dxa"/>
              <w:bottom w:w="90" w:type="dxa"/>
              <w:right w:w="90" w:type="dxa"/>
            </w:tcMar>
          </w:tcPr>
          <w:p>
            <w:pPr>
              <w:spacing w:after="60" w:line="269" w:lineRule="auto"/>
            </w:pPr>
            <w:r>
              <w:rPr>
                <w:b w:val="0"/>
                <w:sz w:val="18"/>
              </w:rPr>
              <w:t>线上观点未被现场回应</w:t>
            </w:r>
          </w:p>
        </w:tc>
        <w:tc>
          <w:tcPr>
            <w:tcW w:type="dxa" w:w="3402"/>
            <w:vAlign w:val="center"/>
            <w:shd w:fill="F5F7F9"/>
            <w:tcMar>
              <w:top w:w="90" w:type="dxa"/>
              <w:left w:w="90" w:type="dxa"/>
              <w:bottom w:w="90" w:type="dxa"/>
              <w:right w:w="90" w:type="dxa"/>
            </w:tcMar>
          </w:tcPr>
          <w:p>
            <w:pPr>
              <w:spacing w:after="60" w:line="269" w:lineRule="auto"/>
            </w:pPr>
            <w:r>
              <w:rPr>
                <w:b w:val="0"/>
                <w:sz w:val="18"/>
              </w:rPr>
              <w:t>AI 提出候选，本人确认后提醒</w:t>
            </w:r>
          </w:p>
        </w:tc>
        <w:tc>
          <w:tcPr>
            <w:tcW w:type="dxa" w:w="3402"/>
            <w:vAlign w:val="center"/>
            <w:shd w:fill="F5F7F9"/>
            <w:tcMar>
              <w:top w:w="90" w:type="dxa"/>
              <w:left w:w="90" w:type="dxa"/>
              <w:bottom w:w="90" w:type="dxa"/>
              <w:right w:w="90" w:type="dxa"/>
            </w:tcMar>
          </w:tcPr>
          <w:p>
            <w:pPr>
              <w:spacing w:after="60" w:line="269" w:lineRule="auto"/>
            </w:pPr>
            <w:r>
              <w:rPr>
                <w:b w:val="0"/>
                <w:sz w:val="18"/>
              </w:rPr>
              <w:t>减少观点遗漏和重复追问</w:t>
            </w:r>
          </w:p>
        </w:tc>
      </w:tr>
      <w:tr>
        <w:trPr>
          <w:cantSplit/>
        </w:trPr>
        <w:tc>
          <w:tcPr>
            <w:tcW w:type="dxa" w:w="2835"/>
            <w:vAlign w:val="center"/>
            <w:shd w:fill="FFFFFF"/>
            <w:tcMar>
              <w:top w:w="90" w:type="dxa"/>
              <w:left w:w="90" w:type="dxa"/>
              <w:bottom w:w="90" w:type="dxa"/>
              <w:right w:w="90" w:type="dxa"/>
            </w:tcMar>
          </w:tcPr>
          <w:p>
            <w:pPr>
              <w:spacing w:after="60" w:line="269" w:lineRule="auto"/>
            </w:pPr>
            <w:r>
              <w:rPr>
                <w:b w:val="0"/>
                <w:sz w:val="18"/>
              </w:rPr>
              <w:t>会后难以查清谁说了什么</w:t>
            </w:r>
          </w:p>
        </w:tc>
        <w:tc>
          <w:tcPr>
            <w:tcW w:type="dxa" w:w="3402"/>
            <w:vAlign w:val="center"/>
            <w:shd w:fill="FFFFFF"/>
            <w:tcMar>
              <w:top w:w="90" w:type="dxa"/>
              <w:left w:w="90" w:type="dxa"/>
              <w:bottom w:w="90" w:type="dxa"/>
              <w:right w:w="90" w:type="dxa"/>
            </w:tcMar>
          </w:tcPr>
          <w:p>
            <w:pPr>
              <w:spacing w:after="60" w:line="269" w:lineRule="auto"/>
            </w:pPr>
            <w:r>
              <w:rPr>
                <w:b w:val="0"/>
                <w:sz w:val="18"/>
              </w:rPr>
              <w:t>观点与回应关联原始发言</w:t>
            </w:r>
          </w:p>
        </w:tc>
        <w:tc>
          <w:tcPr>
            <w:tcW w:type="dxa" w:w="3402"/>
            <w:vAlign w:val="center"/>
            <w:shd w:fill="FFFFFF"/>
            <w:tcMar>
              <w:top w:w="90" w:type="dxa"/>
              <w:left w:w="90" w:type="dxa"/>
              <w:bottom w:w="90" w:type="dxa"/>
              <w:right w:w="90" w:type="dxa"/>
            </w:tcMar>
          </w:tcPr>
          <w:p>
            <w:pPr>
              <w:spacing w:after="60" w:line="269" w:lineRule="auto"/>
            </w:pPr>
            <w:r>
              <w:rPr>
                <w:b w:val="0"/>
                <w:sz w:val="18"/>
              </w:rPr>
              <w:t>减少核对和整理成本</w:t>
            </w:r>
          </w:p>
        </w:tc>
      </w:tr>
    </w:tbl>
    <w:p/>
    <w:p>
      <w:pPr>
        <w:pStyle w:val="Heading2"/>
      </w:pPr>
      <w:r>
        <w:t>把本人确认的观点提醒作为主线</w:t>
      </w:r>
    </w:p>
    <w:p>
      <w:r>
        <w:t>单独的录音转写和自动总结难以突出差异。更有辨识度的体验是：系统发现可能未获回应的观点，向观点本人展示证据与提醒建议；本人决定是否发送；现场设备传达；后续回应进入记录。</w:t>
      </w:r>
    </w:p>
    <w:p>
      <w:r>
        <w:t>本人确认既保留用户控制，也降低 AI 误判造成的打断和尴尬。拒绝提醒、不确定时不提醒、过期候选重新分析，应与成功提醒同样成为产品体验的一部分。</w:t>
      </w:r>
    </w:p>
    <w:p>
      <w:pPr>
        <w:pStyle w:val="Heading2"/>
      </w:pPr>
      <w:r>
        <w:t>将公平性目标落到可验证的问题</w:t>
      </w:r>
    </w:p>
    <w:p>
      <w:r>
        <w:t>“混合会议公平性系统”覆盖范围过大。发言机会、决策权和议题影响力并不能由一个提醒机制直接改善或证明。我们更建议以“减少线上观点遗漏和会后核对成本”为主目标，把参与感作为体验目标。</w:t>
      </w:r>
    </w:p>
    <w:p>
      <w:r>
        <w:t>发言增加也不一定代表效率提升。提醒过多可能延长会议，因此最好一起观察误提醒、打断和用户拒绝情况，避免以机器人说话次数作为成功指标。</w:t>
      </w:r>
    </w:p>
    <w:p>
      <w:pPr>
        <w:pStyle w:val="Heading2"/>
      </w:pPr>
      <w:r>
        <w:t>回答为什么需要机器人</w:t>
      </w:r>
    </w:p>
    <w:p>
      <w:r>
        <w:t>我们现在需要验证的是：现场成员关注彼此、纸面材料或白板时，可能错过屏幕上的线上消息；桌面实体能够将经本人确认的提醒带入共同物理空间。这个价值必须通过场景演示和试用证明。</w:t>
      </w:r>
    </w:p>
    <w:p>
      <w:r>
        <w:t>可爱外观和转头动作可以增强注意与状态表达，但不应成为主要成果。评委更需要看到设备在适当时机帮助一个观点得到回应，并且不会反复打断讨论。</w:t>
      </w:r>
    </w:p>
    <w:p>
      <w:pPr>
        <w:pStyle w:val="Heading2"/>
      </w:pPr>
      <w:r>
        <w:t>建议的演示叙事</w:t>
      </w:r>
    </w:p>
    <w:p>
      <w:r>
        <w:t>先展示一次线上观点被遗漏的情境，再展示系统如何识别、征求本人确认、现场提示和记录回应。图片共享与观点地图为这一场景提供支持，不必用功能清单主导演示。</w:t>
      </w:r>
    </w:p>
    <w:p>
      <w:r/>
    </w:p>
    <w:p>
      <w:pPr>
        <w:pStyle w:val="Heading1"/>
      </w:pPr>
      <w:r>
        <w:t>三 现有实现与目标之间的差距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39"/>
        <w:gridCol w:w="3742"/>
      </w:tblGrid>
      <w:tr>
        <w:trPr>
          <w:tblHeader/>
          <w:cantSplit/>
        </w:trPr>
        <w:tc>
          <w:tcPr>
            <w:tcW w:type="dxa" w:w="1757"/>
            <w:vAlign w:val="center"/>
            <w:shd w:fill="DCE6F1"/>
            <w:tcMar>
              <w:top w:w="90" w:type="dxa"/>
              <w:left w:w="90" w:type="dxa"/>
              <w:bottom w:w="90" w:type="dxa"/>
              <w:right w:w="90" w:type="dxa"/>
            </w:tcMar>
          </w:tcPr>
          <w:p>
            <w:pPr>
              <w:spacing w:after="60" w:line="269" w:lineRule="auto"/>
            </w:pPr>
            <w:r>
              <w:rPr>
                <w:b/>
                <w:sz w:val="18"/>
              </w:rPr>
              <w:t>模块</w:t>
            </w:r>
          </w:p>
        </w:tc>
        <w:tc>
          <w:tcPr>
            <w:tcW w:type="dxa" w:w="4139"/>
            <w:vAlign w:val="center"/>
            <w:shd w:fill="DCE6F1"/>
            <w:tcMar>
              <w:top w:w="90" w:type="dxa"/>
              <w:left w:w="90" w:type="dxa"/>
              <w:bottom w:w="90" w:type="dxa"/>
              <w:right w:w="90" w:type="dxa"/>
            </w:tcMar>
          </w:tcPr>
          <w:p>
            <w:pPr>
              <w:spacing w:after="60" w:line="269" w:lineRule="auto"/>
            </w:pPr>
            <w:r>
              <w:rPr>
                <w:b/>
                <w:sz w:val="18"/>
              </w:rPr>
              <w:t>当前实现证据</w:t>
            </w:r>
          </w:p>
        </w:tc>
        <w:tc>
          <w:tcPr>
            <w:tcW w:type="dxa" w:w="3742"/>
            <w:vAlign w:val="center"/>
            <w:shd w:fill="DCE6F1"/>
            <w:tcMar>
              <w:top w:w="90" w:type="dxa"/>
              <w:left w:w="90" w:type="dxa"/>
              <w:bottom w:w="90" w:type="dxa"/>
              <w:right w:w="90" w:type="dxa"/>
            </w:tcMar>
          </w:tcPr>
          <w:p>
            <w:pPr>
              <w:spacing w:after="60" w:line="269" w:lineRule="auto"/>
            </w:pPr>
            <w:r>
              <w:rPr>
                <w:b/>
                <w:sz w:val="18"/>
              </w:rPr>
              <w:t>参赛表述边界</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业务与事件账本</w:t>
            </w:r>
          </w:p>
        </w:tc>
        <w:tc>
          <w:tcPr>
            <w:tcW w:type="dxa" w:w="4139"/>
            <w:vAlign w:val="center"/>
            <w:shd w:fill="FFFFFF"/>
            <w:tcMar>
              <w:top w:w="90" w:type="dxa"/>
              <w:left w:w="90" w:type="dxa"/>
              <w:bottom w:w="90" w:type="dxa"/>
              <w:right w:w="90" w:type="dxa"/>
            </w:tcMar>
          </w:tcPr>
          <w:p>
            <w:pPr>
              <w:spacing w:after="60" w:line="269" w:lineRule="auto"/>
            </w:pPr>
            <w:r>
              <w:rPr>
                <w:b w:val="0"/>
                <w:sz w:val="18"/>
              </w:rPr>
              <w:t>会议、发言、确认、拒绝、重试、事件恢复已有实现</w:t>
            </w:r>
          </w:p>
        </w:tc>
        <w:tc>
          <w:tcPr>
            <w:tcW w:type="dxa" w:w="3742"/>
            <w:vAlign w:val="center"/>
            <w:shd w:fill="FFFFFF"/>
            <w:tcMar>
              <w:top w:w="90" w:type="dxa"/>
              <w:left w:w="90" w:type="dxa"/>
              <w:bottom w:w="90" w:type="dxa"/>
              <w:right w:w="90" w:type="dxa"/>
            </w:tcMar>
          </w:tcPr>
          <w:p>
            <w:pPr>
              <w:spacing w:after="60" w:line="269" w:lineRule="auto"/>
            </w:pPr>
            <w:r>
              <w:rPr>
                <w:b w:val="0"/>
                <w:sz w:val="18"/>
              </w:rPr>
              <w:t>可展示模拟闭环与控制逻辑</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千问接入</w:t>
            </w:r>
          </w:p>
        </w:tc>
        <w:tc>
          <w:tcPr>
            <w:tcW w:type="dxa" w:w="4139"/>
            <w:vAlign w:val="center"/>
            <w:shd w:fill="F5F7F9"/>
            <w:tcMar>
              <w:top w:w="90" w:type="dxa"/>
              <w:left w:w="90" w:type="dxa"/>
              <w:bottom w:w="90" w:type="dxa"/>
              <w:right w:w="90" w:type="dxa"/>
            </w:tcMar>
          </w:tcPr>
          <w:p>
            <w:pPr>
              <w:spacing w:after="60" w:line="269" w:lineRule="auto"/>
            </w:pPr>
            <w:r>
              <w:rPr>
                <w:b w:val="0"/>
                <w:sz w:val="18"/>
              </w:rPr>
              <w:t>已有 QwenAnalyzer；Store 默认 FakeAnalyzer 且拒绝非 mock 适配器</w:t>
            </w:r>
          </w:p>
        </w:tc>
        <w:tc>
          <w:tcPr>
            <w:tcW w:type="dxa" w:w="3742"/>
            <w:vAlign w:val="center"/>
            <w:shd w:fill="F5F7F9"/>
            <w:tcMar>
              <w:top w:w="90" w:type="dxa"/>
              <w:left w:w="90" w:type="dxa"/>
              <w:bottom w:w="90" w:type="dxa"/>
              <w:right w:w="90" w:type="dxa"/>
            </w:tcMar>
          </w:tcPr>
          <w:p>
            <w:pPr>
              <w:spacing w:after="60" w:line="269" w:lineRule="auto"/>
            </w:pPr>
            <w:r>
              <w:rPr>
                <w:b w:val="0"/>
                <w:sz w:val="18"/>
              </w:rPr>
              <w:t>设置 Key 不会自动接通主链路</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语音与中继</w:t>
            </w:r>
          </w:p>
        </w:tc>
        <w:tc>
          <w:tcPr>
            <w:tcW w:type="dxa" w:w="4139"/>
            <w:vAlign w:val="center"/>
            <w:shd w:fill="FFFFFF"/>
            <w:tcMar>
              <w:top w:w="90" w:type="dxa"/>
              <w:left w:w="90" w:type="dxa"/>
              <w:bottom w:w="90" w:type="dxa"/>
              <w:right w:w="90" w:type="dxa"/>
            </w:tcMar>
          </w:tcPr>
          <w:p>
            <w:pPr>
              <w:spacing w:after="60" w:line="269" w:lineRule="auto"/>
            </w:pPr>
            <w:r>
              <w:rPr>
                <w:b w:val="0"/>
                <w:sz w:val="18"/>
              </w:rPr>
              <w:t>中继有接口骨架；转发 ASR 仍为 TODO</w:t>
            </w:r>
          </w:p>
        </w:tc>
        <w:tc>
          <w:tcPr>
            <w:tcW w:type="dxa" w:w="3742"/>
            <w:vAlign w:val="center"/>
            <w:shd w:fill="FFFFFF"/>
            <w:tcMar>
              <w:top w:w="90" w:type="dxa"/>
              <w:left w:w="90" w:type="dxa"/>
              <w:bottom w:w="90" w:type="dxa"/>
              <w:right w:w="90" w:type="dxa"/>
            </w:tcMar>
          </w:tcPr>
          <w:p>
            <w:pPr>
              <w:spacing w:after="60" w:line="269" w:lineRule="auto"/>
            </w:pPr>
            <w:r>
              <w:rPr>
                <w:b w:val="0"/>
                <w:sz w:val="18"/>
              </w:rPr>
              <w:t>现在还不能直接说已经有完整实时语音能力</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图片共享</w:t>
            </w:r>
          </w:p>
        </w:tc>
        <w:tc>
          <w:tcPr>
            <w:tcW w:type="dxa" w:w="4139"/>
            <w:vAlign w:val="center"/>
            <w:shd w:fill="F5F7F9"/>
            <w:tcMar>
              <w:top w:w="90" w:type="dxa"/>
              <w:left w:w="90" w:type="dxa"/>
              <w:bottom w:w="90" w:type="dxa"/>
              <w:right w:w="90" w:type="dxa"/>
            </w:tcMar>
          </w:tcPr>
          <w:p>
            <w:pPr>
              <w:spacing w:after="60" w:line="269" w:lineRule="auto"/>
            </w:pPr>
            <w:r>
              <w:rPr>
                <w:b w:val="0"/>
                <w:sz w:val="18"/>
              </w:rPr>
              <w:t>已有上传与读取接口</w:t>
            </w:r>
          </w:p>
        </w:tc>
        <w:tc>
          <w:tcPr>
            <w:tcW w:type="dxa" w:w="3742"/>
            <w:vAlign w:val="center"/>
            <w:shd w:fill="F5F7F9"/>
            <w:tcMar>
              <w:top w:w="90" w:type="dxa"/>
              <w:left w:w="90" w:type="dxa"/>
              <w:bottom w:w="90" w:type="dxa"/>
              <w:right w:w="90" w:type="dxa"/>
            </w:tcMar>
          </w:tcPr>
          <w:p>
            <w:pPr>
              <w:spacing w:after="60" w:line="269" w:lineRule="auto"/>
            </w:pPr>
            <w:r>
              <w:rPr>
                <w:b w:val="0"/>
                <w:sz w:val="18"/>
              </w:rPr>
              <w:t>不等于摄像头自动采集和理解</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观点地图与记录</w:t>
            </w:r>
          </w:p>
        </w:tc>
        <w:tc>
          <w:tcPr>
            <w:tcW w:type="dxa" w:w="4139"/>
            <w:vAlign w:val="center"/>
            <w:shd w:fill="FFFFFF"/>
            <w:tcMar>
              <w:top w:w="90" w:type="dxa"/>
              <w:left w:w="90" w:type="dxa"/>
              <w:bottom w:w="90" w:type="dxa"/>
              <w:right w:w="90" w:type="dxa"/>
            </w:tcMar>
          </w:tcPr>
          <w:p>
            <w:pPr>
              <w:spacing w:after="60" w:line="269" w:lineRule="auto"/>
            </w:pPr>
            <w:r>
              <w:rPr>
                <w:b w:val="0"/>
                <w:sz w:val="18"/>
              </w:rPr>
              <w:t>根据现有发言和模拟分析生成</w:t>
            </w:r>
          </w:p>
        </w:tc>
        <w:tc>
          <w:tcPr>
            <w:tcW w:type="dxa" w:w="3742"/>
            <w:vAlign w:val="center"/>
            <w:shd w:fill="FFFFFF"/>
            <w:tcMar>
              <w:top w:w="90" w:type="dxa"/>
              <w:left w:w="90" w:type="dxa"/>
              <w:bottom w:w="90" w:type="dxa"/>
              <w:right w:w="90" w:type="dxa"/>
            </w:tcMar>
          </w:tcPr>
          <w:p>
            <w:pPr>
              <w:spacing w:after="60" w:line="269" w:lineRule="auto"/>
            </w:pPr>
            <w:r>
              <w:rPr>
                <w:b w:val="0"/>
                <w:sz w:val="18"/>
              </w:rPr>
              <w:t>不等于真实语义判断已验证</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多人远程会议</w:t>
            </w:r>
          </w:p>
        </w:tc>
        <w:tc>
          <w:tcPr>
            <w:tcW w:type="dxa" w:w="4139"/>
            <w:vAlign w:val="center"/>
            <w:shd w:fill="F5F7F9"/>
            <w:tcMar>
              <w:top w:w="90" w:type="dxa"/>
              <w:left w:w="90" w:type="dxa"/>
              <w:bottom w:w="90" w:type="dxa"/>
              <w:right w:w="90" w:type="dxa"/>
            </w:tcMar>
          </w:tcPr>
          <w:p>
            <w:pPr>
              <w:spacing w:after="60" w:line="269" w:lineRule="auto"/>
            </w:pPr>
            <w:r>
              <w:rPr>
                <w:b w:val="0"/>
                <w:sz w:val="18"/>
              </w:rPr>
              <w:t>当前入口限制本机访问</w:t>
            </w:r>
          </w:p>
        </w:tc>
        <w:tc>
          <w:tcPr>
            <w:tcW w:type="dxa" w:w="3742"/>
            <w:vAlign w:val="center"/>
            <w:shd w:fill="F5F7F9"/>
            <w:tcMar>
              <w:top w:w="90" w:type="dxa"/>
              <w:left w:w="90" w:type="dxa"/>
              <w:bottom w:w="90" w:type="dxa"/>
              <w:right w:w="90" w:type="dxa"/>
            </w:tcMar>
          </w:tcPr>
          <w:p>
            <w:pPr>
              <w:spacing w:after="60" w:line="269" w:lineRule="auto"/>
            </w:pPr>
            <w:r>
              <w:rPr>
                <w:b w:val="0"/>
                <w:sz w:val="18"/>
              </w:rPr>
              <w:t>不能当作多人共享线上入口</w:t>
            </w:r>
          </w:p>
        </w:tc>
      </w:tr>
      <w:tr>
        <w:trPr>
          <w:cantSplit/>
        </w:trPr>
        <w:tc>
          <w:tcPr>
            <w:tcW w:type="dxa" w:w="1757"/>
            <w:vAlign w:val="center"/>
            <w:shd w:fill="FFFFFF"/>
            <w:tcMar>
              <w:top w:w="90" w:type="dxa"/>
              <w:left w:w="90" w:type="dxa"/>
              <w:bottom w:w="90" w:type="dxa"/>
              <w:right w:w="90" w:type="dxa"/>
            </w:tcMar>
          </w:tcPr>
          <w:p>
            <w:pPr>
              <w:spacing w:after="60" w:line="269" w:lineRule="auto"/>
            </w:pPr>
            <w:r>
              <w:rPr>
                <w:b w:val="0"/>
                <w:sz w:val="18"/>
              </w:rPr>
              <w:t>机器人硬件</w:t>
            </w:r>
          </w:p>
        </w:tc>
        <w:tc>
          <w:tcPr>
            <w:tcW w:type="dxa" w:w="4139"/>
            <w:vAlign w:val="center"/>
            <w:shd w:fill="FFFFFF"/>
            <w:tcMar>
              <w:top w:w="90" w:type="dxa"/>
              <w:left w:w="90" w:type="dxa"/>
              <w:bottom w:w="90" w:type="dxa"/>
              <w:right w:w="90" w:type="dxa"/>
            </w:tcMar>
          </w:tcPr>
          <w:p>
            <w:pPr>
              <w:spacing w:after="60" w:line="269" w:lineRule="auto"/>
            </w:pPr>
            <w:r>
              <w:rPr>
                <w:b w:val="0"/>
                <w:sz w:val="18"/>
              </w:rPr>
              <w:t>固件与电子目录为说明骨架</w:t>
            </w:r>
          </w:p>
        </w:tc>
        <w:tc>
          <w:tcPr>
            <w:tcW w:type="dxa" w:w="3742"/>
            <w:vAlign w:val="center"/>
            <w:shd w:fill="FFFFFF"/>
            <w:tcMar>
              <w:top w:w="90" w:type="dxa"/>
              <w:left w:w="90" w:type="dxa"/>
              <w:bottom w:w="90" w:type="dxa"/>
              <w:right w:w="90" w:type="dxa"/>
            </w:tcMar>
          </w:tcPr>
          <w:p>
            <w:pPr>
              <w:spacing w:after="60" w:line="269" w:lineRule="auto"/>
            </w:pPr>
            <w:r>
              <w:rPr>
                <w:b w:val="0"/>
                <w:sz w:val="18"/>
              </w:rPr>
              <w:t>拾音、播放、转头尚未验证</w:t>
            </w:r>
          </w:p>
        </w:tc>
      </w:tr>
      <w:tr>
        <w:trPr>
          <w:cantSplit/>
        </w:trPr>
        <w:tc>
          <w:tcPr>
            <w:tcW w:type="dxa" w:w="1757"/>
            <w:vAlign w:val="center"/>
            <w:shd w:fill="F5F7F9"/>
            <w:tcMar>
              <w:top w:w="90" w:type="dxa"/>
              <w:left w:w="90" w:type="dxa"/>
              <w:bottom w:w="90" w:type="dxa"/>
              <w:right w:w="90" w:type="dxa"/>
            </w:tcMar>
          </w:tcPr>
          <w:p>
            <w:pPr>
              <w:spacing w:after="60" w:line="269" w:lineRule="auto"/>
            </w:pPr>
            <w:r>
              <w:rPr>
                <w:b w:val="0"/>
                <w:sz w:val="18"/>
              </w:rPr>
              <w:t>路线 B 的完整使用</w:t>
            </w:r>
          </w:p>
        </w:tc>
        <w:tc>
          <w:tcPr>
            <w:tcW w:type="dxa" w:w="4139"/>
            <w:vAlign w:val="center"/>
            <w:shd w:fill="F5F7F9"/>
            <w:tcMar>
              <w:top w:w="90" w:type="dxa"/>
              <w:left w:w="90" w:type="dxa"/>
              <w:bottom w:w="90" w:type="dxa"/>
              <w:right w:w="90" w:type="dxa"/>
            </w:tcMar>
          </w:tcPr>
          <w:p>
            <w:pPr>
              <w:spacing w:after="60" w:line="269" w:lineRule="auto"/>
            </w:pPr>
            <w:r>
              <w:rPr>
                <w:b w:val="0"/>
                <w:sz w:val="18"/>
              </w:rPr>
              <w:t>设备直连云端、手机或平板入口尚需接通和验证</w:t>
            </w:r>
          </w:p>
        </w:tc>
        <w:tc>
          <w:tcPr>
            <w:tcW w:type="dxa" w:w="3742"/>
            <w:vAlign w:val="center"/>
            <w:shd w:fill="F5F7F9"/>
            <w:tcMar>
              <w:top w:w="90" w:type="dxa"/>
              <w:left w:w="90" w:type="dxa"/>
              <w:bottom w:w="90" w:type="dxa"/>
              <w:right w:w="90" w:type="dxa"/>
            </w:tcMar>
          </w:tcPr>
          <w:p>
            <w:pPr>
              <w:spacing w:after="60" w:line="269" w:lineRule="auto"/>
            </w:pPr>
            <w:r>
              <w:rPr>
                <w:b w:val="0"/>
                <w:sz w:val="18"/>
              </w:rPr>
              <w:t>这是最终展示必做项；当前进度单独说清楚</w:t>
            </w:r>
          </w:p>
        </w:tc>
      </w:tr>
    </w:tbl>
    <w:p/>
    <w:p>
      <w:pPr>
        <w:pStyle w:val="Heading2"/>
      </w:pPr>
      <w:r>
        <w:t>现在最该先修的技术和文档问题</w:t>
      </w:r>
    </w:p>
    <w:p>
      <w:r>
        <w:t>模型主链路：README 对环境变量切换真实模型的描述容易产生误解。实际控制器只允许 mock 适配器，应先完成真实调用接入和状态标识，再更新能力描述。网络调用不能直接塞进现有短数据库事务。</w:t>
      </w:r>
    </w:p>
    <w:p>
      <w:r>
        <w:t>媒体链路：10 月 5 日记录指出，带 24 字节 EFMA 头的标准音频帧被中继按 640 字节裸 PCM 拒绝；无效媒体凭据可被接受；全新依赖安装缺少 WebSocket 运行库。这些问题最好在远程或设备联调前先处理掉。[4]</w:t>
      </w:r>
    </w:p>
    <w:p>
      <w:r>
        <w:t>证据映射：观点分析提示词要求返回发言 ID，但构造的对话文本未提供这些 ID；单条分析解析存在将现场发言整体纳入回应证据的逻辑。这里最好按具体观点和具体回应来建立证据关系。[5]</w:t>
      </w:r>
    </w:p>
    <w:p>
      <w:pPr>
        <w:pStyle w:val="Heading2"/>
      </w:pPr>
      <w:r>
        <w:t>如何理解已有测试结果</w:t>
      </w:r>
    </w:p>
    <w:p>
      <w:r>
        <w:t>接手记录报告 42 项 unittest 和 12 项 HTTP 冒烟通过，这支持模拟流程具备一定可靠性。它不证明真实转写效果、模型判断质量、网络语音收发或机器人播放成功；本机身份选择也不等同正式多人身份认证。[4]</w:t>
      </w:r>
    </w:p>
    <w:p>
      <w:r/>
    </w:p>
    <w:p>
      <w:pPr>
        <w:pStyle w:val="Heading1"/>
      </w:pPr>
      <w:r>
        <w:t>四 报名展示和最终展示怎么安排</w:t>
      </w:r>
    </w:p>
    <w:p>
      <w:pPr>
        <w:pStyle w:val="Heading2"/>
      </w:pPr>
      <w:r>
        <w:t>一条必须真实运行的核心体验</w:t>
      </w:r>
    </w:p>
    <w:p>
      <w:r>
        <w:t>校园项目讨论中，远程成员提出意见，现场继续讨论。系统提出可能未获回应的观点，展示原文与提醒建议；本人确认后，现场输出提示；后续回应进入可回溯记录。该过程应至少由两台设备参与同一会议，并明确展示人工与自动环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3515"/>
        <w:gridCol w:w="4876"/>
      </w:tblGrid>
      <w:tr>
        <w:trPr>
          <w:tblHeader/>
          <w:cantSplit/>
        </w:trPr>
        <w:tc>
          <w:tcPr>
            <w:tcW w:type="dxa" w:w="1247"/>
            <w:vAlign w:val="center"/>
            <w:shd w:fill="DCE6F1"/>
            <w:tcMar>
              <w:top w:w="90" w:type="dxa"/>
              <w:left w:w="90" w:type="dxa"/>
              <w:bottom w:w="90" w:type="dxa"/>
              <w:right w:w="90" w:type="dxa"/>
            </w:tcMar>
          </w:tcPr>
          <w:p>
            <w:pPr>
              <w:spacing w:after="60" w:line="269" w:lineRule="auto"/>
            </w:pPr>
            <w:r>
              <w:rPr>
                <w:b/>
                <w:sz w:val="18"/>
              </w:rPr>
              <w:t>阶段</w:t>
            </w:r>
          </w:p>
        </w:tc>
        <w:tc>
          <w:tcPr>
            <w:tcW w:type="dxa" w:w="3515"/>
            <w:vAlign w:val="center"/>
            <w:shd w:fill="DCE6F1"/>
            <w:tcMar>
              <w:top w:w="90" w:type="dxa"/>
              <w:left w:w="90" w:type="dxa"/>
              <w:bottom w:w="90" w:type="dxa"/>
              <w:right w:w="90" w:type="dxa"/>
            </w:tcMar>
          </w:tcPr>
          <w:p>
            <w:pPr>
              <w:spacing w:after="60" w:line="269" w:lineRule="auto"/>
            </w:pPr>
            <w:r>
              <w:rPr>
                <w:b/>
                <w:sz w:val="18"/>
              </w:rPr>
              <w:t>要做的内容</w:t>
            </w:r>
          </w:p>
        </w:tc>
        <w:tc>
          <w:tcPr>
            <w:tcW w:type="dxa" w:w="4876"/>
            <w:vAlign w:val="center"/>
            <w:shd w:fill="DCE6F1"/>
            <w:tcMar>
              <w:top w:w="90" w:type="dxa"/>
              <w:left w:w="90" w:type="dxa"/>
              <w:bottom w:w="90" w:type="dxa"/>
              <w:right w:w="90" w:type="dxa"/>
            </w:tcMar>
          </w:tcPr>
          <w:p>
            <w:pPr>
              <w:spacing w:after="60" w:line="269" w:lineRule="auto"/>
            </w:pPr>
            <w:r>
              <w:rPr>
                <w:b/>
                <w:sz w:val="18"/>
              </w:rPr>
              <w:t>怎么判断做好了</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必须</w:t>
            </w:r>
          </w:p>
        </w:tc>
        <w:tc>
          <w:tcPr>
            <w:tcW w:type="dxa" w:w="3515"/>
            <w:vAlign w:val="center"/>
            <w:shd w:fill="FFFFFF"/>
            <w:tcMar>
              <w:top w:w="90" w:type="dxa"/>
              <w:left w:w="90" w:type="dxa"/>
              <w:bottom w:w="90" w:type="dxa"/>
              <w:right w:w="90" w:type="dxa"/>
            </w:tcMar>
          </w:tcPr>
          <w:p>
            <w:pPr>
              <w:spacing w:after="60" w:line="269" w:lineRule="auto"/>
            </w:pPr>
            <w:r>
              <w:rPr>
                <w:b w:val="0"/>
                <w:sz w:val="18"/>
              </w:rPr>
              <w:t>真实模型分析与证据引用</w:t>
            </w:r>
          </w:p>
        </w:tc>
        <w:tc>
          <w:tcPr>
            <w:tcW w:type="dxa" w:w="4876"/>
            <w:vAlign w:val="center"/>
            <w:shd w:fill="FFFFFF"/>
            <w:tcMar>
              <w:top w:w="90" w:type="dxa"/>
              <w:left w:w="90" w:type="dxa"/>
              <w:bottom w:w="90" w:type="dxa"/>
              <w:right w:w="90" w:type="dxa"/>
            </w:tcMar>
          </w:tcPr>
          <w:p>
            <w:pPr>
              <w:spacing w:after="60" w:line="269" w:lineRule="auto"/>
            </w:pPr>
            <w:r>
              <w:rPr>
                <w:b w:val="0"/>
                <w:sz w:val="18"/>
              </w:rPr>
              <w:t>真实输入和输出可核对，不靠手选状态冒充模型</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必须</w:t>
            </w:r>
          </w:p>
        </w:tc>
        <w:tc>
          <w:tcPr>
            <w:tcW w:type="dxa" w:w="3515"/>
            <w:vAlign w:val="center"/>
            <w:shd w:fill="F5F7F9"/>
            <w:tcMar>
              <w:top w:w="90" w:type="dxa"/>
              <w:left w:w="90" w:type="dxa"/>
              <w:bottom w:w="90" w:type="dxa"/>
              <w:right w:w="90" w:type="dxa"/>
            </w:tcMar>
          </w:tcPr>
          <w:p>
            <w:pPr>
              <w:spacing w:after="60" w:line="269" w:lineRule="auto"/>
            </w:pPr>
            <w:r>
              <w:rPr>
                <w:b w:val="0"/>
                <w:sz w:val="18"/>
              </w:rPr>
              <w:t>本人确认与真实提示输出</w:t>
            </w:r>
          </w:p>
        </w:tc>
        <w:tc>
          <w:tcPr>
            <w:tcW w:type="dxa" w:w="4876"/>
            <w:vAlign w:val="center"/>
            <w:shd w:fill="F5F7F9"/>
            <w:tcMar>
              <w:top w:w="90" w:type="dxa"/>
              <w:left w:w="90" w:type="dxa"/>
              <w:bottom w:w="90" w:type="dxa"/>
              <w:right w:w="90" w:type="dxa"/>
            </w:tcMar>
          </w:tcPr>
          <w:p>
            <w:pPr>
              <w:spacing w:after="60" w:line="269" w:lineRule="auto"/>
            </w:pPr>
            <w:r>
              <w:rPr>
                <w:b w:val="0"/>
                <w:sz w:val="18"/>
              </w:rPr>
              <w:t>未确认不执行；重复请求不重复播报</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必须</w:t>
            </w:r>
          </w:p>
        </w:tc>
        <w:tc>
          <w:tcPr>
            <w:tcW w:type="dxa" w:w="3515"/>
            <w:vAlign w:val="center"/>
            <w:shd w:fill="FFFFFF"/>
            <w:tcMar>
              <w:top w:w="90" w:type="dxa"/>
              <w:left w:w="90" w:type="dxa"/>
              <w:bottom w:w="90" w:type="dxa"/>
              <w:right w:w="90" w:type="dxa"/>
            </w:tcMar>
          </w:tcPr>
          <w:p>
            <w:pPr>
              <w:spacing w:after="60" w:line="269" w:lineRule="auto"/>
            </w:pPr>
            <w:r>
              <w:rPr>
                <w:b w:val="0"/>
                <w:sz w:val="18"/>
              </w:rPr>
              <w:t>至少两台设备的同一会议</w:t>
            </w:r>
          </w:p>
        </w:tc>
        <w:tc>
          <w:tcPr>
            <w:tcW w:type="dxa" w:w="4876"/>
            <w:vAlign w:val="center"/>
            <w:shd w:fill="FFFFFF"/>
            <w:tcMar>
              <w:top w:w="90" w:type="dxa"/>
              <w:left w:w="90" w:type="dxa"/>
              <w:bottom w:w="90" w:type="dxa"/>
              <w:right w:w="90" w:type="dxa"/>
            </w:tcMar>
          </w:tcPr>
          <w:p>
            <w:pPr>
              <w:spacing w:after="60" w:line="269" w:lineRule="auto"/>
            </w:pPr>
            <w:r>
              <w:rPr>
                <w:b w:val="0"/>
                <w:sz w:val="18"/>
              </w:rPr>
              <w:t>线上端与现场端能看到一致事件和状态</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必须</w:t>
            </w:r>
          </w:p>
        </w:tc>
        <w:tc>
          <w:tcPr>
            <w:tcW w:type="dxa" w:w="3515"/>
            <w:vAlign w:val="center"/>
            <w:shd w:fill="F5F7F9"/>
            <w:tcMar>
              <w:top w:w="90" w:type="dxa"/>
              <w:left w:w="90" w:type="dxa"/>
              <w:bottom w:w="90" w:type="dxa"/>
              <w:right w:w="90" w:type="dxa"/>
            </w:tcMar>
          </w:tcPr>
          <w:p>
            <w:pPr>
              <w:spacing w:after="60" w:line="269" w:lineRule="auto"/>
            </w:pPr>
            <w:r>
              <w:rPr>
                <w:b w:val="0"/>
                <w:sz w:val="18"/>
              </w:rPr>
              <w:t>可追溯会后记录</w:t>
            </w:r>
          </w:p>
        </w:tc>
        <w:tc>
          <w:tcPr>
            <w:tcW w:type="dxa" w:w="4876"/>
            <w:vAlign w:val="center"/>
            <w:shd w:fill="F5F7F9"/>
            <w:tcMar>
              <w:top w:w="90" w:type="dxa"/>
              <w:left w:w="90" w:type="dxa"/>
              <w:bottom w:w="90" w:type="dxa"/>
              <w:right w:w="90" w:type="dxa"/>
            </w:tcMar>
          </w:tcPr>
          <w:p>
            <w:pPr>
              <w:spacing w:after="60" w:line="269" w:lineRule="auto"/>
            </w:pPr>
            <w:r>
              <w:rPr>
                <w:b w:val="0"/>
                <w:sz w:val="18"/>
              </w:rPr>
              <w:t>观点和回应可定位原文；不确定项明确标注</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优先</w:t>
            </w:r>
          </w:p>
        </w:tc>
        <w:tc>
          <w:tcPr>
            <w:tcW w:type="dxa" w:w="3515"/>
            <w:vAlign w:val="center"/>
            <w:shd w:fill="FFFFFF"/>
            <w:tcMar>
              <w:top w:w="90" w:type="dxa"/>
              <w:left w:w="90" w:type="dxa"/>
              <w:bottom w:w="90" w:type="dxa"/>
              <w:right w:w="90" w:type="dxa"/>
            </w:tcMar>
          </w:tcPr>
          <w:p>
            <w:pPr>
              <w:spacing w:after="60" w:line="269" w:lineRule="auto"/>
            </w:pPr>
            <w:r>
              <w:rPr>
                <w:b w:val="0"/>
                <w:sz w:val="18"/>
              </w:rPr>
              <w:t>一条语音转写链路</w:t>
            </w:r>
          </w:p>
        </w:tc>
        <w:tc>
          <w:tcPr>
            <w:tcW w:type="dxa" w:w="4876"/>
            <w:vAlign w:val="center"/>
            <w:shd w:fill="FFFFFF"/>
            <w:tcMar>
              <w:top w:w="90" w:type="dxa"/>
              <w:left w:w="90" w:type="dxa"/>
              <w:bottom w:w="90" w:type="dxa"/>
              <w:right w:w="90" w:type="dxa"/>
            </w:tcMar>
          </w:tcPr>
          <w:p>
            <w:pPr>
              <w:spacing w:after="60" w:line="269" w:lineRule="auto"/>
            </w:pPr>
            <w:r>
              <w:rPr>
                <w:b w:val="0"/>
                <w:sz w:val="18"/>
              </w:rPr>
              <w:t>真人输入可进入业务流程，失败有可见状态</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简化保留</w:t>
            </w:r>
          </w:p>
        </w:tc>
        <w:tc>
          <w:tcPr>
            <w:tcW w:type="dxa" w:w="3515"/>
            <w:vAlign w:val="center"/>
            <w:shd w:fill="F5F7F9"/>
            <w:tcMar>
              <w:top w:w="90" w:type="dxa"/>
              <w:left w:w="90" w:type="dxa"/>
              <w:bottom w:w="90" w:type="dxa"/>
              <w:right w:w="90" w:type="dxa"/>
            </w:tcMar>
          </w:tcPr>
          <w:p>
            <w:pPr>
              <w:spacing w:after="60" w:line="269" w:lineRule="auto"/>
            </w:pPr>
            <w:r>
              <w:rPr>
                <w:b w:val="0"/>
                <w:sz w:val="18"/>
              </w:rPr>
              <w:t>原图共享与观点列表</w:t>
            </w:r>
          </w:p>
        </w:tc>
        <w:tc>
          <w:tcPr>
            <w:tcW w:type="dxa" w:w="4876"/>
            <w:vAlign w:val="center"/>
            <w:shd w:fill="F5F7F9"/>
            <w:tcMar>
              <w:top w:w="90" w:type="dxa"/>
              <w:left w:w="90" w:type="dxa"/>
              <w:bottom w:w="90" w:type="dxa"/>
              <w:right w:w="90" w:type="dxa"/>
            </w:tcMar>
          </w:tcPr>
          <w:p>
            <w:pPr>
              <w:spacing w:after="60" w:line="269" w:lineRule="auto"/>
            </w:pPr>
            <w:r>
              <w:rPr>
                <w:b w:val="0"/>
                <w:sz w:val="18"/>
              </w:rPr>
              <w:t>优先保证可用，不先追求自动描述与复杂图谱</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如果还有时间</w:t>
            </w:r>
          </w:p>
        </w:tc>
        <w:tc>
          <w:tcPr>
            <w:tcW w:type="dxa" w:w="3515"/>
            <w:vAlign w:val="center"/>
            <w:shd w:fill="FFFFFF"/>
            <w:tcMar>
              <w:top w:w="90" w:type="dxa"/>
              <w:left w:w="90" w:type="dxa"/>
              <w:bottom w:w="90" w:type="dxa"/>
              <w:right w:w="90" w:type="dxa"/>
            </w:tcMar>
          </w:tcPr>
          <w:p>
            <w:pPr>
              <w:spacing w:after="60" w:line="269" w:lineRule="auto"/>
            </w:pPr>
            <w:r>
              <w:rPr>
                <w:b w:val="0"/>
                <w:sz w:val="18"/>
              </w:rPr>
              <w:t>自动抓拍、图像理解、转头</w:t>
            </w:r>
          </w:p>
        </w:tc>
        <w:tc>
          <w:tcPr>
            <w:tcW w:type="dxa" w:w="4876"/>
            <w:vAlign w:val="center"/>
            <w:shd w:fill="FFFFFF"/>
            <w:tcMar>
              <w:top w:w="90" w:type="dxa"/>
              <w:left w:w="90" w:type="dxa"/>
              <w:bottom w:w="90" w:type="dxa"/>
              <w:right w:w="90" w:type="dxa"/>
            </w:tcMar>
          </w:tcPr>
          <w:p>
            <w:pPr>
              <w:spacing w:after="60" w:line="269" w:lineRule="auto"/>
            </w:pPr>
            <w:r>
              <w:rPr>
                <w:b w:val="0"/>
                <w:sz w:val="18"/>
              </w:rPr>
              <w:t>不影响核心链路稳定性</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最终必做</w:t>
            </w:r>
          </w:p>
        </w:tc>
        <w:tc>
          <w:tcPr>
            <w:tcW w:type="dxa" w:w="3515"/>
            <w:vAlign w:val="center"/>
            <w:shd w:fill="F5F7F9"/>
            <w:tcMar>
              <w:top w:w="90" w:type="dxa"/>
              <w:left w:w="90" w:type="dxa"/>
              <w:bottom w:w="90" w:type="dxa"/>
              <w:right w:w="90" w:type="dxa"/>
            </w:tcMar>
          </w:tcPr>
          <w:p>
            <w:pPr>
              <w:spacing w:after="60" w:line="269" w:lineRule="auto"/>
            </w:pPr>
            <w:r>
              <w:rPr>
                <w:b w:val="0"/>
                <w:sz w:val="18"/>
              </w:rPr>
              <w:t>机器人 Wi-Fi 直连云端、云端音频与 AI 处理</w:t>
            </w:r>
          </w:p>
        </w:tc>
        <w:tc>
          <w:tcPr>
            <w:tcW w:type="dxa" w:w="4876"/>
            <w:vAlign w:val="center"/>
            <w:shd w:fill="F5F7F9"/>
            <w:tcMar>
              <w:top w:w="90" w:type="dxa"/>
              <w:left w:w="90" w:type="dxa"/>
              <w:bottom w:w="90" w:type="dxa"/>
              <w:right w:w="90" w:type="dxa"/>
            </w:tcMar>
          </w:tcPr>
          <w:p>
            <w:pPr>
              <w:spacing w:after="60" w:line="269" w:lineRule="auto"/>
            </w:pPr>
            <w:r>
              <w:rPr>
                <w:b w:val="0"/>
                <w:sz w:val="18"/>
              </w:rPr>
              <w:t>关闭电脑伴侣后，核心流程仍能完整运行</w:t>
            </w:r>
          </w:p>
        </w:tc>
      </w:tr>
      <w:tr>
        <w:trPr>
          <w:cantSplit/>
        </w:trPr>
        <w:tc>
          <w:tcPr>
            <w:tcW w:type="dxa" w:w="1247"/>
            <w:vAlign w:val="center"/>
            <w:shd w:fill="FFFFFF"/>
            <w:tcMar>
              <w:top w:w="90" w:type="dxa"/>
              <w:left w:w="90" w:type="dxa"/>
              <w:bottom w:w="90" w:type="dxa"/>
              <w:right w:w="90" w:type="dxa"/>
            </w:tcMar>
          </w:tcPr>
          <w:p>
            <w:pPr>
              <w:spacing w:after="60" w:line="269" w:lineRule="auto"/>
            </w:pPr>
            <w:r>
              <w:rPr>
                <w:b w:val="0"/>
                <w:sz w:val="18"/>
              </w:rPr>
              <w:t>最终必做</w:t>
            </w:r>
          </w:p>
        </w:tc>
        <w:tc>
          <w:tcPr>
            <w:tcW w:type="dxa" w:w="3515"/>
            <w:vAlign w:val="center"/>
            <w:shd w:fill="FFFFFF"/>
            <w:tcMar>
              <w:top w:w="90" w:type="dxa"/>
              <w:left w:w="90" w:type="dxa"/>
              <w:bottom w:w="90" w:type="dxa"/>
              <w:right w:w="90" w:type="dxa"/>
            </w:tcMar>
          </w:tcPr>
          <w:p>
            <w:pPr>
              <w:spacing w:after="60" w:line="269" w:lineRule="auto"/>
            </w:pPr>
            <w:r>
              <w:rPr>
                <w:b w:val="0"/>
                <w:sz w:val="18"/>
              </w:rPr>
              <w:t>手机或平板上的完整使用入口</w:t>
            </w:r>
          </w:p>
        </w:tc>
        <w:tc>
          <w:tcPr>
            <w:tcW w:type="dxa" w:w="4876"/>
            <w:vAlign w:val="center"/>
            <w:shd w:fill="FFFFFF"/>
            <w:tcMar>
              <w:top w:w="90" w:type="dxa"/>
              <w:left w:w="90" w:type="dxa"/>
              <w:bottom w:w="90" w:type="dxa"/>
              <w:right w:w="90" w:type="dxa"/>
            </w:tcMar>
          </w:tcPr>
          <w:p>
            <w:pPr>
              <w:spacing w:after="60" w:line="269" w:lineRule="auto"/>
            </w:pPr>
            <w:r>
              <w:rPr>
                <w:b w:val="0"/>
                <w:sz w:val="18"/>
              </w:rPr>
              <w:t>能加入会议、确认提醒、查看材料和会后记录</w:t>
            </w:r>
          </w:p>
        </w:tc>
      </w:tr>
      <w:tr>
        <w:trPr>
          <w:cantSplit/>
        </w:trPr>
        <w:tc>
          <w:tcPr>
            <w:tcW w:type="dxa" w:w="1247"/>
            <w:vAlign w:val="center"/>
            <w:shd w:fill="F5F7F9"/>
            <w:tcMar>
              <w:top w:w="90" w:type="dxa"/>
              <w:left w:w="90" w:type="dxa"/>
              <w:bottom w:w="90" w:type="dxa"/>
              <w:right w:w="90" w:type="dxa"/>
            </w:tcMar>
          </w:tcPr>
          <w:p>
            <w:pPr>
              <w:spacing w:after="60" w:line="269" w:lineRule="auto"/>
            </w:pPr>
            <w:r>
              <w:rPr>
                <w:b w:val="0"/>
                <w:sz w:val="18"/>
              </w:rPr>
              <w:t>以后扩展</w:t>
            </w:r>
          </w:p>
        </w:tc>
        <w:tc>
          <w:tcPr>
            <w:tcW w:type="dxa" w:w="3515"/>
            <w:vAlign w:val="center"/>
            <w:shd w:fill="F5F7F9"/>
            <w:tcMar>
              <w:top w:w="90" w:type="dxa"/>
              <w:left w:w="90" w:type="dxa"/>
              <w:bottom w:w="90" w:type="dxa"/>
              <w:right w:w="90" w:type="dxa"/>
            </w:tcMar>
          </w:tcPr>
          <w:p>
            <w:pPr>
              <w:spacing w:after="60" w:line="269" w:lineRule="auto"/>
            </w:pPr>
            <w:r>
              <w:rPr>
                <w:b w:val="0"/>
                <w:sz w:val="18"/>
              </w:rPr>
              <w:t>兼容更多会议软件和更多终端形式</w:t>
            </w:r>
          </w:p>
        </w:tc>
        <w:tc>
          <w:tcPr>
            <w:tcW w:type="dxa" w:w="4876"/>
            <w:vAlign w:val="center"/>
            <w:shd w:fill="F5F7F9"/>
            <w:tcMar>
              <w:top w:w="90" w:type="dxa"/>
              <w:left w:w="90" w:type="dxa"/>
              <w:bottom w:w="90" w:type="dxa"/>
              <w:right w:w="90" w:type="dxa"/>
            </w:tcMar>
          </w:tcPr>
          <w:p>
            <w:pPr>
              <w:spacing w:after="60" w:line="269" w:lineRule="auto"/>
            </w:pPr>
            <w:r>
              <w:rPr>
                <w:b w:val="0"/>
                <w:sz w:val="18"/>
              </w:rPr>
              <w:t>不影响路线 B 的最终交付</w:t>
            </w:r>
          </w:p>
        </w:tc>
      </w:tr>
    </w:tbl>
    <w:p/>
    <w:p>
      <w:pPr>
        <w:pStyle w:val="Heading2"/>
      </w:pPr>
      <w:r>
        <w:t>路线 A 与路线 B 的边界</w:t>
      </w:r>
    </w:p>
    <w:p>
      <w:r>
        <w:t>路线 A 只用于报名阶段展示功能：电脑临时承担语音处理、服务或编排，让我们先演示 AI 分析、本人确认、现场提醒和观点记录。报名材料中直接说明电脑承担了哪些工作。A 跑通，代表功能展示跑通，不代表最终产品已经做好。</w:t>
      </w:r>
    </w:p>
    <w:p>
      <w:r>
        <w:t>路线 B 是产品本身，也是最终展示要完成的版本：机器人通过 Wi-Fi 连接云端音频和 AI 服务，用户通过手机或平板完成操作。设备联网、云端服务和移动端入口都属于必做工作，不能归到“有时间再加”的功能里。</w:t>
      </w:r>
    </w:p>
    <w:p>
      <w:r>
        <w:t>从 A 开发时就沿用 B 要用的数据格式、确认规则和记录方式，让经过验证的功能可以接入 B。手机或平板入口先保证完整可用，具体采用原生 App 还是适配移动端的网页，按团队实现方案确定；不依赖电脑伴侣这一点保持不变。</w:t>
      </w:r>
    </w:p>
    <w:p>
      <w:pPr>
        <w:pStyle w:val="Heading2"/>
      </w:pPr>
      <w:r>
        <w:t>AI 判断需要覆盖的情形</w:t>
      </w:r>
    </w:p>
    <w:p>
      <w:r>
        <w:t>准备人工核对过的短对话，覆盖明确回应、未回应、部分回应、延后处理、身份不明和语义不确定。例如“下周再定”属于回应但不代表解决；“好的”未必代表同意。优先减少错误提醒，不强求每次都给确定答案。</w:t>
      </w:r>
    </w:p>
    <w:p>
      <w:r>
        <w:t>观点地图需区分“已回应”“待回应”“不确定”，不要把已回应自动转为已解决或已达成决议。图像描述属于独立能力，不能仅凭现有文本模型客户端就宣称已经实现。</w:t>
      </w:r>
    </w:p>
    <w:p>
      <w:r/>
    </w:p>
    <w:p>
      <w:pPr>
        <w:pStyle w:val="Heading1"/>
      </w:pPr>
      <w:r>
        <w:t>五 效果验证与执行安排</w:t>
      </w:r>
    </w:p>
    <w:p>
      <w:pPr>
        <w:pStyle w:val="Heading2"/>
      </w:pPr>
      <w:r>
        <w:t>分开验证可靠性和实际价值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819"/>
        <w:gridCol w:w="3118"/>
      </w:tblGrid>
      <w:tr>
        <w:trPr>
          <w:tblHeader/>
          <w:cantSplit/>
        </w:trPr>
        <w:tc>
          <w:tcPr>
            <w:tcW w:type="dxa" w:w="1701"/>
            <w:vAlign w:val="center"/>
            <w:shd w:fill="DCE6F1"/>
            <w:tcMar>
              <w:top w:w="90" w:type="dxa"/>
              <w:left w:w="90" w:type="dxa"/>
              <w:bottom w:w="90" w:type="dxa"/>
              <w:right w:w="90" w:type="dxa"/>
            </w:tcMar>
          </w:tcPr>
          <w:p>
            <w:pPr>
              <w:spacing w:after="60" w:line="269" w:lineRule="auto"/>
            </w:pPr>
            <w:r>
              <w:rPr>
                <w:b/>
                <w:sz w:val="18"/>
              </w:rPr>
              <w:t>类型</w:t>
            </w:r>
          </w:p>
        </w:tc>
        <w:tc>
          <w:tcPr>
            <w:tcW w:type="dxa" w:w="4819"/>
            <w:vAlign w:val="center"/>
            <w:shd w:fill="DCE6F1"/>
            <w:tcMar>
              <w:top w:w="90" w:type="dxa"/>
              <w:left w:w="90" w:type="dxa"/>
              <w:bottom w:w="90" w:type="dxa"/>
              <w:right w:w="90" w:type="dxa"/>
            </w:tcMar>
          </w:tcPr>
          <w:p>
            <w:pPr>
              <w:spacing w:after="60" w:line="269" w:lineRule="auto"/>
            </w:pPr>
            <w:r>
              <w:rPr>
                <w:b/>
                <w:sz w:val="18"/>
              </w:rPr>
              <w:t>建议记录</w:t>
            </w:r>
          </w:p>
        </w:tc>
        <w:tc>
          <w:tcPr>
            <w:tcW w:type="dxa" w:w="3118"/>
            <w:vAlign w:val="center"/>
            <w:shd w:fill="DCE6F1"/>
            <w:tcMar>
              <w:top w:w="90" w:type="dxa"/>
              <w:left w:w="90" w:type="dxa"/>
              <w:bottom w:w="90" w:type="dxa"/>
              <w:right w:w="90" w:type="dxa"/>
            </w:tcMar>
          </w:tcPr>
          <w:p>
            <w:pPr>
              <w:spacing w:after="60" w:line="269" w:lineRule="auto"/>
            </w:pPr>
            <w:r>
              <w:rPr>
                <w:b/>
                <w:sz w:val="18"/>
              </w:rPr>
              <w:t>解释边界</w:t>
            </w:r>
          </w:p>
        </w:tc>
      </w:tr>
      <w:tr>
        <w:trPr>
          <w:cantSplit/>
        </w:trPr>
        <w:tc>
          <w:tcPr>
            <w:tcW w:type="dxa" w:w="1701"/>
            <w:vAlign w:val="center"/>
            <w:shd w:fill="FFFFFF"/>
            <w:tcMar>
              <w:top w:w="90" w:type="dxa"/>
              <w:left w:w="90" w:type="dxa"/>
              <w:bottom w:w="90" w:type="dxa"/>
              <w:right w:w="90" w:type="dxa"/>
            </w:tcMar>
          </w:tcPr>
          <w:p>
            <w:pPr>
              <w:spacing w:after="60" w:line="269" w:lineRule="auto"/>
            </w:pPr>
            <w:r>
              <w:rPr>
                <w:b w:val="0"/>
                <w:sz w:val="18"/>
              </w:rPr>
              <w:t>工程可靠性</w:t>
            </w:r>
          </w:p>
        </w:tc>
        <w:tc>
          <w:tcPr>
            <w:tcW w:type="dxa" w:w="4819"/>
            <w:vAlign w:val="center"/>
            <w:shd w:fill="FFFFFF"/>
            <w:tcMar>
              <w:top w:w="90" w:type="dxa"/>
              <w:left w:w="90" w:type="dxa"/>
              <w:bottom w:w="90" w:type="dxa"/>
              <w:right w:w="90" w:type="dxa"/>
            </w:tcMar>
          </w:tcPr>
          <w:p>
            <w:pPr>
              <w:spacing w:after="60" w:line="269" w:lineRule="auto"/>
            </w:pPr>
            <w:r>
              <w:rPr>
                <w:b w:val="0"/>
                <w:sz w:val="18"/>
              </w:rPr>
              <w:t>转写与分析是否成功、延迟、重复播放、重连状态</w:t>
            </w:r>
          </w:p>
        </w:tc>
        <w:tc>
          <w:tcPr>
            <w:tcW w:type="dxa" w:w="3118"/>
            <w:vAlign w:val="center"/>
            <w:shd w:fill="FFFFFF"/>
            <w:tcMar>
              <w:top w:w="90" w:type="dxa"/>
              <w:left w:w="90" w:type="dxa"/>
              <w:bottom w:w="90" w:type="dxa"/>
              <w:right w:w="90" w:type="dxa"/>
            </w:tcMar>
          </w:tcPr>
          <w:p>
            <w:pPr>
              <w:spacing w:after="60" w:line="269" w:lineRule="auto"/>
            </w:pPr>
            <w:r>
              <w:rPr>
                <w:b w:val="0"/>
                <w:sz w:val="18"/>
              </w:rPr>
              <w:t>证明流程可运行，不等于效率提升</w:t>
            </w:r>
          </w:p>
        </w:tc>
      </w:tr>
      <w:tr>
        <w:trPr>
          <w:cantSplit/>
        </w:trPr>
        <w:tc>
          <w:tcPr>
            <w:tcW w:type="dxa" w:w="1701"/>
            <w:vAlign w:val="center"/>
            <w:shd w:fill="F5F7F9"/>
            <w:tcMar>
              <w:top w:w="90" w:type="dxa"/>
              <w:left w:w="90" w:type="dxa"/>
              <w:bottom w:w="90" w:type="dxa"/>
              <w:right w:w="90" w:type="dxa"/>
            </w:tcMar>
          </w:tcPr>
          <w:p>
            <w:pPr>
              <w:spacing w:after="60" w:line="269" w:lineRule="auto"/>
            </w:pPr>
            <w:r>
              <w:rPr>
                <w:b w:val="0"/>
                <w:sz w:val="18"/>
              </w:rPr>
              <w:t>提醒质量</w:t>
            </w:r>
          </w:p>
        </w:tc>
        <w:tc>
          <w:tcPr>
            <w:tcW w:type="dxa" w:w="4819"/>
            <w:vAlign w:val="center"/>
            <w:shd w:fill="F5F7F9"/>
            <w:tcMar>
              <w:top w:w="90" w:type="dxa"/>
              <w:left w:w="90" w:type="dxa"/>
              <w:bottom w:w="90" w:type="dxa"/>
              <w:right w:w="90" w:type="dxa"/>
            </w:tcMar>
          </w:tcPr>
          <w:p>
            <w:pPr>
              <w:spacing w:after="60" w:line="269" w:lineRule="auto"/>
            </w:pPr>
            <w:r>
              <w:rPr>
                <w:b w:val="0"/>
                <w:sz w:val="18"/>
              </w:rPr>
              <w:t>正确候选、错误候选、漏识别、用户拒绝及原因</w:t>
            </w:r>
          </w:p>
        </w:tc>
        <w:tc>
          <w:tcPr>
            <w:tcW w:type="dxa" w:w="3118"/>
            <w:vAlign w:val="center"/>
            <w:shd w:fill="F5F7F9"/>
            <w:tcMar>
              <w:top w:w="90" w:type="dxa"/>
              <w:left w:w="90" w:type="dxa"/>
              <w:bottom w:w="90" w:type="dxa"/>
              <w:right w:w="90" w:type="dxa"/>
            </w:tcMar>
          </w:tcPr>
          <w:p>
            <w:pPr>
              <w:spacing w:after="60" w:line="269" w:lineRule="auto"/>
            </w:pPr>
            <w:r>
              <w:rPr>
                <w:b w:val="0"/>
                <w:sz w:val="18"/>
              </w:rPr>
              <w:t>记录每类场景和分母，避免只报成功案例</w:t>
            </w:r>
          </w:p>
        </w:tc>
      </w:tr>
      <w:tr>
        <w:trPr>
          <w:cantSplit/>
        </w:trPr>
        <w:tc>
          <w:tcPr>
            <w:tcW w:type="dxa" w:w="1701"/>
            <w:vAlign w:val="center"/>
            <w:shd w:fill="FFFFFF"/>
            <w:tcMar>
              <w:top w:w="90" w:type="dxa"/>
              <w:left w:w="90" w:type="dxa"/>
              <w:bottom w:w="90" w:type="dxa"/>
              <w:right w:w="90" w:type="dxa"/>
            </w:tcMar>
          </w:tcPr>
          <w:p>
            <w:pPr>
              <w:spacing w:after="60" w:line="269" w:lineRule="auto"/>
            </w:pPr>
            <w:r>
              <w:rPr>
                <w:b w:val="0"/>
                <w:sz w:val="18"/>
              </w:rPr>
              <w:t>用户效果</w:t>
            </w:r>
          </w:p>
        </w:tc>
        <w:tc>
          <w:tcPr>
            <w:tcW w:type="dxa" w:w="4819"/>
            <w:vAlign w:val="center"/>
            <w:shd w:fill="FFFFFF"/>
            <w:tcMar>
              <w:top w:w="90" w:type="dxa"/>
              <w:left w:w="90" w:type="dxa"/>
              <w:bottom w:w="90" w:type="dxa"/>
              <w:right w:w="90" w:type="dxa"/>
            </w:tcMar>
          </w:tcPr>
          <w:p>
            <w:pPr>
              <w:spacing w:after="60" w:line="269" w:lineRule="auto"/>
            </w:pPr>
            <w:r>
              <w:rPr>
                <w:b w:val="0"/>
                <w:sz w:val="18"/>
              </w:rPr>
              <w:t>观点被回应比例、回应时间、会后查证时间</w:t>
            </w:r>
          </w:p>
        </w:tc>
        <w:tc>
          <w:tcPr>
            <w:tcW w:type="dxa" w:w="3118"/>
            <w:vAlign w:val="center"/>
            <w:shd w:fill="FFFFFF"/>
            <w:tcMar>
              <w:top w:w="90" w:type="dxa"/>
              <w:left w:w="90" w:type="dxa"/>
              <w:bottom w:w="90" w:type="dxa"/>
              <w:right w:w="90" w:type="dxa"/>
            </w:tcMar>
          </w:tcPr>
          <w:p>
            <w:pPr>
              <w:spacing w:after="60" w:line="269" w:lineRule="auto"/>
            </w:pPr>
            <w:r>
              <w:rPr>
                <w:b w:val="0"/>
                <w:sz w:val="18"/>
              </w:rPr>
              <w:t>小规模结果仅代表本次场景观察</w:t>
            </w:r>
          </w:p>
        </w:tc>
      </w:tr>
      <w:tr>
        <w:trPr>
          <w:cantSplit/>
        </w:trPr>
        <w:tc>
          <w:tcPr>
            <w:tcW w:type="dxa" w:w="1701"/>
            <w:vAlign w:val="center"/>
            <w:shd w:fill="F5F7F9"/>
            <w:tcMar>
              <w:top w:w="90" w:type="dxa"/>
              <w:left w:w="90" w:type="dxa"/>
              <w:bottom w:w="90" w:type="dxa"/>
              <w:right w:w="90" w:type="dxa"/>
            </w:tcMar>
          </w:tcPr>
          <w:p>
            <w:pPr>
              <w:spacing w:after="60" w:line="269" w:lineRule="auto"/>
            </w:pPr>
            <w:r>
              <w:rPr>
                <w:b w:val="0"/>
                <w:sz w:val="18"/>
              </w:rPr>
              <w:t>讨论负担</w:t>
            </w:r>
          </w:p>
        </w:tc>
        <w:tc>
          <w:tcPr>
            <w:tcW w:type="dxa" w:w="4819"/>
            <w:vAlign w:val="center"/>
            <w:shd w:fill="F5F7F9"/>
            <w:tcMar>
              <w:top w:w="90" w:type="dxa"/>
              <w:left w:w="90" w:type="dxa"/>
              <w:bottom w:w="90" w:type="dxa"/>
              <w:right w:w="90" w:type="dxa"/>
            </w:tcMar>
          </w:tcPr>
          <w:p>
            <w:pPr>
              <w:spacing w:after="60" w:line="269" w:lineRule="auto"/>
            </w:pPr>
            <w:r>
              <w:rPr>
                <w:b w:val="0"/>
                <w:sz w:val="18"/>
              </w:rPr>
              <w:t>插话时机、误打断、用户感受</w:t>
            </w:r>
          </w:p>
        </w:tc>
        <w:tc>
          <w:tcPr>
            <w:tcW w:type="dxa" w:w="3118"/>
            <w:vAlign w:val="center"/>
            <w:shd w:fill="F5F7F9"/>
            <w:tcMar>
              <w:top w:w="90" w:type="dxa"/>
              <w:left w:w="90" w:type="dxa"/>
              <w:bottom w:w="90" w:type="dxa"/>
              <w:right w:w="90" w:type="dxa"/>
            </w:tcMar>
          </w:tcPr>
          <w:p>
            <w:pPr>
              <w:spacing w:after="60" w:line="269" w:lineRule="auto"/>
            </w:pPr>
            <w:r>
              <w:rPr>
                <w:b w:val="0"/>
                <w:sz w:val="18"/>
              </w:rPr>
              <w:t>避免以提醒次数或发言量衡量成功</w:t>
            </w:r>
          </w:p>
        </w:tc>
      </w:tr>
    </w:tbl>
    <w:p/>
    <w:p>
      <w:r>
        <w:t>已有的 20 次场景排练可用于工程验收。进一步可安排同类任务的有无系统对照，以及少量真实团队试用。逐次记录真实、人工或回放模式，不能把备用路径计为自动链路成功，也不能直接套用参考论文的效果数字。</w:t>
      </w:r>
    </w:p>
    <w:p>
      <w:pPr>
        <w:pStyle w:val="Heading2"/>
      </w:pPr>
      <w:r>
        <w:t>按团队能力优化后的排期</w:t>
      </w:r>
    </w:p>
    <w:p>
      <w:r>
        <w:t>团队已具备熟练使用 vibe coding 的能力，因此采用接口先定、模块并行、每日集成的开发方式。提前完成代码与首轮联调，将节省的时间用于真实体验验证和展示优化。此调整基于团队能力说明，也不改变我们对当前代码完成情况的判断。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798"/>
      </w:tblGrid>
      <w:tr>
        <w:trPr>
          <w:tblHeader/>
          <w:cantSplit/>
        </w:trPr>
        <w:tc>
          <w:tcPr>
            <w:tcW w:type="dxa" w:w="1871"/>
            <w:vAlign w:val="center"/>
            <w:shd w:fill="DCE6F1"/>
            <w:tcMar>
              <w:top w:w="90" w:type="dxa"/>
              <w:left w:w="90" w:type="dxa"/>
              <w:bottom w:w="90" w:type="dxa"/>
              <w:right w:w="90" w:type="dxa"/>
            </w:tcMar>
          </w:tcPr>
          <w:p>
            <w:pPr>
              <w:spacing w:after="60" w:line="269" w:lineRule="auto"/>
            </w:pPr>
            <w:r>
              <w:rPr>
                <w:b/>
                <w:sz w:val="18"/>
              </w:rPr>
              <w:t>时间</w:t>
            </w:r>
          </w:p>
        </w:tc>
        <w:tc>
          <w:tcPr>
            <w:tcW w:type="dxa" w:w="3969"/>
            <w:vAlign w:val="center"/>
            <w:shd w:fill="DCE6F1"/>
            <w:tcMar>
              <w:top w:w="90" w:type="dxa"/>
              <w:left w:w="90" w:type="dxa"/>
              <w:bottom w:w="90" w:type="dxa"/>
              <w:right w:w="90" w:type="dxa"/>
            </w:tcMar>
          </w:tcPr>
          <w:p>
            <w:pPr>
              <w:spacing w:after="60" w:line="269" w:lineRule="auto"/>
            </w:pPr>
            <w:r>
              <w:rPr>
                <w:b/>
                <w:sz w:val="18"/>
              </w:rPr>
              <w:t>工作重点</w:t>
            </w:r>
          </w:p>
        </w:tc>
        <w:tc>
          <w:tcPr>
            <w:tcW w:type="dxa" w:w="3798"/>
            <w:vAlign w:val="center"/>
            <w:shd w:fill="DCE6F1"/>
            <w:tcMar>
              <w:top w:w="90" w:type="dxa"/>
              <w:left w:w="90" w:type="dxa"/>
              <w:bottom w:w="90" w:type="dxa"/>
              <w:right w:w="90" w:type="dxa"/>
            </w:tcMar>
          </w:tcPr>
          <w:p>
            <w:pPr>
              <w:spacing w:after="60" w:line="269" w:lineRule="auto"/>
            </w:pPr>
            <w:r>
              <w:rPr>
                <w:b/>
                <w:sz w:val="18"/>
              </w:rPr>
              <w:t>这一阶段要拿到的结果</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5 日</w:t>
            </w:r>
          </w:p>
        </w:tc>
        <w:tc>
          <w:tcPr>
            <w:tcW w:type="dxa" w:w="3969"/>
            <w:vAlign w:val="center"/>
            <w:shd w:fill="FFFFFF"/>
            <w:tcMar>
              <w:top w:w="90" w:type="dxa"/>
              <w:left w:w="90" w:type="dxa"/>
              <w:bottom w:w="90" w:type="dxa"/>
              <w:right w:w="90" w:type="dxa"/>
            </w:tcMar>
          </w:tcPr>
          <w:p>
            <w:pPr>
              <w:spacing w:after="60" w:line="269" w:lineRule="auto"/>
            </w:pPr>
            <w:r>
              <w:rPr>
                <w:b w:val="0"/>
                <w:sz w:val="18"/>
              </w:rPr>
              <w:t>固定 A 的展示场景和 A/B 共用接口，明确 B 的联网与云端方案</w:t>
            </w:r>
          </w:p>
        </w:tc>
        <w:tc>
          <w:tcPr>
            <w:tcW w:type="dxa" w:w="3798"/>
            <w:vAlign w:val="center"/>
            <w:shd w:fill="FFFFFF"/>
            <w:tcMar>
              <w:top w:w="90" w:type="dxa"/>
              <w:left w:w="90" w:type="dxa"/>
              <w:bottom w:w="90" w:type="dxa"/>
              <w:right w:w="90" w:type="dxa"/>
            </w:tcMar>
          </w:tcPr>
          <w:p>
            <w:pPr>
              <w:spacing w:after="60" w:line="269" w:lineRule="auto"/>
            </w:pPr>
            <w:r>
              <w:rPr>
                <w:b w:val="0"/>
                <w:sz w:val="18"/>
              </w:rPr>
              <w:t>负责人、共同样例、硬件到位时间和两阶段任务表</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6—7 日</w:t>
            </w:r>
          </w:p>
        </w:tc>
        <w:tc>
          <w:tcPr>
            <w:tcW w:type="dxa" w:w="3969"/>
            <w:vAlign w:val="center"/>
            <w:shd w:fill="F5F7F9"/>
            <w:tcMar>
              <w:top w:w="90" w:type="dxa"/>
              <w:left w:w="90" w:type="dxa"/>
              <w:bottom w:w="90" w:type="dxa"/>
              <w:right w:w="90" w:type="dxa"/>
            </w:tcMar>
          </w:tcPr>
          <w:p>
            <w:pPr>
              <w:spacing w:after="60" w:line="269" w:lineRule="auto"/>
            </w:pPr>
            <w:r>
              <w:rPr>
                <w:b w:val="0"/>
                <w:sz w:val="18"/>
              </w:rPr>
              <w:t>并行开发模型、转写和确认页面；B 同步准备设备接入</w:t>
            </w:r>
          </w:p>
        </w:tc>
        <w:tc>
          <w:tcPr>
            <w:tcW w:type="dxa" w:w="3798"/>
            <w:vAlign w:val="center"/>
            <w:shd w:fill="F5F7F9"/>
            <w:tcMar>
              <w:top w:w="90" w:type="dxa"/>
              <w:left w:w="90" w:type="dxa"/>
              <w:bottom w:w="90" w:type="dxa"/>
              <w:right w:w="90" w:type="dxa"/>
            </w:tcMar>
          </w:tcPr>
          <w:p>
            <w:pPr>
              <w:spacing w:after="60" w:line="269" w:lineRule="auto"/>
            </w:pPr>
            <w:r>
              <w:rPr>
                <w:b w:val="0"/>
                <w:sz w:val="18"/>
              </w:rPr>
              <w:t>A 的首个真实功能演示，B 的接口和接入方案</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8—10 日</w:t>
            </w:r>
          </w:p>
        </w:tc>
        <w:tc>
          <w:tcPr>
            <w:tcW w:type="dxa" w:w="3969"/>
            <w:vAlign w:val="center"/>
            <w:shd w:fill="FFFFFF"/>
            <w:tcMar>
              <w:top w:w="90" w:type="dxa"/>
              <w:left w:w="90" w:type="dxa"/>
              <w:bottom w:w="90" w:type="dxa"/>
              <w:right w:w="90" w:type="dxa"/>
            </w:tcMar>
          </w:tcPr>
          <w:p>
            <w:pPr>
              <w:spacing w:after="60" w:line="269" w:lineRule="auto"/>
            </w:pPr>
            <w:r>
              <w:rPr>
                <w:b w:val="0"/>
                <w:sz w:val="18"/>
              </w:rPr>
              <w:t>完善 A 的功能展示；B 并行联调 Wi-Fi、云端音频与移动端</w:t>
            </w:r>
          </w:p>
        </w:tc>
        <w:tc>
          <w:tcPr>
            <w:tcW w:type="dxa" w:w="3798"/>
            <w:vAlign w:val="center"/>
            <w:shd w:fill="FFFFFF"/>
            <w:tcMar>
              <w:top w:w="90" w:type="dxa"/>
              <w:left w:w="90" w:type="dxa"/>
              <w:bottom w:w="90" w:type="dxa"/>
              <w:right w:w="90" w:type="dxa"/>
            </w:tcMar>
          </w:tcPr>
          <w:p>
            <w:pPr>
              <w:spacing w:after="60" w:line="269" w:lineRule="auto"/>
            </w:pPr>
            <w:r>
              <w:rPr>
                <w:b w:val="0"/>
                <w:sz w:val="18"/>
              </w:rPr>
              <w:t>A 可连续演示；B 有首轮接入记录和待解决问题</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11—13 日</w:t>
            </w:r>
          </w:p>
        </w:tc>
        <w:tc>
          <w:tcPr>
            <w:tcW w:type="dxa" w:w="3969"/>
            <w:vAlign w:val="center"/>
            <w:shd w:fill="F5F7F9"/>
            <w:tcMar>
              <w:top w:w="90" w:type="dxa"/>
              <w:left w:w="90" w:type="dxa"/>
              <w:bottom w:w="90" w:type="dxa"/>
              <w:right w:w="90" w:type="dxa"/>
            </w:tcMar>
          </w:tcPr>
          <w:p>
            <w:pPr>
              <w:spacing w:after="60" w:line="269" w:lineRule="auto"/>
            </w:pPr>
            <w:r>
              <w:rPr>
                <w:b w:val="0"/>
                <w:sz w:val="18"/>
              </w:rPr>
              <w:t>A 做 20 次排练；B 继续接通完整流程</w:t>
            </w:r>
          </w:p>
        </w:tc>
        <w:tc>
          <w:tcPr>
            <w:tcW w:type="dxa" w:w="3798"/>
            <w:vAlign w:val="center"/>
            <w:shd w:fill="F5F7F9"/>
            <w:tcMar>
              <w:top w:w="90" w:type="dxa"/>
              <w:left w:w="90" w:type="dxa"/>
              <w:bottom w:w="90" w:type="dxa"/>
              <w:right w:w="90" w:type="dxa"/>
            </w:tcMar>
          </w:tcPr>
          <w:p>
            <w:pPr>
              <w:spacing w:after="60" w:line="269" w:lineRule="auto"/>
            </w:pPr>
            <w:r>
              <w:rPr>
                <w:b w:val="0"/>
                <w:sz w:val="18"/>
              </w:rPr>
              <w:t>A 的报名展示范围定下来，B 的剩余工作清楚</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14—17 日</w:t>
            </w:r>
          </w:p>
        </w:tc>
        <w:tc>
          <w:tcPr>
            <w:tcW w:type="dxa" w:w="3969"/>
            <w:vAlign w:val="center"/>
            <w:shd w:fill="FFFFFF"/>
            <w:tcMar>
              <w:top w:w="90" w:type="dxa"/>
              <w:left w:w="90" w:type="dxa"/>
              <w:bottom w:w="90" w:type="dxa"/>
              <w:right w:w="90" w:type="dxa"/>
            </w:tcMar>
          </w:tcPr>
          <w:p>
            <w:pPr>
              <w:spacing w:after="60" w:line="269" w:lineRule="auto"/>
            </w:pPr>
            <w:r>
              <w:rPr>
                <w:b w:val="0"/>
                <w:sz w:val="18"/>
              </w:rPr>
              <w:t>录制 A 的报名演示；按 B 写产品介绍；B 继续联调</w:t>
            </w:r>
          </w:p>
        </w:tc>
        <w:tc>
          <w:tcPr>
            <w:tcW w:type="dxa" w:w="3798"/>
            <w:vAlign w:val="center"/>
            <w:shd w:fill="FFFFFF"/>
            <w:tcMar>
              <w:top w:w="90" w:type="dxa"/>
              <w:left w:w="90" w:type="dxa"/>
              <w:bottom w:w="90" w:type="dxa"/>
              <w:right w:w="90" w:type="dxa"/>
            </w:tcMar>
          </w:tcPr>
          <w:p>
            <w:pPr>
              <w:spacing w:after="60" w:line="269" w:lineRule="auto"/>
            </w:pPr>
            <w:r>
              <w:rPr>
                <w:b w:val="0"/>
                <w:sz w:val="18"/>
              </w:rPr>
              <w:t>可提交的报名材料，清楚区分产品目标与演示实现</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18—21 日</w:t>
            </w:r>
          </w:p>
        </w:tc>
        <w:tc>
          <w:tcPr>
            <w:tcW w:type="dxa" w:w="3969"/>
            <w:vAlign w:val="center"/>
            <w:shd w:fill="F5F7F9"/>
            <w:tcMar>
              <w:top w:w="90" w:type="dxa"/>
              <w:left w:w="90" w:type="dxa"/>
              <w:bottom w:w="90" w:type="dxa"/>
              <w:right w:w="90" w:type="dxa"/>
            </w:tcMar>
          </w:tcPr>
          <w:p>
            <w:pPr>
              <w:spacing w:after="60" w:line="269" w:lineRule="auto"/>
            </w:pPr>
            <w:r>
              <w:rPr>
                <w:b w:val="0"/>
                <w:sz w:val="18"/>
              </w:rPr>
              <w:t>检查并提交报名材料；B 开发继续推进</w:t>
            </w:r>
          </w:p>
        </w:tc>
        <w:tc>
          <w:tcPr>
            <w:tcW w:type="dxa" w:w="3798"/>
            <w:vAlign w:val="center"/>
            <w:shd w:fill="F5F7F9"/>
            <w:tcMar>
              <w:top w:w="90" w:type="dxa"/>
              <w:left w:w="90" w:type="dxa"/>
              <w:bottom w:w="90" w:type="dxa"/>
              <w:right w:w="90" w:type="dxa"/>
            </w:tcMar>
          </w:tcPr>
          <w:p>
            <w:pPr>
              <w:spacing w:after="60" w:line="269" w:lineRule="auto"/>
            </w:pPr>
            <w:r>
              <w:rPr>
                <w:b w:val="0"/>
                <w:sz w:val="18"/>
              </w:rPr>
              <w:t>建议 20 日前上传，21 日确认报名提交结果</w:t>
            </w:r>
          </w:p>
        </w:tc>
      </w:tr>
    </w:tbl>
    <w:p/>
    <w:p>
      <w:r>
        <w:t>上面是报名阶段排期。A 的录制和提交不应让 B 的开发停下来；B 的推进要有明确负责人。下面把最终展示前的工作单独列出，具体日期是团队内部目标，不是额外的官方要求。</w:t>
      </w:r>
    </w:p>
    <w:p>
      <w:r/>
    </w:p>
    <w:p>
      <w:pPr>
        <w:pStyle w:val="Heading1"/>
      </w:pPr>
      <w:r>
        <w:t>六 路线 B 的最终展示准备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798"/>
      </w:tblGrid>
      <w:tr>
        <w:trPr>
          <w:tblHeader/>
          <w:cantSplit/>
        </w:trPr>
        <w:tc>
          <w:tcPr>
            <w:tcW w:type="dxa" w:w="1871"/>
            <w:vAlign w:val="center"/>
            <w:shd w:fill="DCE6F1"/>
            <w:tcMar>
              <w:top w:w="90" w:type="dxa"/>
              <w:left w:w="90" w:type="dxa"/>
              <w:bottom w:w="90" w:type="dxa"/>
              <w:right w:w="90" w:type="dxa"/>
            </w:tcMar>
          </w:tcPr>
          <w:p>
            <w:pPr>
              <w:spacing w:after="60" w:line="269" w:lineRule="auto"/>
            </w:pPr>
            <w:r>
              <w:rPr>
                <w:b/>
                <w:sz w:val="18"/>
              </w:rPr>
              <w:t>时间</w:t>
            </w:r>
          </w:p>
        </w:tc>
        <w:tc>
          <w:tcPr>
            <w:tcW w:type="dxa" w:w="3969"/>
            <w:vAlign w:val="center"/>
            <w:shd w:fill="DCE6F1"/>
            <w:tcMar>
              <w:top w:w="90" w:type="dxa"/>
              <w:left w:w="90" w:type="dxa"/>
              <w:bottom w:w="90" w:type="dxa"/>
              <w:right w:w="90" w:type="dxa"/>
            </w:tcMar>
          </w:tcPr>
          <w:p>
            <w:pPr>
              <w:spacing w:after="60" w:line="269" w:lineRule="auto"/>
            </w:pPr>
            <w:r>
              <w:rPr>
                <w:b/>
                <w:sz w:val="18"/>
              </w:rPr>
              <w:t>工作重点</w:t>
            </w:r>
          </w:p>
        </w:tc>
        <w:tc>
          <w:tcPr>
            <w:tcW w:type="dxa" w:w="3798"/>
            <w:vAlign w:val="center"/>
            <w:shd w:fill="DCE6F1"/>
            <w:tcMar>
              <w:top w:w="90" w:type="dxa"/>
              <w:left w:w="90" w:type="dxa"/>
              <w:bottom w:w="90" w:type="dxa"/>
              <w:right w:w="90" w:type="dxa"/>
            </w:tcMar>
          </w:tcPr>
          <w:p>
            <w:pPr>
              <w:spacing w:after="60" w:line="269" w:lineRule="auto"/>
            </w:pPr>
            <w:r>
              <w:rPr>
                <w:b/>
                <w:sz w:val="18"/>
              </w:rPr>
              <w:t>这一阶段要拿到的结果</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22—26 日</w:t>
            </w:r>
          </w:p>
        </w:tc>
        <w:tc>
          <w:tcPr>
            <w:tcW w:type="dxa" w:w="3969"/>
            <w:vAlign w:val="center"/>
            <w:shd w:fill="FFFFFF"/>
            <w:tcMar>
              <w:top w:w="90" w:type="dxa"/>
              <w:left w:w="90" w:type="dxa"/>
              <w:bottom w:w="90" w:type="dxa"/>
              <w:right w:w="90" w:type="dxa"/>
            </w:tcMar>
          </w:tcPr>
          <w:p>
            <w:pPr>
              <w:spacing w:after="60" w:line="269" w:lineRule="auto"/>
            </w:pPr>
            <w:r>
              <w:rPr>
                <w:b w:val="0"/>
                <w:sz w:val="18"/>
              </w:rPr>
              <w:t>把已验证功能全部接到 B，完成设备、云端和手机或平板联调</w:t>
            </w:r>
          </w:p>
        </w:tc>
        <w:tc>
          <w:tcPr>
            <w:tcW w:type="dxa" w:w="3798"/>
            <w:vAlign w:val="center"/>
            <w:shd w:fill="FFFFFF"/>
            <w:tcMar>
              <w:top w:w="90" w:type="dxa"/>
              <w:left w:w="90" w:type="dxa"/>
              <w:bottom w:w="90" w:type="dxa"/>
              <w:right w:w="90" w:type="dxa"/>
            </w:tcMar>
          </w:tcPr>
          <w:p>
            <w:pPr>
              <w:spacing w:after="60" w:line="269" w:lineRule="auto"/>
            </w:pPr>
            <w:r>
              <w:rPr>
                <w:b w:val="0"/>
                <w:sz w:val="18"/>
              </w:rPr>
              <w:t>不启动电脑伴侣，也能从真人发言走到提醒和会后记录</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10 月 27—30 日</w:t>
            </w:r>
          </w:p>
        </w:tc>
        <w:tc>
          <w:tcPr>
            <w:tcW w:type="dxa" w:w="3969"/>
            <w:vAlign w:val="center"/>
            <w:shd w:fill="F5F7F9"/>
            <w:tcMar>
              <w:top w:w="90" w:type="dxa"/>
              <w:left w:w="90" w:type="dxa"/>
              <w:bottom w:w="90" w:type="dxa"/>
              <w:right w:w="90" w:type="dxa"/>
            </w:tcMar>
          </w:tcPr>
          <w:p>
            <w:pPr>
              <w:spacing w:after="60" w:line="269" w:lineRule="auto"/>
            </w:pPr>
            <w:r>
              <w:rPr>
                <w:b w:val="0"/>
                <w:sz w:val="18"/>
              </w:rPr>
              <w:t>用 B 做完整场景排练和小范围试用</w:t>
            </w:r>
          </w:p>
        </w:tc>
        <w:tc>
          <w:tcPr>
            <w:tcW w:type="dxa" w:w="3798"/>
            <w:vAlign w:val="center"/>
            <w:shd w:fill="F5F7F9"/>
            <w:tcMar>
              <w:top w:w="90" w:type="dxa"/>
              <w:left w:w="90" w:type="dxa"/>
              <w:bottom w:w="90" w:type="dxa"/>
              <w:right w:w="90" w:type="dxa"/>
            </w:tcMar>
          </w:tcPr>
          <w:p>
            <w:pPr>
              <w:spacing w:after="60" w:line="269" w:lineRule="auto"/>
            </w:pPr>
            <w:r>
              <w:rPr>
                <w:b w:val="0"/>
                <w:sz w:val="18"/>
              </w:rPr>
              <w:t>重新验证音频、确认、重试、断网恢复和记录，A 的测试不直接算 B 通过</w:t>
            </w:r>
          </w:p>
        </w:tc>
      </w:tr>
      <w:tr>
        <w:trPr>
          <w:cantSplit/>
        </w:trPr>
        <w:tc>
          <w:tcPr>
            <w:tcW w:type="dxa" w:w="1871"/>
            <w:vAlign w:val="center"/>
            <w:shd w:fill="FFFFFF"/>
            <w:tcMar>
              <w:top w:w="90" w:type="dxa"/>
              <w:left w:w="90" w:type="dxa"/>
              <w:bottom w:w="90" w:type="dxa"/>
              <w:right w:w="90" w:type="dxa"/>
            </w:tcMar>
          </w:tcPr>
          <w:p>
            <w:pPr>
              <w:spacing w:after="60" w:line="269" w:lineRule="auto"/>
            </w:pPr>
            <w:r>
              <w:rPr>
                <w:b w:val="0"/>
                <w:sz w:val="18"/>
              </w:rPr>
              <w:t>10 月 31 日至 11 月 4 日</w:t>
            </w:r>
          </w:p>
        </w:tc>
        <w:tc>
          <w:tcPr>
            <w:tcW w:type="dxa" w:w="3969"/>
            <w:vAlign w:val="center"/>
            <w:shd w:fill="FFFFFF"/>
            <w:tcMar>
              <w:top w:w="90" w:type="dxa"/>
              <w:left w:w="90" w:type="dxa"/>
              <w:bottom w:w="90" w:type="dxa"/>
              <w:right w:w="90" w:type="dxa"/>
            </w:tcMar>
          </w:tcPr>
          <w:p>
            <w:pPr>
              <w:spacing w:after="60" w:line="269" w:lineRule="auto"/>
            </w:pPr>
            <w:r>
              <w:rPr>
                <w:b w:val="0"/>
                <w:sz w:val="18"/>
              </w:rPr>
              <w:t>稳定 B 的演示版本，完善外观和材料，准备现场环境</w:t>
            </w:r>
          </w:p>
        </w:tc>
        <w:tc>
          <w:tcPr>
            <w:tcW w:type="dxa" w:w="3798"/>
            <w:vAlign w:val="center"/>
            <w:shd w:fill="FFFFFF"/>
            <w:tcMar>
              <w:top w:w="90" w:type="dxa"/>
              <w:left w:w="90" w:type="dxa"/>
              <w:bottom w:w="90" w:type="dxa"/>
              <w:right w:w="90" w:type="dxa"/>
            </w:tcMar>
          </w:tcPr>
          <w:p>
            <w:pPr>
              <w:spacing w:after="60" w:line="269" w:lineRule="auto"/>
            </w:pPr>
            <w:r>
              <w:rPr>
                <w:b w:val="0"/>
                <w:sz w:val="18"/>
              </w:rPr>
              <w:t>能重复演示的 B 样机、手机或平板入口、备用网络和 B 录像</w:t>
            </w:r>
          </w:p>
        </w:tc>
      </w:tr>
      <w:tr>
        <w:trPr>
          <w:cantSplit/>
        </w:trPr>
        <w:tc>
          <w:tcPr>
            <w:tcW w:type="dxa" w:w="1871"/>
            <w:vAlign w:val="center"/>
            <w:shd w:fill="F5F7F9"/>
            <w:tcMar>
              <w:top w:w="90" w:type="dxa"/>
              <w:left w:w="90" w:type="dxa"/>
              <w:bottom w:w="90" w:type="dxa"/>
              <w:right w:w="90" w:type="dxa"/>
            </w:tcMar>
          </w:tcPr>
          <w:p>
            <w:pPr>
              <w:spacing w:after="60" w:line="269" w:lineRule="auto"/>
            </w:pPr>
            <w:r>
              <w:rPr>
                <w:b w:val="0"/>
                <w:sz w:val="18"/>
              </w:rPr>
              <w:t>11 月 5—8 日</w:t>
            </w:r>
          </w:p>
        </w:tc>
        <w:tc>
          <w:tcPr>
            <w:tcW w:type="dxa" w:w="3969"/>
            <w:vAlign w:val="center"/>
            <w:shd w:fill="F5F7F9"/>
            <w:tcMar>
              <w:top w:w="90" w:type="dxa"/>
              <w:left w:w="90" w:type="dxa"/>
              <w:bottom w:w="90" w:type="dxa"/>
              <w:right w:w="90" w:type="dxa"/>
            </w:tcMar>
          </w:tcPr>
          <w:p>
            <w:pPr>
              <w:spacing w:after="60" w:line="269" w:lineRule="auto"/>
            </w:pPr>
            <w:r>
              <w:rPr>
                <w:b w:val="0"/>
                <w:sz w:val="18"/>
              </w:rPr>
              <w:t>晋级后按官方现场安排继续优化并最终展示</w:t>
            </w:r>
          </w:p>
        </w:tc>
        <w:tc>
          <w:tcPr>
            <w:tcW w:type="dxa" w:w="3798"/>
            <w:vAlign w:val="center"/>
            <w:shd w:fill="F5F7F9"/>
            <w:tcMar>
              <w:top w:w="90" w:type="dxa"/>
              <w:left w:w="90" w:type="dxa"/>
              <w:bottom w:w="90" w:type="dxa"/>
              <w:right w:w="90" w:type="dxa"/>
            </w:tcMar>
          </w:tcPr>
          <w:p>
            <w:pPr>
              <w:spacing w:after="60" w:line="269" w:lineRule="auto"/>
            </w:pPr>
            <w:r>
              <w:rPr>
                <w:b w:val="0"/>
                <w:sz w:val="18"/>
              </w:rPr>
              <w:t>正式展示使用 B，让评委看到不依赖电脑伴侣的完整体验</w:t>
            </w:r>
          </w:p>
        </w:tc>
      </w:tr>
    </w:tbl>
    <w:p/>
    <w:p>
      <w:r>
        <w:t>路线 B 是明确的交付目标。遇到问题时，先集中处理设备联网、云端处理或移动端操作中的阻塞，不把路线 A 自动改成最终交付。A 可以继续用于开发对照；最终备用录像也优先录 B，并说清楚录像与现场运行的区别。</w:t>
      </w:r>
    </w:p>
    <w:p>
      <w:r>
        <w:t>最直接的验收办法是关闭电脑伴侣应用，再用机器人和手机或平板完整开一次会。拾音、AI 分析、本人确认、现场播放、图片共享和会后记录都要经过这条路径，不能让关键一步仍偷偷依赖电脑上的服务。</w:t>
      </w:r>
    </w:p>
    <w:p>
      <w:r/>
    </w:p>
    <w:p>
      <w:pPr>
        <w:pStyle w:val="Heading1"/>
      </w:pPr>
      <w:r>
        <w:t>七 并行开发与阶段验收</w:t>
      </w:r>
    </w:p>
    <w:p>
      <w:pPr>
        <w:pStyle w:val="Heading2"/>
      </w:pPr>
      <w:r>
        <w:t>把团队能力转化为交付速度</w:t>
      </w:r>
    </w:p>
    <w:p>
      <w:r>
        <w:t>vibe coding 可用于加速接口实现、页面搭建、适配器和测试脚本编写。提速方式是减少模块间等待：先固定数据契约和共同样例，随后并行开发；每个模块交付可运行入口、样例和错误状态，集成负责人每天合并验证。测试与材料负责人从第一天参与，不等功能齐全才开始工作。</w:t>
      </w:r>
    </w:p>
    <w:p>
      <w:r>
        <w:t>各模块保留明确负责人和修改边界，共享契约变更需先同步上下游；每天保留一个可运行版本。代码生成完成、单模块通过和端到端通过分别记录，避免多个模块“各自完成”却无法组合演示。</w:t>
      </w:r>
    </w:p>
    <w:p>
      <w:pPr>
        <w:pStyle w:val="Heading2"/>
      </w:pPr>
      <w:r>
        <w:t>用通过条件决定下一步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535"/>
        <w:gridCol w:w="3515"/>
      </w:tblGrid>
      <w:tr>
        <w:trPr>
          <w:tblHeader/>
          <w:cantSplit/>
        </w:trPr>
        <w:tc>
          <w:tcPr>
            <w:tcW w:type="dxa" w:w="1587"/>
            <w:vAlign w:val="center"/>
            <w:shd w:fill="DCE6F1"/>
            <w:tcMar>
              <w:top w:w="90" w:type="dxa"/>
              <w:left w:w="90" w:type="dxa"/>
              <w:bottom w:w="90" w:type="dxa"/>
              <w:right w:w="90" w:type="dxa"/>
            </w:tcMar>
          </w:tcPr>
          <w:p>
            <w:pPr>
              <w:spacing w:after="60" w:line="269" w:lineRule="auto"/>
            </w:pPr>
            <w:r>
              <w:rPr>
                <w:b/>
                <w:sz w:val="18"/>
              </w:rPr>
              <w:t>节点</w:t>
            </w:r>
          </w:p>
        </w:tc>
        <w:tc>
          <w:tcPr>
            <w:tcW w:type="dxa" w:w="4535"/>
            <w:vAlign w:val="center"/>
            <w:shd w:fill="DCE6F1"/>
            <w:tcMar>
              <w:top w:w="90" w:type="dxa"/>
              <w:left w:w="90" w:type="dxa"/>
              <w:bottom w:w="90" w:type="dxa"/>
              <w:right w:w="90" w:type="dxa"/>
            </w:tcMar>
          </w:tcPr>
          <w:p>
            <w:pPr>
              <w:spacing w:after="60" w:line="269" w:lineRule="auto"/>
            </w:pPr>
            <w:r>
              <w:rPr>
                <w:b/>
                <w:sz w:val="18"/>
              </w:rPr>
              <w:t>通过条件</w:t>
            </w:r>
          </w:p>
        </w:tc>
        <w:tc>
          <w:tcPr>
            <w:tcW w:type="dxa" w:w="3515"/>
            <w:vAlign w:val="center"/>
            <w:shd w:fill="DCE6F1"/>
            <w:tcMar>
              <w:top w:w="90" w:type="dxa"/>
              <w:left w:w="90" w:type="dxa"/>
              <w:bottom w:w="90" w:type="dxa"/>
              <w:right w:w="90" w:type="dxa"/>
            </w:tcMar>
          </w:tcPr>
          <w:p>
            <w:pPr>
              <w:spacing w:after="60" w:line="269" w:lineRule="auto"/>
            </w:pPr>
            <w:r>
              <w:rPr>
                <w:b/>
                <w:sz w:val="18"/>
              </w:rPr>
              <w:t>未通过时的安排</w:t>
            </w:r>
          </w:p>
        </w:tc>
      </w:tr>
      <w:tr>
        <w:trPr>
          <w:cantSplit/>
        </w:trPr>
        <w:tc>
          <w:tcPr>
            <w:tcW w:type="dxa" w:w="1587"/>
            <w:vAlign w:val="center"/>
            <w:shd w:fill="FFFFFF"/>
            <w:tcMar>
              <w:top w:w="90" w:type="dxa"/>
              <w:left w:w="90" w:type="dxa"/>
              <w:bottom w:w="90" w:type="dxa"/>
              <w:right w:w="90" w:type="dxa"/>
            </w:tcMar>
          </w:tcPr>
          <w:p>
            <w:pPr>
              <w:spacing w:after="60" w:line="269" w:lineRule="auto"/>
            </w:pPr>
            <w:r>
              <w:rPr>
                <w:b w:val="0"/>
                <w:sz w:val="18"/>
              </w:rPr>
              <w:t>10 月 7 日</w:t>
            </w:r>
          </w:p>
        </w:tc>
        <w:tc>
          <w:tcPr>
            <w:tcW w:type="dxa" w:w="4535"/>
            <w:vAlign w:val="center"/>
            <w:shd w:fill="FFFFFF"/>
            <w:tcMar>
              <w:top w:w="90" w:type="dxa"/>
              <w:left w:w="90" w:type="dxa"/>
              <w:bottom w:w="90" w:type="dxa"/>
              <w:right w:w="90" w:type="dxa"/>
            </w:tcMar>
          </w:tcPr>
          <w:p>
            <w:pPr>
              <w:spacing w:after="60" w:line="269" w:lineRule="auto"/>
            </w:pPr>
            <w:r>
              <w:rPr>
                <w:b w:val="0"/>
                <w:sz w:val="18"/>
              </w:rPr>
              <w:t>两台设备参与；真实模型生成候选；本人确认后真实输出；原文可回溯</w:t>
            </w:r>
          </w:p>
        </w:tc>
        <w:tc>
          <w:tcPr>
            <w:tcW w:type="dxa" w:w="3515"/>
            <w:vAlign w:val="center"/>
            <w:shd w:fill="FFFFFF"/>
            <w:tcMar>
              <w:top w:w="90" w:type="dxa"/>
              <w:left w:w="90" w:type="dxa"/>
              <w:bottom w:w="90" w:type="dxa"/>
              <w:right w:w="90" w:type="dxa"/>
            </w:tcMar>
          </w:tcPr>
          <w:p>
            <w:pPr>
              <w:spacing w:after="60" w:line="269" w:lineRule="auto"/>
            </w:pPr>
            <w:r>
              <w:rPr>
                <w:b w:val="0"/>
                <w:sz w:val="18"/>
              </w:rPr>
              <w:t>如果这条主流程还不稳定，就先别加自动拍照、复杂观点地图、转头动作等新功能，先把模型、确认、提示和记录修好；临时用人工输入或人工播报时要明确标出来</w:t>
            </w:r>
          </w:p>
        </w:tc>
      </w:tr>
      <w:tr>
        <w:trPr>
          <w:cantSplit/>
        </w:trPr>
        <w:tc>
          <w:tcPr>
            <w:tcW w:type="dxa" w:w="1587"/>
            <w:vAlign w:val="center"/>
            <w:shd w:fill="F5F7F9"/>
            <w:tcMar>
              <w:top w:w="90" w:type="dxa"/>
              <w:left w:w="90" w:type="dxa"/>
              <w:bottom w:w="90" w:type="dxa"/>
              <w:right w:w="90" w:type="dxa"/>
            </w:tcMar>
          </w:tcPr>
          <w:p>
            <w:pPr>
              <w:spacing w:after="60" w:line="269" w:lineRule="auto"/>
            </w:pPr>
            <w:r>
              <w:rPr>
                <w:b w:val="0"/>
                <w:sz w:val="18"/>
              </w:rPr>
              <w:t>10 月 10 日</w:t>
            </w:r>
          </w:p>
        </w:tc>
        <w:tc>
          <w:tcPr>
            <w:tcW w:type="dxa" w:w="4535"/>
            <w:vAlign w:val="center"/>
            <w:shd w:fill="F5F7F9"/>
            <w:tcMar>
              <w:top w:w="90" w:type="dxa"/>
              <w:left w:w="90" w:type="dxa"/>
              <w:bottom w:w="90" w:type="dxa"/>
              <w:right w:w="90" w:type="dxa"/>
            </w:tcMar>
          </w:tcPr>
          <w:p>
            <w:pPr>
              <w:spacing w:after="60" w:line="269" w:lineRule="auto"/>
            </w:pPr>
            <w:r>
              <w:rPr>
                <w:b w:val="0"/>
                <w:sz w:val="18"/>
              </w:rPr>
              <w:t>A 可连续展示；B 已开始验证设备到云端的音频与手机或平板连接</w:t>
            </w:r>
          </w:p>
        </w:tc>
        <w:tc>
          <w:tcPr>
            <w:tcW w:type="dxa" w:w="3515"/>
            <w:vAlign w:val="center"/>
            <w:shd w:fill="F5F7F9"/>
            <w:tcMar>
              <w:top w:w="90" w:type="dxa"/>
              <w:left w:w="90" w:type="dxa"/>
              <w:bottom w:w="90" w:type="dxa"/>
              <w:right w:w="90" w:type="dxa"/>
            </w:tcMar>
          </w:tcPr>
          <w:p>
            <w:pPr>
              <w:spacing w:after="60" w:line="269" w:lineRule="auto"/>
            </w:pPr>
            <w:r>
              <w:rPr>
                <w:b w:val="0"/>
                <w:sz w:val="18"/>
              </w:rPr>
              <w:t>分别记录 A 和 B 的进度，B 的设备或网络问题由对应负责人继续处理</w:t>
            </w:r>
          </w:p>
        </w:tc>
      </w:tr>
      <w:tr>
        <w:trPr>
          <w:cantSplit/>
        </w:trPr>
        <w:tc>
          <w:tcPr>
            <w:tcW w:type="dxa" w:w="1587"/>
            <w:vAlign w:val="center"/>
            <w:shd w:fill="FFFFFF"/>
            <w:tcMar>
              <w:top w:w="90" w:type="dxa"/>
              <w:left w:w="90" w:type="dxa"/>
              <w:bottom w:w="90" w:type="dxa"/>
              <w:right w:w="90" w:type="dxa"/>
            </w:tcMar>
          </w:tcPr>
          <w:p>
            <w:pPr>
              <w:spacing w:after="60" w:line="269" w:lineRule="auto"/>
            </w:pPr>
            <w:r>
              <w:rPr>
                <w:b w:val="0"/>
                <w:sz w:val="18"/>
              </w:rPr>
              <w:t>10 月 13 日</w:t>
            </w:r>
          </w:p>
        </w:tc>
        <w:tc>
          <w:tcPr>
            <w:tcW w:type="dxa" w:w="4535"/>
            <w:vAlign w:val="center"/>
            <w:shd w:fill="FFFFFF"/>
            <w:tcMar>
              <w:top w:w="90" w:type="dxa"/>
              <w:left w:w="90" w:type="dxa"/>
              <w:bottom w:w="90" w:type="dxa"/>
              <w:right w:w="90" w:type="dxa"/>
            </w:tcMar>
          </w:tcPr>
          <w:p>
            <w:pPr>
              <w:spacing w:after="60" w:line="269" w:lineRule="auto"/>
            </w:pPr>
            <w:r>
              <w:rPr>
                <w:b w:val="0"/>
                <w:sz w:val="18"/>
              </w:rPr>
              <w:t>20 次排练逐次记录结果；未经确认不播报、重试不重复、失败可见</w:t>
            </w:r>
          </w:p>
        </w:tc>
        <w:tc>
          <w:tcPr>
            <w:tcW w:type="dxa" w:w="3515"/>
            <w:vAlign w:val="center"/>
            <w:shd w:fill="FFFFFF"/>
            <w:tcMar>
              <w:top w:w="90" w:type="dxa"/>
              <w:left w:w="90" w:type="dxa"/>
              <w:bottom w:w="90" w:type="dxa"/>
              <w:right w:w="90" w:type="dxa"/>
            </w:tcMar>
          </w:tcPr>
          <w:p>
            <w:pPr>
              <w:spacing w:after="60" w:line="269" w:lineRule="auto"/>
            </w:pPr>
            <w:r>
              <w:rPr>
                <w:b w:val="0"/>
                <w:sz w:val="18"/>
              </w:rPr>
              <w:t>处理关键缺陷，不扩展范围；效果问题进入提示词和交互修正</w:t>
            </w:r>
          </w:p>
        </w:tc>
      </w:tr>
      <w:tr>
        <w:trPr>
          <w:cantSplit/>
        </w:trPr>
        <w:tc>
          <w:tcPr>
            <w:tcW w:type="dxa" w:w="1587"/>
            <w:vAlign w:val="center"/>
            <w:shd w:fill="F5F7F9"/>
            <w:tcMar>
              <w:top w:w="90" w:type="dxa"/>
              <w:left w:w="90" w:type="dxa"/>
              <w:bottom w:w="90" w:type="dxa"/>
              <w:right w:w="90" w:type="dxa"/>
            </w:tcMar>
          </w:tcPr>
          <w:p>
            <w:pPr>
              <w:spacing w:after="60" w:line="269" w:lineRule="auto"/>
            </w:pPr>
            <w:r>
              <w:rPr>
                <w:b w:val="0"/>
                <w:sz w:val="18"/>
              </w:rPr>
              <w:t>10 月 17 日</w:t>
            </w:r>
          </w:p>
        </w:tc>
        <w:tc>
          <w:tcPr>
            <w:tcW w:type="dxa" w:w="4535"/>
            <w:vAlign w:val="center"/>
            <w:shd w:fill="F5F7F9"/>
            <w:tcMar>
              <w:top w:w="90" w:type="dxa"/>
              <w:left w:w="90" w:type="dxa"/>
              <w:bottom w:w="90" w:type="dxa"/>
              <w:right w:w="90" w:type="dxa"/>
            </w:tcMar>
          </w:tcPr>
          <w:p>
            <w:pPr>
              <w:spacing w:after="60" w:line="269" w:lineRule="auto"/>
            </w:pPr>
            <w:r>
              <w:rPr>
                <w:b w:val="0"/>
                <w:sz w:val="18"/>
              </w:rPr>
              <w:t>A 的报名演示稳定；产品介绍按 B 展开；当前实现说明准确</w:t>
            </w:r>
          </w:p>
        </w:tc>
        <w:tc>
          <w:tcPr>
            <w:tcW w:type="dxa" w:w="3515"/>
            <w:vAlign w:val="center"/>
            <w:shd w:fill="F5F7F9"/>
            <w:tcMar>
              <w:top w:w="90" w:type="dxa"/>
              <w:left w:w="90" w:type="dxa"/>
              <w:bottom w:w="90" w:type="dxa"/>
              <w:right w:w="90" w:type="dxa"/>
            </w:tcMar>
          </w:tcPr>
          <w:p>
            <w:pPr>
              <w:spacing w:after="60" w:line="269" w:lineRule="auto"/>
            </w:pPr>
            <w:r>
              <w:rPr>
                <w:b w:val="0"/>
                <w:sz w:val="18"/>
              </w:rPr>
              <w:t>A 优先修影响报名的问题，B 按计划继续开发</w:t>
            </w:r>
          </w:p>
        </w:tc>
      </w:tr>
      <w:tr>
        <w:trPr>
          <w:cantSplit/>
        </w:trPr>
        <w:tc>
          <w:tcPr>
            <w:tcW w:type="dxa" w:w="1587"/>
            <w:vAlign w:val="center"/>
            <w:shd w:fill="FFFFFF"/>
            <w:tcMar>
              <w:top w:w="90" w:type="dxa"/>
              <w:left w:w="90" w:type="dxa"/>
              <w:bottom w:w="90" w:type="dxa"/>
              <w:right w:w="90" w:type="dxa"/>
            </w:tcMar>
          </w:tcPr>
          <w:p>
            <w:pPr>
              <w:spacing w:after="60" w:line="269" w:lineRule="auto"/>
            </w:pPr>
            <w:r>
              <w:rPr>
                <w:b w:val="0"/>
                <w:sz w:val="18"/>
              </w:rPr>
              <w:t>10 月 26 日</w:t>
            </w:r>
          </w:p>
        </w:tc>
        <w:tc>
          <w:tcPr>
            <w:tcW w:type="dxa" w:w="4535"/>
            <w:vAlign w:val="center"/>
            <w:shd w:fill="FFFFFF"/>
            <w:tcMar>
              <w:top w:w="90" w:type="dxa"/>
              <w:left w:w="90" w:type="dxa"/>
              <w:bottom w:w="90" w:type="dxa"/>
              <w:right w:w="90" w:type="dxa"/>
            </w:tcMar>
          </w:tcPr>
          <w:p>
            <w:pPr>
              <w:spacing w:after="60" w:line="269" w:lineRule="auto"/>
            </w:pPr>
            <w:r>
              <w:rPr>
                <w:b w:val="0"/>
                <w:sz w:val="18"/>
              </w:rPr>
              <w:t>B 在电脑伴侣关闭后，机器人、云端和手机或平板可完整配合</w:t>
            </w:r>
          </w:p>
        </w:tc>
        <w:tc>
          <w:tcPr>
            <w:tcW w:type="dxa" w:w="3515"/>
            <w:vAlign w:val="center"/>
            <w:shd w:fill="FFFFFF"/>
            <w:tcMar>
              <w:top w:w="90" w:type="dxa"/>
              <w:left w:w="90" w:type="dxa"/>
              <w:bottom w:w="90" w:type="dxa"/>
              <w:right w:w="90" w:type="dxa"/>
            </w:tcMar>
          </w:tcPr>
          <w:p>
            <w:pPr>
              <w:spacing w:after="60" w:line="269" w:lineRule="auto"/>
            </w:pPr>
            <w:r>
              <w:rPr>
                <w:b w:val="0"/>
                <w:sz w:val="18"/>
              </w:rPr>
              <w:t>先解决 B 主流程的问题，暂缓外观动作等额外功能</w:t>
            </w:r>
          </w:p>
        </w:tc>
      </w:tr>
      <w:tr>
        <w:trPr>
          <w:cantSplit/>
        </w:trPr>
        <w:tc>
          <w:tcPr>
            <w:tcW w:type="dxa" w:w="1587"/>
            <w:vAlign w:val="center"/>
            <w:shd w:fill="F5F7F9"/>
            <w:tcMar>
              <w:top w:w="90" w:type="dxa"/>
              <w:left w:w="90" w:type="dxa"/>
              <w:bottom w:w="90" w:type="dxa"/>
              <w:right w:w="90" w:type="dxa"/>
            </w:tcMar>
          </w:tcPr>
          <w:p>
            <w:pPr>
              <w:spacing w:after="60" w:line="269" w:lineRule="auto"/>
            </w:pPr>
            <w:r>
              <w:rPr>
                <w:b w:val="0"/>
                <w:sz w:val="18"/>
              </w:rPr>
              <w:t>11 月 4 日</w:t>
            </w:r>
          </w:p>
        </w:tc>
        <w:tc>
          <w:tcPr>
            <w:tcW w:type="dxa" w:w="4535"/>
            <w:vAlign w:val="center"/>
            <w:shd w:fill="F5F7F9"/>
            <w:tcMar>
              <w:top w:w="90" w:type="dxa"/>
              <w:left w:w="90" w:type="dxa"/>
              <w:bottom w:w="90" w:type="dxa"/>
              <w:right w:w="90" w:type="dxa"/>
            </w:tcMar>
          </w:tcPr>
          <w:p>
            <w:pPr>
              <w:spacing w:after="60" w:line="269" w:lineRule="auto"/>
            </w:pPr>
            <w:r>
              <w:rPr>
                <w:b w:val="0"/>
                <w:sz w:val="18"/>
              </w:rPr>
              <w:t>B 完整排练通过，现场和备用演示都准备好</w:t>
            </w:r>
          </w:p>
        </w:tc>
        <w:tc>
          <w:tcPr>
            <w:tcW w:type="dxa" w:w="3515"/>
            <w:vAlign w:val="center"/>
            <w:shd w:fill="F5F7F9"/>
            <w:tcMar>
              <w:top w:w="90" w:type="dxa"/>
              <w:left w:w="90" w:type="dxa"/>
              <w:bottom w:w="90" w:type="dxa"/>
              <w:right w:w="90" w:type="dxa"/>
            </w:tcMar>
          </w:tcPr>
          <w:p>
            <w:pPr>
              <w:spacing w:after="60" w:line="269" w:lineRule="auto"/>
            </w:pPr>
            <w:r>
              <w:rPr>
                <w:b w:val="0"/>
                <w:sz w:val="18"/>
              </w:rPr>
              <w:t>集中修影响最终展示的问题，不用 A 的通过结果代替 B 验收</w:t>
            </w:r>
          </w:p>
        </w:tc>
      </w:tr>
    </w:tbl>
    <w:p/>
    <w:p>
      <w:pPr>
        <w:pStyle w:val="Heading2"/>
      </w:pPr>
      <w:r>
        <w:t>可以压缩和需要实测的工作</w:t>
      </w:r>
    </w:p>
    <w:p>
      <w:r>
        <w:t>接口、页面、状态展示和测试脚本可以并行加速；硬件物流、拾音效果、回声、播放停止、网络重连和模型语义判断仍需真实环境验证。提前安排这些验证，不把它们全部挤到录制前。若硬件尚未到位，先用电脑音频作为明确标注的台架路径，避免其他成员空等。</w:t>
      </w:r>
    </w:p>
    <w:p>
      <w:r>
        <w:t>节省出的时间先投入 B 的接入和稳定性。暂时不加的新功能主要指额外动作、复杂动画或更多会议软件兼容；B 的设备联网、云端处理和手机或平板入口要持续推进。它们是最终产品的一部分，不是锦上添花的选项。</w:t>
      </w:r>
    </w:p>
    <w:p>
      <w:pPr>
        <w:pStyle w:val="Heading2"/>
      </w:pPr>
      <w:r>
        <w:t>建议明确的团队职责</w:t>
      </w:r>
    </w:p>
    <w:p>
      <w:r>
        <w:t>产品负责人按 B 统一介绍和使用流程；集成负责人同时跟进 A 的报名版本和 B 的最终版本；设备负责人推进 Wi-Fi、拾音和播放；AI 与音频负责人推进云端处理；前端负责人完成手机或平板操作；测试和演示工作从第一天介入。职责可以兼任，按实际队伍安排，但 B 不能没有人持续负责。</w:t>
      </w:r>
    </w:p>
    <w:p>
      <w:r/>
    </w:p>
    <w:p>
      <w:pPr>
        <w:pStyle w:val="Heading1"/>
      </w:pPr>
      <w:r>
        <w:t>八 材料口径与提交前检查</w:t>
      </w:r>
    </w:p>
    <w:p>
      <w:pPr>
        <w:pStyle w:val="Heading2"/>
      </w:pPr>
      <w:r>
        <w:t>统一作品介绍</w:t>
      </w:r>
    </w:p>
    <w:p>
      <w:r>
        <w:t>产品介绍：EffMeet 2 是一款面向混合会议的 AI 桌面会议伙伴。机器人通过 Wi-Fi 连接云端 AI 服务，配合手机或平板，让线上成员看清现场材料、参与讨论，并在会后查看可核对的观点记录。AI 发现可能没被回应的观点后，先交给本人确认，再由机器人向现场提醒。整个使用过程不需要电脑伴侣应用。</w:t>
      </w:r>
    </w:p>
    <w:p>
      <w:r>
        <w:t>报名演示说明：报名阶段，我们先用电脑辅助的路线 A 展示主要功能，验证这套体验能否跑通。最终展示会采用路线 B，由机器人直接连接云端，用户通过手机或平板使用。材料中会分别写清当前演示已做到哪一步，以及最终展示要交付什么。</w:t>
      </w:r>
    </w:p>
    <w:p>
      <w:pPr>
        <w:pStyle w:val="Heading2"/>
      </w:pPr>
      <w:r>
        <w:t>避免能力描述超过实际实现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556"/>
      </w:tblGrid>
      <w:tr>
        <w:trPr>
          <w:tblHeader/>
          <w:cantSplit/>
        </w:trPr>
        <w:tc>
          <w:tcPr>
            <w:tcW w:type="dxa" w:w="4082"/>
            <w:vAlign w:val="center"/>
            <w:shd w:fill="DCE6F1"/>
            <w:tcMar>
              <w:top w:w="90" w:type="dxa"/>
              <w:left w:w="90" w:type="dxa"/>
              <w:bottom w:w="90" w:type="dxa"/>
              <w:right w:w="90" w:type="dxa"/>
            </w:tcMar>
          </w:tcPr>
          <w:p>
            <w:pPr>
              <w:spacing w:after="60" w:line="269" w:lineRule="auto"/>
            </w:pPr>
            <w:r>
              <w:rPr>
                <w:b/>
                <w:sz w:val="18"/>
              </w:rPr>
              <w:t>不宜直接使用的表述</w:t>
            </w:r>
          </w:p>
        </w:tc>
        <w:tc>
          <w:tcPr>
            <w:tcW w:type="dxa" w:w="5556"/>
            <w:vAlign w:val="center"/>
            <w:shd w:fill="DCE6F1"/>
            <w:tcMar>
              <w:top w:w="90" w:type="dxa"/>
              <w:left w:w="90" w:type="dxa"/>
              <w:bottom w:w="90" w:type="dxa"/>
              <w:right w:w="90" w:type="dxa"/>
            </w:tcMar>
          </w:tcPr>
          <w:p>
            <w:pPr>
              <w:spacing w:after="60" w:line="269" w:lineRule="auto"/>
            </w:pPr>
            <w:r>
              <w:rPr>
                <w:b/>
                <w:sz w:val="18"/>
              </w:rPr>
              <w:t>建议表述</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已经实现会议公平性</w:t>
            </w:r>
          </w:p>
        </w:tc>
        <w:tc>
          <w:tcPr>
            <w:tcW w:type="dxa" w:w="5556"/>
            <w:vAlign w:val="center"/>
            <w:shd w:fill="FFFFFF"/>
            <w:tcMar>
              <w:top w:w="90" w:type="dxa"/>
              <w:left w:w="90" w:type="dxa"/>
              <w:bottom w:w="90" w:type="dxa"/>
              <w:right w:w="90" w:type="dxa"/>
            </w:tcMar>
          </w:tcPr>
          <w:p>
            <w:pPr>
              <w:spacing w:after="60" w:line="269" w:lineRule="auto"/>
            </w:pPr>
            <w:r>
              <w:rPr>
                <w:b w:val="0"/>
                <w:sz w:val="18"/>
              </w:rPr>
              <w:t>目标是减少线上观点遗漏，效果通过场景试用验证</w:t>
            </w:r>
          </w:p>
        </w:tc>
      </w:tr>
      <w:tr>
        <w:trPr>
          <w:cantSplit/>
        </w:trPr>
        <w:tc>
          <w:tcPr>
            <w:tcW w:type="dxa" w:w="4082"/>
            <w:vAlign w:val="center"/>
            <w:shd w:fill="F5F7F9"/>
            <w:tcMar>
              <w:top w:w="90" w:type="dxa"/>
              <w:left w:w="90" w:type="dxa"/>
              <w:bottom w:w="90" w:type="dxa"/>
              <w:right w:w="90" w:type="dxa"/>
            </w:tcMar>
          </w:tcPr>
          <w:p>
            <w:pPr>
              <w:spacing w:after="60" w:line="269" w:lineRule="auto"/>
            </w:pPr>
            <w:r>
              <w:rPr>
                <w:b w:val="0"/>
                <w:sz w:val="18"/>
              </w:rPr>
              <w:t>设置 Key 即可启用完整真实 AI</w:t>
            </w:r>
          </w:p>
        </w:tc>
        <w:tc>
          <w:tcPr>
            <w:tcW w:type="dxa" w:w="5556"/>
            <w:vAlign w:val="center"/>
            <w:shd w:fill="F5F7F9"/>
            <w:tcMar>
              <w:top w:w="90" w:type="dxa"/>
              <w:left w:w="90" w:type="dxa"/>
              <w:bottom w:w="90" w:type="dxa"/>
              <w:right w:w="90" w:type="dxa"/>
            </w:tcMar>
          </w:tcPr>
          <w:p>
            <w:pPr>
              <w:spacing w:after="60" w:line="269" w:lineRule="auto"/>
            </w:pPr>
            <w:r>
              <w:rPr>
                <w:b w:val="0"/>
                <w:sz w:val="18"/>
              </w:rPr>
              <w:t>千问客户端已有，真实业务接入以当前版本为准</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机器人已经完成播放</w:t>
            </w:r>
          </w:p>
        </w:tc>
        <w:tc>
          <w:tcPr>
            <w:tcW w:type="dxa" w:w="5556"/>
            <w:vAlign w:val="center"/>
            <w:shd w:fill="FFFFFF"/>
            <w:tcMar>
              <w:top w:w="90" w:type="dxa"/>
              <w:left w:w="90" w:type="dxa"/>
              <w:bottom w:w="90" w:type="dxa"/>
              <w:right w:w="90" w:type="dxa"/>
            </w:tcMar>
          </w:tcPr>
          <w:p>
            <w:pPr>
              <w:spacing w:after="60" w:line="269" w:lineRule="auto"/>
            </w:pPr>
            <w:r>
              <w:rPr>
                <w:b w:val="0"/>
                <w:sz w:val="18"/>
              </w:rPr>
              <w:t>模拟回执或真实播放回执分别标注</w:t>
            </w:r>
          </w:p>
        </w:tc>
      </w:tr>
      <w:tr>
        <w:trPr>
          <w:cantSplit/>
        </w:trPr>
        <w:tc>
          <w:tcPr>
            <w:tcW w:type="dxa" w:w="4082"/>
            <w:vAlign w:val="center"/>
            <w:shd w:fill="F5F7F9"/>
            <w:tcMar>
              <w:top w:w="90" w:type="dxa"/>
              <w:left w:w="90" w:type="dxa"/>
              <w:bottom w:w="90" w:type="dxa"/>
              <w:right w:w="90" w:type="dxa"/>
            </w:tcMar>
          </w:tcPr>
          <w:p>
            <w:pPr>
              <w:spacing w:after="60" w:line="269" w:lineRule="auto"/>
            </w:pPr>
            <w:r>
              <w:rPr>
                <w:b w:val="0"/>
                <w:sz w:val="18"/>
              </w:rPr>
              <w:t>观点已解决或会议已达成共识</w:t>
            </w:r>
          </w:p>
        </w:tc>
        <w:tc>
          <w:tcPr>
            <w:tcW w:type="dxa" w:w="5556"/>
            <w:vAlign w:val="center"/>
            <w:shd w:fill="F5F7F9"/>
            <w:tcMar>
              <w:top w:w="90" w:type="dxa"/>
              <w:left w:w="90" w:type="dxa"/>
              <w:bottom w:w="90" w:type="dxa"/>
              <w:right w:w="90" w:type="dxa"/>
            </w:tcMar>
          </w:tcPr>
          <w:p>
            <w:pPr>
              <w:spacing w:after="60" w:line="269" w:lineRule="auto"/>
            </w:pPr>
            <w:r>
              <w:rPr>
                <w:b w:val="0"/>
                <w:sz w:val="18"/>
              </w:rPr>
              <w:t>区分回应、解决与确认后的决议</w:t>
            </w:r>
          </w:p>
        </w:tc>
      </w:tr>
      <w:tr>
        <w:trPr>
          <w:cantSplit/>
        </w:trPr>
        <w:tc>
          <w:tcPr>
            <w:tcW w:type="dxa" w:w="4082"/>
            <w:vAlign w:val="center"/>
            <w:shd w:fill="FFFFFF"/>
            <w:tcMar>
              <w:top w:w="90" w:type="dxa"/>
              <w:left w:w="90" w:type="dxa"/>
              <w:bottom w:w="90" w:type="dxa"/>
              <w:right w:w="90" w:type="dxa"/>
            </w:tcMar>
          </w:tcPr>
          <w:p>
            <w:pPr>
              <w:spacing w:after="60" w:line="269" w:lineRule="auto"/>
            </w:pPr>
            <w:r>
              <w:rPr>
                <w:b w:val="0"/>
                <w:sz w:val="18"/>
              </w:rPr>
              <w:t>把 A 的电脑依赖写成产品使用要求</w:t>
            </w:r>
          </w:p>
        </w:tc>
        <w:tc>
          <w:tcPr>
            <w:tcW w:type="dxa" w:w="5556"/>
            <w:vAlign w:val="center"/>
            <w:shd w:fill="FFFFFF"/>
            <w:tcMar>
              <w:top w:w="90" w:type="dxa"/>
              <w:left w:w="90" w:type="dxa"/>
              <w:bottom w:w="90" w:type="dxa"/>
              <w:right w:w="90" w:type="dxa"/>
            </w:tcMar>
          </w:tcPr>
          <w:p>
            <w:pPr>
              <w:spacing w:after="60" w:line="269" w:lineRule="auto"/>
            </w:pPr>
            <w:r>
              <w:rPr>
                <w:b w:val="0"/>
                <w:sz w:val="18"/>
              </w:rPr>
              <w:t>产品按 B 描述；电脑辅助只放在报名演示说明里</w:t>
            </w:r>
          </w:p>
        </w:tc>
      </w:tr>
      <w:tr>
        <w:trPr>
          <w:cantSplit/>
        </w:trPr>
        <w:tc>
          <w:tcPr>
            <w:tcW w:type="dxa" w:w="4082"/>
            <w:vAlign w:val="center"/>
            <w:shd w:fill="F5F7F9"/>
            <w:tcMar>
              <w:top w:w="90" w:type="dxa"/>
              <w:left w:w="90" w:type="dxa"/>
              <w:bottom w:w="90" w:type="dxa"/>
              <w:right w:w="90" w:type="dxa"/>
            </w:tcMar>
          </w:tcPr>
          <w:p>
            <w:pPr>
              <w:spacing w:after="60" w:line="269" w:lineRule="auto"/>
            </w:pPr>
            <w:r>
              <w:rPr>
                <w:b w:val="0"/>
                <w:sz w:val="18"/>
              </w:rPr>
              <w:t>把 B 写成以后有空再做</w:t>
            </w:r>
          </w:p>
        </w:tc>
        <w:tc>
          <w:tcPr>
            <w:tcW w:type="dxa" w:w="5556"/>
            <w:vAlign w:val="center"/>
            <w:shd w:fill="F5F7F9"/>
            <w:tcMar>
              <w:top w:w="90" w:type="dxa"/>
              <w:left w:w="90" w:type="dxa"/>
              <w:bottom w:w="90" w:type="dxa"/>
              <w:right w:w="90" w:type="dxa"/>
            </w:tcMar>
          </w:tcPr>
          <w:p>
            <w:pPr>
              <w:spacing w:after="60" w:line="269" w:lineRule="auto"/>
            </w:pPr>
            <w:r>
              <w:rPr>
                <w:b w:val="0"/>
                <w:sz w:val="18"/>
              </w:rPr>
              <w:t>B 是最终展示必做版本，当前进度单独说明</w:t>
            </w:r>
          </w:p>
        </w:tc>
      </w:tr>
    </w:tbl>
    <w:p/>
    <w:p>
      <w:pPr>
        <w:pStyle w:val="Heading2"/>
      </w:pPr>
      <w:r>
        <w:t>建议作品包</w:t>
      </w:r>
    </w:p>
    <w:p>
      <w:r>
        <w:t>准备简洁作品介绍、AI 技术实践说明、核心体验演示、实物照片或明确标注的外观方案、启动或体验说明、测试摘要、架构与开源来源说明。具体交什么、用什么格式、大小限制是多少，最后还是看实际提交表单，这份建议清单不等同官方逐项必交要求。</w:t>
      </w:r>
    </w:p>
    <w:p>
      <w:pPr>
        <w:pStyle w:val="Heading2"/>
      </w:pPr>
      <w:r>
        <w:t>提交前检查</w:t>
      </w:r>
    </w:p>
    <w:p>
      <w:r>
        <w:t>报名时，检查产品介绍是否按 B 写、A 的电脑辅助是否说清楚、已实现和计划中的功能是否区分。最终展示前，再确认 B 在没有电脑伴侣的情况下能完整使用。两个阶段都要说明真实、人工、模拟和回放，检查成员信息、开源署名和素材授权，清理密钥与账号凭据。</w:t>
      </w:r>
    </w:p>
    <w:p>
      <w:r>
        <w:t>现有分工列出 A—F 六人，产品方案记录的报名上限为五人。正式提交前再重新核对一下完整规则中的人数与协助边界，不要直接把六人内部工作安排视为符合报名要求。</w:t>
      </w:r>
    </w:p>
    <w:p>
      <w:pPr>
        <w:pStyle w:val="Heading2"/>
      </w:pPr>
      <w:r>
        <w:t>建议团队本轮确定的事项</w:t>
      </w:r>
    </w:p>
    <w:p>
      <w:r>
        <w:t>按“效率进化”自由创作方向推进；产品始终以 B 为准，A 只服务报名功能展示；把 A 的报名任务和 B 的最终交付任务分给明确的负责人。最终要让机器人、云端和手机或平板一起完成真实、连续、可回溯的会议体验。</w:t>
      </w:r>
    </w:p>
    <w:p>
      <w:r/>
    </w:p>
    <w:p>
      <w:pPr>
        <w:pStyle w:val="Heading1"/>
      </w:pPr>
      <w:r>
        <w:t>参考来源与证据定位</w:t>
      </w:r>
    </w:p>
    <w:p>
      <w:r>
        <w:t>官方页面用于确认赛事方向与公开赛程；项目文件用于判断当前实现状态。以下来源对应本文编号。</w:t>
      </w:r>
    </w:p>
    <w:p>
      <w:hyperlink r:id="rId9">
        <w:r>
          <w:rPr>
            <w:color w:val="245A81"/>
          </w:rPr>
          <w:t>[1] 天猫 AI 黑客松高校挑战赛主页</w:t>
        </w:r>
      </w:hyperlink>
    </w:p>
    <w:p>
      <w:r>
        <w:t>支持内容：核心评审维度、初决赛评审构成、开源二次开发、软硬协同与端云结合、学生参赛。</w:t>
      </w:r>
    </w:p>
    <w:p>
      <w:hyperlink r:id="rId10">
        <w:r>
          <w:rPr>
            <w:color w:val="245A81"/>
          </w:rPr>
          <w:t>[2] 官方四大赛道说明图</w:t>
        </w:r>
      </w:hyperlink>
    </w:p>
    <w:p>
      <w:r>
        <w:t>支持内容：自由创作机制、效率进化方向及特别赛题概述。</w:t>
      </w:r>
    </w:p>
    <w:p>
      <w:hyperlink r:id="rId11">
        <w:r>
          <w:rPr>
            <w:color w:val="245A81"/>
          </w:rPr>
          <w:t>[3] 官方赛事日程图</w:t>
        </w:r>
      </w:hyperlink>
    </w:p>
    <w:p>
      <w:r>
        <w:t>支持内容：初赛提交、初赛评审与线下总决赛日期。</w:t>
      </w:r>
    </w:p>
    <w:p>
      <w:r>
        <w:t>[4] docs/handoff/2026-10-05.md：记录已有测试结果、音频协议问题、媒体凭据问题、依赖缺失和未验证能力。</w:t>
      </w:r>
    </w:p>
    <w:p>
      <w:r>
        <w:t>[5] services/controller/qwen_client.py：千问客户端、提示词、解析与证据映射；services/controller/store.py：mock 限制、确认和事件账本；services/relay/app.py：媒体中继骨架与 TODO。</w:t>
      </w:r>
    </w:p>
    <w:p>
      <w:r>
        <w:t>[6] README.md：产品定位、路线 A/B、本机模拟演示与模块边界；firmware/esp32/README.md、hardware/electronics/README.md：硬件与固件规划状态。</w:t>
      </w:r>
    </w:p>
    <w:p>
      <w:r>
        <w:t>[7] docs/product/EffMeet2_论文依据与技术路径.html、EffMeet2_分工说明.html：产品规划、分工、内部排期、效果验证设想与报名信息记录。规划内容不等于代码已经实现。</w:t>
      </w:r>
    </w:p>
    <w:p>
      <w:r>
        <w:t>本地文件位置均相对于项目根目录 F:\素材1\EffMeet2-main。团队分享本文时，建议同时保留相应版本的项目文件，以便复核结论。</w:t>
      </w:r>
    </w:p>
    <w:p>
      <w:pPr>
        <w:pStyle w:val="Heading2"/>
      </w:pPr>
      <w:r>
        <w:t>提交前我们还要再确认的事情</w:t>
      </w:r>
    </w:p>
    <w:p>
      <w:r>
        <w:t>完整初赛规则中的队伍人数、成员调整、正式评分细则、作品授权及实际表单限制，应在正式提交前复核。本文未将项目文档记录的专业评分细项权重与表单尺寸重新认定为当前官方硬性要求。</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ges.tmall.com/wow/a/act/tmall/dailygroup/24732/25590/wupr?wh_pid=daily-597100&amp;disableNav=YES&amp;status_bar_transparent=true&amp;wh_preview=offline" TargetMode="External"/><Relationship Id="rId10" Type="http://schemas.openxmlformats.org/officeDocument/2006/relationships/hyperlink" Target="https://img.alicdn.com/imgextra/i4/O1CN01PJ0oZ4zOuvH5qXiQ_!!6000000005511-2-tps-2880-1462.png" TargetMode="External"/><Relationship Id="rId11" Type="http://schemas.openxmlformats.org/officeDocument/2006/relationships/hyperlink" Target="https://img.alicdn.com/imgextra/i3/O1CN013sJlL22UefH5qXa0_!!6000000005270-2-tps-2880-94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EffMeet 2 赛事匹配与参赛建议</dc:title>
  <dc:subject>天猫 AI 黑客松高校挑战赛项目评估</dc:subject>
  <dc:creator>EffMeet 2</dc:creator>
  <cp:keywords/>
  <dc:description>generated by python-docx</dc:description>
  <cp:lastModifiedBy/>
  <cp:revision>1</cp:revision>
  <dcterms:created xsi:type="dcterms:W3CDTF">2013-12-23T23:15:00Z</dcterms:created>
  <dcterms:modified xsi:type="dcterms:W3CDTF">2013-12-23T23:15:00Z</dcterms:modified>
  <cp:category/>
</cp:coreProperties>
</file>