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804F9" w14:textId="77777777" w:rsidR="0018144A" w:rsidRPr="00AC2CC3" w:rsidRDefault="0018144A" w:rsidP="0018144A">
      <w:pPr>
        <w:jc w:val="center"/>
        <w:rPr>
          <w:b/>
          <w:bCs/>
          <w:sz w:val="28"/>
          <w:szCs w:val="28"/>
        </w:rPr>
      </w:pPr>
      <w:r w:rsidRPr="00AC2CC3">
        <w:rPr>
          <w:b/>
          <w:bCs/>
          <w:sz w:val="32"/>
          <w:szCs w:val="32"/>
        </w:rPr>
        <w:t>Difference-in-Differences Workshop</w:t>
      </w:r>
    </w:p>
    <w:p w14:paraId="6D53B5BF" w14:textId="77777777" w:rsidR="0018144A" w:rsidRDefault="0018144A" w:rsidP="0018144A"/>
    <w:p w14:paraId="716E8941" w14:textId="77777777" w:rsidR="00BF7F11" w:rsidRDefault="0018144A" w:rsidP="00BF7F11">
      <w:pPr>
        <w:rPr>
          <w:color w:val="000000" w:themeColor="text1"/>
        </w:rPr>
      </w:pPr>
      <w:r>
        <w:t>This workshop uses simulated data based on a real study testing the effectiveness of a Tool on surgical safety, measured by NOTECHS score. Code for this workshop is available for SAS</w:t>
      </w:r>
      <w:r w:rsidR="00BF7F11">
        <w:t xml:space="preserve">, </w:t>
      </w:r>
      <w:r>
        <w:t>Stata</w:t>
      </w:r>
      <w:r w:rsidR="00BF7F11">
        <w:t>, and R</w:t>
      </w:r>
      <w:r>
        <w:t xml:space="preserve"> software</w:t>
      </w:r>
      <w:r>
        <w:rPr>
          <w:color w:val="000000" w:themeColor="text1"/>
        </w:rPr>
        <w:t xml:space="preserve">. These can be downloaded from </w:t>
      </w:r>
      <w:r w:rsidR="00BF7F11" w:rsidRPr="00BF7F11">
        <w:rPr>
          <w:b/>
          <w:bCs/>
          <w:color w:val="000000" w:themeColor="text1"/>
        </w:rPr>
        <w:t>https://github.com/eleanormurray/DiD_Tutorial</w:t>
      </w:r>
      <w:r>
        <w:rPr>
          <w:color w:val="000000" w:themeColor="text1"/>
        </w:rPr>
        <w:t xml:space="preserve">. </w:t>
      </w:r>
    </w:p>
    <w:p w14:paraId="276E5EDD" w14:textId="77777777" w:rsidR="00BF7F11" w:rsidRDefault="00BF7F11" w:rsidP="00BF7F11">
      <w:pPr>
        <w:rPr>
          <w:color w:val="000000" w:themeColor="text1"/>
        </w:rPr>
      </w:pPr>
    </w:p>
    <w:p w14:paraId="3F7052CD" w14:textId="43B8E678" w:rsidR="0018144A" w:rsidRDefault="00BF7F11" w:rsidP="00BF7F11">
      <w:pPr>
        <w:rPr>
          <w:color w:val="000000" w:themeColor="text1"/>
        </w:rPr>
      </w:pPr>
      <w:r>
        <w:rPr>
          <w:color w:val="000000" w:themeColor="text1"/>
        </w:rPr>
        <w:t xml:space="preserve">Note: </w:t>
      </w:r>
      <w:r w:rsidR="0018144A">
        <w:rPr>
          <w:color w:val="000000" w:themeColor="text1"/>
        </w:rPr>
        <w:t>Remember that since the data in this workshop is synthetic, any conclusions drawn from the following analyses should not be taken as evidence for or against real world causal effects.</w:t>
      </w:r>
    </w:p>
    <w:p w14:paraId="1EB6DB22" w14:textId="77777777" w:rsidR="0018144A" w:rsidRDefault="0018144A" w:rsidP="0018144A">
      <w:pPr>
        <w:ind w:firstLine="720"/>
        <w:rPr>
          <w:color w:val="000000" w:themeColor="text1"/>
        </w:rPr>
      </w:pPr>
    </w:p>
    <w:p w14:paraId="68016F48" w14:textId="77777777" w:rsidR="0018144A" w:rsidRPr="00090641" w:rsidRDefault="0018144A" w:rsidP="0018144A">
      <w:pPr>
        <w:pStyle w:val="ListParagraph"/>
        <w:numPr>
          <w:ilvl w:val="0"/>
          <w:numId w:val="1"/>
        </w:numPr>
        <w:rPr>
          <w:b/>
          <w:bCs/>
          <w:color w:val="000000" w:themeColor="text1"/>
        </w:rPr>
      </w:pPr>
      <w:r w:rsidRPr="00090641">
        <w:rPr>
          <w:b/>
          <w:bCs/>
          <w:color w:val="000000" w:themeColor="text1"/>
          <w:sz w:val="28"/>
          <w:szCs w:val="28"/>
        </w:rPr>
        <w:t>Getting to know the data</w:t>
      </w:r>
    </w:p>
    <w:p w14:paraId="1A170562" w14:textId="77777777" w:rsidR="0018144A" w:rsidRDefault="0018144A" w:rsidP="0018144A">
      <w:pPr>
        <w:pStyle w:val="ListParagraph"/>
        <w:rPr>
          <w:b/>
          <w:bCs/>
          <w:color w:val="000000" w:themeColor="text1"/>
        </w:rPr>
      </w:pPr>
    </w:p>
    <w:p w14:paraId="00364D7B" w14:textId="77777777" w:rsidR="0018144A" w:rsidRPr="00FA0887" w:rsidRDefault="0018144A" w:rsidP="0018144A">
      <w:pPr>
        <w:ind w:left="360"/>
        <w:rPr>
          <w:color w:val="000000" w:themeColor="text1"/>
        </w:rPr>
      </w:pPr>
      <w:r>
        <w:rPr>
          <w:color w:val="000000" w:themeColor="text1"/>
        </w:rPr>
        <w:t>Run Code Section 0: Data set up &amp; formatting. If using SAS Studio, it might make sense to omit the optional lines of code in this section pertaining to style. Running the format code from lines 9-27 of the ‘</w:t>
      </w:r>
      <w:proofErr w:type="spellStart"/>
      <w:r>
        <w:rPr>
          <w:color w:val="000000" w:themeColor="text1"/>
        </w:rPr>
        <w:t>tutorial_style_template.sas</w:t>
      </w:r>
      <w:proofErr w:type="spellEnd"/>
      <w:r>
        <w:rPr>
          <w:color w:val="000000" w:themeColor="text1"/>
        </w:rPr>
        <w:t>’ is important, though, before running the main difference-in-differences code. Answer the following questions based on your output from Section 0.</w:t>
      </w:r>
    </w:p>
    <w:p w14:paraId="3E472919" w14:textId="77777777" w:rsidR="0018144A" w:rsidRDefault="0018144A" w:rsidP="0018144A">
      <w:pPr>
        <w:rPr>
          <w:b/>
          <w:bCs/>
          <w:color w:val="000000" w:themeColor="text1"/>
        </w:rPr>
      </w:pPr>
    </w:p>
    <w:p w14:paraId="4B006D83" w14:textId="77777777" w:rsidR="0018144A" w:rsidRDefault="0018144A" w:rsidP="0018144A">
      <w:pPr>
        <w:rPr>
          <w:b/>
          <w:bCs/>
          <w:color w:val="000000" w:themeColor="text1"/>
        </w:rPr>
      </w:pPr>
    </w:p>
    <w:p w14:paraId="6A76231D" w14:textId="77777777" w:rsidR="0018144A" w:rsidRPr="00931B78" w:rsidRDefault="0018144A" w:rsidP="0018144A">
      <w:pPr>
        <w:rPr>
          <w:b/>
          <w:bCs/>
          <w:color w:val="000000" w:themeColor="text1"/>
        </w:rPr>
      </w:pPr>
      <w:r>
        <w:rPr>
          <w:b/>
          <w:bCs/>
          <w:color w:val="000000" w:themeColor="text1"/>
        </w:rPr>
        <w:t>Question</w:t>
      </w:r>
      <w:r w:rsidRPr="00931B78">
        <w:rPr>
          <w:b/>
          <w:bCs/>
          <w:color w:val="000000" w:themeColor="text1"/>
        </w:rPr>
        <w:t xml:space="preserve"> 1.1 </w:t>
      </w:r>
    </w:p>
    <w:p w14:paraId="512DF849" w14:textId="77777777" w:rsidR="0018144A" w:rsidRDefault="0018144A" w:rsidP="0018144A">
      <w:pPr>
        <w:rPr>
          <w:color w:val="000000" w:themeColor="text1"/>
        </w:rPr>
      </w:pPr>
    </w:p>
    <w:p w14:paraId="6B9ADFCF" w14:textId="77777777" w:rsidR="0018144A" w:rsidRDefault="0018144A" w:rsidP="0018144A">
      <w:pPr>
        <w:rPr>
          <w:color w:val="000000" w:themeColor="text1"/>
        </w:rPr>
      </w:pPr>
      <w:r>
        <w:rPr>
          <w:color w:val="000000" w:themeColor="text1"/>
        </w:rPr>
        <w:t xml:space="preserve">How many surgical observations (n) are in the </w:t>
      </w:r>
      <w:proofErr w:type="spellStart"/>
      <w:r>
        <w:rPr>
          <w:color w:val="000000" w:themeColor="text1"/>
        </w:rPr>
        <w:t>did_sim</w:t>
      </w:r>
      <w:proofErr w:type="spellEnd"/>
      <w:r>
        <w:rPr>
          <w:color w:val="000000" w:themeColor="text1"/>
        </w:rPr>
        <w:t xml:space="preserve"> data set?</w:t>
      </w:r>
    </w:p>
    <w:p w14:paraId="2F88F97E" w14:textId="77777777" w:rsidR="0018144A" w:rsidRDefault="0018144A" w:rsidP="0018144A">
      <w:pPr>
        <w:rPr>
          <w:color w:val="000000" w:themeColor="text1"/>
        </w:rPr>
      </w:pPr>
    </w:p>
    <w:p w14:paraId="34D822D4" w14:textId="77777777" w:rsidR="0018144A" w:rsidRDefault="0018144A" w:rsidP="0018144A">
      <w:pPr>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14:anchorId="2192CAB1" wp14:editId="1776BBC6">
                <wp:simplePos x="0" y="0"/>
                <wp:positionH relativeFrom="column">
                  <wp:posOffset>0</wp:posOffset>
                </wp:positionH>
                <wp:positionV relativeFrom="paragraph">
                  <wp:posOffset>33709</wp:posOffset>
                </wp:positionV>
                <wp:extent cx="6011288" cy="748908"/>
                <wp:effectExtent l="0" t="0" r="8890" b="13335"/>
                <wp:wrapNone/>
                <wp:docPr id="1" name="Text Box 1"/>
                <wp:cNvGraphicFramePr/>
                <a:graphic xmlns:a="http://schemas.openxmlformats.org/drawingml/2006/main">
                  <a:graphicData uri="http://schemas.microsoft.com/office/word/2010/wordprocessingShape">
                    <wps:wsp>
                      <wps:cNvSpPr txBox="1"/>
                      <wps:spPr>
                        <a:xfrm>
                          <a:off x="0" y="0"/>
                          <a:ext cx="6011288" cy="748908"/>
                        </a:xfrm>
                        <a:prstGeom prst="rect">
                          <a:avLst/>
                        </a:prstGeom>
                        <a:solidFill>
                          <a:schemeClr val="lt1"/>
                        </a:solidFill>
                        <a:ln w="6350">
                          <a:solidFill>
                            <a:prstClr val="black"/>
                          </a:solidFill>
                        </a:ln>
                      </wps:spPr>
                      <wps:txbx>
                        <w:txbxContent>
                          <w:p w14:paraId="4BCECE9F" w14:textId="73801181" w:rsidR="0018144A" w:rsidRDefault="00B24969" w:rsidP="0018144A">
                            <w:r>
                              <w:t>20,000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92CAB1" id="_x0000_t202" coordsize="21600,21600" o:spt="202" path="m,l,21600r21600,l21600,xe">
                <v:stroke joinstyle="miter"/>
                <v:path gradientshapeok="t" o:connecttype="rect"/>
              </v:shapetype>
              <v:shape id="Text Box 1" o:spid="_x0000_s1026" type="#_x0000_t202" style="position:absolute;margin-left:0;margin-top:2.65pt;width:473.35pt;height:5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" fillcolor="white [3201]" strokeweight=".5pt">
                <v:textbox>
                  <w:txbxContent>
                    <w:p w14:paraId="4BCECE9F" w14:textId="73801181" w:rsidR="0018144A" w:rsidRDefault="00B24969" w:rsidP="0018144A">
                      <w:r>
                        <w:t>20,000</w:t>
                      </w:r>
                    </w:p>
                  </w:txbxContent>
                </v:textbox>
              </v:shape>
            </w:pict>
          </mc:Fallback>
        </mc:AlternateContent>
      </w:r>
    </w:p>
    <w:p w14:paraId="62BCE080" w14:textId="77777777" w:rsidR="0018144A" w:rsidRDefault="0018144A" w:rsidP="0018144A">
      <w:pPr>
        <w:rPr>
          <w:color w:val="000000" w:themeColor="text1"/>
        </w:rPr>
      </w:pPr>
    </w:p>
    <w:p w14:paraId="02FD8544" w14:textId="77777777" w:rsidR="0018144A" w:rsidRDefault="0018144A" w:rsidP="0018144A">
      <w:pPr>
        <w:rPr>
          <w:color w:val="000000" w:themeColor="text1"/>
        </w:rPr>
      </w:pPr>
    </w:p>
    <w:p w14:paraId="52EE315B" w14:textId="77777777" w:rsidR="0018144A" w:rsidRDefault="0018144A" w:rsidP="0018144A">
      <w:pPr>
        <w:rPr>
          <w:color w:val="000000" w:themeColor="text1"/>
        </w:rPr>
      </w:pPr>
    </w:p>
    <w:p w14:paraId="16E85DFC" w14:textId="77777777" w:rsidR="0018144A" w:rsidRDefault="0018144A" w:rsidP="0018144A">
      <w:pPr>
        <w:rPr>
          <w:color w:val="000000" w:themeColor="text1"/>
        </w:rPr>
      </w:pPr>
    </w:p>
    <w:p w14:paraId="6B6A4291" w14:textId="77777777" w:rsidR="0018144A" w:rsidRDefault="0018144A" w:rsidP="0018144A">
      <w:pPr>
        <w:rPr>
          <w:b/>
          <w:bCs/>
          <w:color w:val="000000" w:themeColor="text1"/>
        </w:rPr>
      </w:pPr>
      <w:r>
        <w:rPr>
          <w:b/>
          <w:bCs/>
          <w:color w:val="000000" w:themeColor="text1"/>
        </w:rPr>
        <w:t>Question 1.2</w:t>
      </w:r>
    </w:p>
    <w:p w14:paraId="6688B374" w14:textId="77777777" w:rsidR="0018144A" w:rsidRDefault="0018144A" w:rsidP="0018144A">
      <w:pPr>
        <w:rPr>
          <w:b/>
          <w:bCs/>
          <w:color w:val="000000" w:themeColor="text1"/>
        </w:rPr>
      </w:pPr>
    </w:p>
    <w:p w14:paraId="25594FDF" w14:textId="77777777" w:rsidR="0018144A" w:rsidRDefault="0018144A" w:rsidP="0018144A">
      <w:pPr>
        <w:rPr>
          <w:color w:val="000000" w:themeColor="text1"/>
        </w:rPr>
      </w:pPr>
      <w:r>
        <w:rPr>
          <w:color w:val="000000" w:themeColor="text1"/>
        </w:rPr>
        <w:t xml:space="preserve">How many variables are in the </w:t>
      </w:r>
      <w:proofErr w:type="spellStart"/>
      <w:r>
        <w:rPr>
          <w:color w:val="000000" w:themeColor="text1"/>
        </w:rPr>
        <w:t>did_sim</w:t>
      </w:r>
      <w:proofErr w:type="spellEnd"/>
      <w:r>
        <w:rPr>
          <w:color w:val="000000" w:themeColor="text1"/>
        </w:rPr>
        <w:t xml:space="preserve"> data set?</w:t>
      </w:r>
    </w:p>
    <w:p w14:paraId="6E59D29C" w14:textId="4C94AED1" w:rsidR="0018144A" w:rsidRDefault="0018144A" w:rsidP="0018144A">
      <w:pPr>
        <w:rPr>
          <w:color w:val="000000" w:themeColor="text1"/>
        </w:rPr>
      </w:pPr>
    </w:p>
    <w:p w14:paraId="06F19825" w14:textId="7F036582" w:rsidR="0018144A" w:rsidRDefault="009257E9" w:rsidP="0018144A">
      <w:pPr>
        <w:rPr>
          <w:color w:val="000000" w:themeColor="text1"/>
        </w:rPr>
      </w:pPr>
      <w:r>
        <w:rPr>
          <w:noProof/>
          <w:color w:val="000000" w:themeColor="text1"/>
        </w:rPr>
        <mc:AlternateContent>
          <mc:Choice Requires="wps">
            <w:drawing>
              <wp:anchor distT="0" distB="0" distL="114300" distR="114300" simplePos="0" relativeHeight="251660288" behindDoc="0" locked="0" layoutInCell="1" allowOverlap="1" wp14:anchorId="410E5BBE" wp14:editId="5452D2C1">
                <wp:simplePos x="0" y="0"/>
                <wp:positionH relativeFrom="column">
                  <wp:posOffset>0</wp:posOffset>
                </wp:positionH>
                <wp:positionV relativeFrom="paragraph">
                  <wp:posOffset>23437</wp:posOffset>
                </wp:positionV>
                <wp:extent cx="6010910" cy="893618"/>
                <wp:effectExtent l="0" t="0" r="8890" b="8255"/>
                <wp:wrapNone/>
                <wp:docPr id="2" name="Text Box 2"/>
                <wp:cNvGraphicFramePr/>
                <a:graphic xmlns:a="http://schemas.openxmlformats.org/drawingml/2006/main">
                  <a:graphicData uri="http://schemas.microsoft.com/office/word/2010/wordprocessingShape">
                    <wps:wsp>
                      <wps:cNvSpPr txBox="1"/>
                      <wps:spPr>
                        <a:xfrm>
                          <a:off x="0" y="0"/>
                          <a:ext cx="6010910" cy="893618"/>
                        </a:xfrm>
                        <a:prstGeom prst="rect">
                          <a:avLst/>
                        </a:prstGeom>
                        <a:solidFill>
                          <a:schemeClr val="lt1"/>
                        </a:solidFill>
                        <a:ln w="6350">
                          <a:solidFill>
                            <a:prstClr val="black"/>
                          </a:solidFill>
                        </a:ln>
                      </wps:spPr>
                      <wps:txbx>
                        <w:txbxContent>
                          <w:p w14:paraId="4CE2B067" w14:textId="2B7E4F68" w:rsidR="0018144A" w:rsidRDefault="00B24969" w:rsidP="0018144A">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E5BBE" id="Text Box 2" o:spid="_x0000_s1027" type="#_x0000_t202" style="position:absolute;margin-left:0;margin-top:1.85pt;width:473.3pt;height:7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" fillcolor="white [3201]" strokeweight=".5pt">
                <v:textbox>
                  <w:txbxContent>
                    <w:p w14:paraId="4CE2B067" w14:textId="2B7E4F68" w:rsidR="0018144A" w:rsidRDefault="00B24969" w:rsidP="0018144A">
                      <w:r>
                        <w:t>48</w:t>
                      </w:r>
                    </w:p>
                  </w:txbxContent>
                </v:textbox>
              </v:shape>
            </w:pict>
          </mc:Fallback>
        </mc:AlternateContent>
      </w:r>
    </w:p>
    <w:p w14:paraId="7D668573" w14:textId="77777777" w:rsidR="0018144A" w:rsidRDefault="0018144A" w:rsidP="0018144A">
      <w:pPr>
        <w:rPr>
          <w:color w:val="000000" w:themeColor="text1"/>
        </w:rPr>
      </w:pPr>
    </w:p>
    <w:p w14:paraId="611A8DF4" w14:textId="77777777" w:rsidR="0018144A" w:rsidRDefault="0018144A" w:rsidP="0018144A">
      <w:pPr>
        <w:rPr>
          <w:color w:val="000000" w:themeColor="text1"/>
        </w:rPr>
      </w:pPr>
    </w:p>
    <w:p w14:paraId="52C4A92C" w14:textId="77777777" w:rsidR="0018144A" w:rsidRDefault="0018144A" w:rsidP="0018144A">
      <w:pPr>
        <w:rPr>
          <w:color w:val="000000" w:themeColor="text1"/>
        </w:rPr>
      </w:pPr>
    </w:p>
    <w:p w14:paraId="10C5546A" w14:textId="77777777" w:rsidR="0018144A" w:rsidRDefault="0018144A" w:rsidP="0018144A">
      <w:pPr>
        <w:rPr>
          <w:b/>
          <w:bCs/>
          <w:color w:val="000000" w:themeColor="text1"/>
        </w:rPr>
      </w:pPr>
    </w:p>
    <w:p w14:paraId="227EC658" w14:textId="77777777" w:rsidR="00B24969" w:rsidRDefault="00B24969" w:rsidP="0018144A">
      <w:pPr>
        <w:rPr>
          <w:b/>
          <w:bCs/>
          <w:color w:val="000000" w:themeColor="text1"/>
        </w:rPr>
      </w:pPr>
    </w:p>
    <w:p w14:paraId="33678EA8" w14:textId="77777777" w:rsidR="00B24969" w:rsidRDefault="00B24969" w:rsidP="0018144A">
      <w:pPr>
        <w:rPr>
          <w:b/>
          <w:bCs/>
          <w:color w:val="000000" w:themeColor="text1"/>
        </w:rPr>
      </w:pPr>
    </w:p>
    <w:p w14:paraId="7D443328" w14:textId="0148A2DF" w:rsidR="0018144A" w:rsidRPr="00931B78" w:rsidRDefault="0018144A" w:rsidP="0018144A">
      <w:pPr>
        <w:rPr>
          <w:b/>
          <w:bCs/>
          <w:color w:val="000000" w:themeColor="text1"/>
        </w:rPr>
      </w:pPr>
      <w:r>
        <w:rPr>
          <w:b/>
          <w:bCs/>
          <w:color w:val="000000" w:themeColor="text1"/>
        </w:rPr>
        <w:t>Question</w:t>
      </w:r>
      <w:r w:rsidRPr="00931B78">
        <w:rPr>
          <w:b/>
          <w:bCs/>
          <w:color w:val="000000" w:themeColor="text1"/>
        </w:rPr>
        <w:t xml:space="preserve"> 1.</w:t>
      </w:r>
      <w:r>
        <w:rPr>
          <w:b/>
          <w:bCs/>
          <w:color w:val="000000" w:themeColor="text1"/>
        </w:rPr>
        <w:t>3</w:t>
      </w:r>
    </w:p>
    <w:p w14:paraId="3C6B7EC4" w14:textId="77777777" w:rsidR="0018144A" w:rsidRDefault="0018144A" w:rsidP="0018144A">
      <w:pPr>
        <w:rPr>
          <w:color w:val="000000" w:themeColor="text1"/>
        </w:rPr>
      </w:pPr>
    </w:p>
    <w:p w14:paraId="02EAFB26" w14:textId="77777777" w:rsidR="0018144A" w:rsidRDefault="0018144A" w:rsidP="0018144A">
      <w:pPr>
        <w:rPr>
          <w:color w:val="000000" w:themeColor="text1"/>
        </w:rPr>
      </w:pPr>
      <w:r>
        <w:rPr>
          <w:color w:val="000000" w:themeColor="text1"/>
        </w:rPr>
        <w:t>How many surgeries occurred before introduction of the Tool (DBT)? How many surgeries occurred in the post-intervention time period?</w:t>
      </w:r>
    </w:p>
    <w:p w14:paraId="0BB1A165" w14:textId="77777777" w:rsidR="0018144A" w:rsidRDefault="0018144A" w:rsidP="0018144A">
      <w:pPr>
        <w:rPr>
          <w:color w:val="000000" w:themeColor="text1"/>
        </w:rPr>
      </w:pPr>
      <w:r>
        <w:rPr>
          <w:noProof/>
          <w:color w:val="000000" w:themeColor="text1"/>
        </w:rPr>
        <w:lastRenderedPageBreak/>
        <mc:AlternateContent>
          <mc:Choice Requires="wps">
            <w:drawing>
              <wp:anchor distT="0" distB="0" distL="114300" distR="114300" simplePos="0" relativeHeight="251661312" behindDoc="0" locked="0" layoutInCell="1" allowOverlap="1" wp14:anchorId="2E808512" wp14:editId="137DC7BA">
                <wp:simplePos x="0" y="0"/>
                <wp:positionH relativeFrom="column">
                  <wp:posOffset>0</wp:posOffset>
                </wp:positionH>
                <wp:positionV relativeFrom="paragraph">
                  <wp:posOffset>180571</wp:posOffset>
                </wp:positionV>
                <wp:extent cx="6011288" cy="924791"/>
                <wp:effectExtent l="0" t="0" r="8890" b="15240"/>
                <wp:wrapNone/>
                <wp:docPr id="3" name="Text Box 3"/>
                <wp:cNvGraphicFramePr/>
                <a:graphic xmlns:a="http://schemas.openxmlformats.org/drawingml/2006/main">
                  <a:graphicData uri="http://schemas.microsoft.com/office/word/2010/wordprocessingShape">
                    <wps:wsp>
                      <wps:cNvSpPr txBox="1"/>
                      <wps:spPr>
                        <a:xfrm>
                          <a:off x="0" y="0"/>
                          <a:ext cx="6011288" cy="924791"/>
                        </a:xfrm>
                        <a:prstGeom prst="rect">
                          <a:avLst/>
                        </a:prstGeom>
                        <a:solidFill>
                          <a:schemeClr val="lt1"/>
                        </a:solidFill>
                        <a:ln w="6350">
                          <a:solidFill>
                            <a:prstClr val="black"/>
                          </a:solidFill>
                        </a:ln>
                      </wps:spPr>
                      <wps:txbx>
                        <w:txbxContent>
                          <w:p w14:paraId="338F2E96" w14:textId="4498363A" w:rsidR="0018144A" w:rsidRDefault="00B24969" w:rsidP="0018144A">
                            <w:r>
                              <w:t>9,951 surgeries occurred in the pre-intervention time period</w:t>
                            </w:r>
                          </w:p>
                          <w:p w14:paraId="51DAB302" w14:textId="79B01A98" w:rsidR="00B24969" w:rsidRDefault="00B24969" w:rsidP="0018144A">
                            <w:r>
                              <w:t>10,049 surgeries occurred in the post-intervention time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08512" id="Text Box 3" o:spid="_x0000_s1028" type="#_x0000_t202" style="position:absolute;margin-left:0;margin-top:14.2pt;width:473.35pt;height:7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" fillcolor="white [3201]" strokeweight=".5pt">
                <v:textbox>
                  <w:txbxContent>
                    <w:p w14:paraId="338F2E96" w14:textId="4498363A" w:rsidR="0018144A" w:rsidRDefault="00B24969" w:rsidP="0018144A">
                      <w:r>
                        <w:t xml:space="preserve">9,951 surgeries occurred in the pre-intervention </w:t>
                      </w:r>
                      <w:proofErr w:type="gramStart"/>
                      <w:r>
                        <w:t>time period</w:t>
                      </w:r>
                      <w:proofErr w:type="gramEnd"/>
                    </w:p>
                    <w:p w14:paraId="51DAB302" w14:textId="79B01A98" w:rsidR="00B24969" w:rsidRDefault="00B24969" w:rsidP="0018144A">
                      <w:r>
                        <w:t xml:space="preserve">10,049 </w:t>
                      </w:r>
                      <w:r>
                        <w:t>surgeries occurred in the p</w:t>
                      </w:r>
                      <w:r>
                        <w:t>ost</w:t>
                      </w:r>
                      <w:r>
                        <w:t xml:space="preserve">-intervention </w:t>
                      </w:r>
                      <w:proofErr w:type="gramStart"/>
                      <w:r>
                        <w:t>time period</w:t>
                      </w:r>
                      <w:proofErr w:type="gramEnd"/>
                    </w:p>
                  </w:txbxContent>
                </v:textbox>
              </v:shape>
            </w:pict>
          </mc:Fallback>
        </mc:AlternateContent>
      </w:r>
    </w:p>
    <w:p w14:paraId="38896933" w14:textId="77777777" w:rsidR="0018144A" w:rsidRDefault="0018144A" w:rsidP="0018144A">
      <w:pPr>
        <w:rPr>
          <w:color w:val="000000" w:themeColor="text1"/>
        </w:rPr>
      </w:pPr>
    </w:p>
    <w:p w14:paraId="0A959B45" w14:textId="77777777" w:rsidR="0018144A" w:rsidRDefault="0018144A" w:rsidP="0018144A">
      <w:pPr>
        <w:rPr>
          <w:color w:val="000000" w:themeColor="text1"/>
        </w:rPr>
      </w:pPr>
    </w:p>
    <w:p w14:paraId="287250C7" w14:textId="77777777" w:rsidR="0018144A" w:rsidRDefault="0018144A" w:rsidP="0018144A">
      <w:pPr>
        <w:rPr>
          <w:color w:val="000000" w:themeColor="text1"/>
        </w:rPr>
      </w:pPr>
    </w:p>
    <w:p w14:paraId="4491AA4D" w14:textId="77777777" w:rsidR="0018144A" w:rsidRDefault="0018144A" w:rsidP="0018144A">
      <w:pPr>
        <w:rPr>
          <w:color w:val="000000" w:themeColor="text1"/>
        </w:rPr>
      </w:pPr>
    </w:p>
    <w:p w14:paraId="233F14CE" w14:textId="77777777" w:rsidR="0018144A" w:rsidRDefault="0018144A" w:rsidP="0018144A">
      <w:pPr>
        <w:rPr>
          <w:color w:val="000000" w:themeColor="text1"/>
        </w:rPr>
      </w:pPr>
    </w:p>
    <w:p w14:paraId="460DEB97" w14:textId="77777777" w:rsidR="0018144A" w:rsidRDefault="0018144A" w:rsidP="0018144A">
      <w:pPr>
        <w:rPr>
          <w:b/>
          <w:bCs/>
          <w:color w:val="000000" w:themeColor="text1"/>
        </w:rPr>
      </w:pPr>
    </w:p>
    <w:p w14:paraId="1F13E802" w14:textId="77777777" w:rsidR="0018144A" w:rsidRPr="00931B78" w:rsidRDefault="0018144A" w:rsidP="0018144A">
      <w:pPr>
        <w:rPr>
          <w:b/>
          <w:bCs/>
          <w:color w:val="000000" w:themeColor="text1"/>
        </w:rPr>
      </w:pPr>
      <w:r>
        <w:rPr>
          <w:b/>
          <w:bCs/>
          <w:color w:val="000000" w:themeColor="text1"/>
        </w:rPr>
        <w:t>Question</w:t>
      </w:r>
      <w:r w:rsidRPr="00931B78">
        <w:rPr>
          <w:b/>
          <w:bCs/>
          <w:color w:val="000000" w:themeColor="text1"/>
        </w:rPr>
        <w:t xml:space="preserve"> 1.</w:t>
      </w:r>
      <w:r>
        <w:rPr>
          <w:b/>
          <w:bCs/>
          <w:color w:val="000000" w:themeColor="text1"/>
        </w:rPr>
        <w:t>4</w:t>
      </w:r>
      <w:r w:rsidRPr="00931B78">
        <w:rPr>
          <w:b/>
          <w:bCs/>
          <w:color w:val="000000" w:themeColor="text1"/>
        </w:rPr>
        <w:t xml:space="preserve"> </w:t>
      </w:r>
    </w:p>
    <w:p w14:paraId="59B85AA2" w14:textId="77777777" w:rsidR="0018144A" w:rsidRDefault="0018144A" w:rsidP="0018144A">
      <w:pPr>
        <w:rPr>
          <w:color w:val="000000" w:themeColor="text1"/>
        </w:rPr>
      </w:pPr>
    </w:p>
    <w:p w14:paraId="1079E4C0" w14:textId="77777777" w:rsidR="0018144A" w:rsidRDefault="0018144A" w:rsidP="0018144A">
      <w:pPr>
        <w:rPr>
          <w:color w:val="000000" w:themeColor="text1"/>
        </w:rPr>
      </w:pPr>
      <w:r>
        <w:rPr>
          <w:color w:val="000000" w:themeColor="text1"/>
        </w:rPr>
        <w:t>In this study, departments were assigned to either a control group or a treatment group where surgeons were offered the Tool to use. How many surgical observations are in each treatment group?</w:t>
      </w:r>
    </w:p>
    <w:p w14:paraId="2F4962CE" w14:textId="77777777" w:rsidR="0018144A" w:rsidRDefault="0018144A" w:rsidP="0018144A">
      <w:pPr>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5B63E949" wp14:editId="22F970A2">
                <wp:simplePos x="0" y="0"/>
                <wp:positionH relativeFrom="column">
                  <wp:posOffset>0</wp:posOffset>
                </wp:positionH>
                <wp:positionV relativeFrom="paragraph">
                  <wp:posOffset>175029</wp:posOffset>
                </wp:positionV>
                <wp:extent cx="6011288" cy="748908"/>
                <wp:effectExtent l="0" t="0" r="8890" b="13335"/>
                <wp:wrapNone/>
                <wp:docPr id="4" name="Text Box 4"/>
                <wp:cNvGraphicFramePr/>
                <a:graphic xmlns:a="http://schemas.openxmlformats.org/drawingml/2006/main">
                  <a:graphicData uri="http://schemas.microsoft.com/office/word/2010/wordprocessingShape">
                    <wps:wsp>
                      <wps:cNvSpPr txBox="1"/>
                      <wps:spPr>
                        <a:xfrm>
                          <a:off x="0" y="0"/>
                          <a:ext cx="6011288" cy="748908"/>
                        </a:xfrm>
                        <a:prstGeom prst="rect">
                          <a:avLst/>
                        </a:prstGeom>
                        <a:solidFill>
                          <a:schemeClr val="lt1"/>
                        </a:solidFill>
                        <a:ln w="6350">
                          <a:solidFill>
                            <a:prstClr val="black"/>
                          </a:solidFill>
                        </a:ln>
                      </wps:spPr>
                      <wps:txbx>
                        <w:txbxContent>
                          <w:p w14:paraId="35EDE5E4" w14:textId="7F1B1304" w:rsidR="0018144A" w:rsidRDefault="005B2C37" w:rsidP="0018144A">
                            <w:r>
                              <w:t>4,776 surgical observations are in the control group</w:t>
                            </w:r>
                          </w:p>
                          <w:p w14:paraId="1D307B30" w14:textId="13A2046E" w:rsidR="005B2C37" w:rsidRDefault="005B2C37" w:rsidP="0018144A">
                            <w:r>
                              <w:t>15,224 surgical observations are in the intervention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3E949" id="Text Box 4" o:spid="_x0000_s1029" type="#_x0000_t202" style="position:absolute;margin-left:0;margin-top:13.8pt;width:473.35pt;height:5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" fillcolor="white [3201]" strokeweight=".5pt">
                <v:textbox>
                  <w:txbxContent>
                    <w:p w14:paraId="35EDE5E4" w14:textId="7F1B1304" w:rsidR="0018144A" w:rsidRDefault="005B2C37" w:rsidP="0018144A">
                      <w:r>
                        <w:t>4,776 surgical observations are in the control group</w:t>
                      </w:r>
                    </w:p>
                    <w:p w14:paraId="1D307B30" w14:textId="13A2046E" w:rsidR="005B2C37" w:rsidRDefault="005B2C37" w:rsidP="0018144A">
                      <w:r>
                        <w:t>15,224 surgical observations are in the intervention group</w:t>
                      </w:r>
                    </w:p>
                  </w:txbxContent>
                </v:textbox>
              </v:shape>
            </w:pict>
          </mc:Fallback>
        </mc:AlternateContent>
      </w:r>
    </w:p>
    <w:p w14:paraId="2D60567F" w14:textId="77777777" w:rsidR="0018144A" w:rsidRDefault="0018144A" w:rsidP="0018144A">
      <w:pPr>
        <w:rPr>
          <w:color w:val="000000" w:themeColor="text1"/>
        </w:rPr>
      </w:pPr>
    </w:p>
    <w:p w14:paraId="63E321EC" w14:textId="77777777" w:rsidR="0018144A" w:rsidRDefault="0018144A" w:rsidP="0018144A">
      <w:pPr>
        <w:rPr>
          <w:color w:val="000000" w:themeColor="text1"/>
        </w:rPr>
      </w:pPr>
    </w:p>
    <w:p w14:paraId="1B994822" w14:textId="77777777" w:rsidR="0018144A" w:rsidRDefault="0018144A" w:rsidP="0018144A">
      <w:pPr>
        <w:rPr>
          <w:color w:val="000000" w:themeColor="text1"/>
        </w:rPr>
      </w:pPr>
    </w:p>
    <w:p w14:paraId="6270FB51" w14:textId="77777777" w:rsidR="0018144A" w:rsidRDefault="0018144A" w:rsidP="0018144A">
      <w:pPr>
        <w:rPr>
          <w:color w:val="000000" w:themeColor="text1"/>
        </w:rPr>
      </w:pPr>
    </w:p>
    <w:p w14:paraId="236650C2" w14:textId="77777777" w:rsidR="0018144A" w:rsidRDefault="0018144A" w:rsidP="0018144A">
      <w:pPr>
        <w:rPr>
          <w:color w:val="000000" w:themeColor="text1"/>
        </w:rPr>
      </w:pPr>
    </w:p>
    <w:p w14:paraId="2734DF65" w14:textId="77777777" w:rsidR="0018144A" w:rsidRDefault="0018144A" w:rsidP="0018144A">
      <w:pPr>
        <w:rPr>
          <w:color w:val="000000" w:themeColor="text1"/>
        </w:rPr>
      </w:pPr>
    </w:p>
    <w:p w14:paraId="326AF305" w14:textId="77777777" w:rsidR="0018144A" w:rsidRDefault="0018144A" w:rsidP="0018144A">
      <w:pPr>
        <w:rPr>
          <w:color w:val="000000" w:themeColor="text1"/>
        </w:rPr>
      </w:pPr>
    </w:p>
    <w:p w14:paraId="4BF9CBAD" w14:textId="77777777" w:rsidR="0018144A" w:rsidRDefault="0018144A" w:rsidP="0018144A">
      <w:pPr>
        <w:pStyle w:val="ListParagraph"/>
        <w:numPr>
          <w:ilvl w:val="0"/>
          <w:numId w:val="1"/>
        </w:numPr>
        <w:rPr>
          <w:b/>
          <w:bCs/>
          <w:color w:val="000000" w:themeColor="text1"/>
          <w:sz w:val="28"/>
          <w:szCs w:val="28"/>
        </w:rPr>
      </w:pPr>
      <w:r w:rsidRPr="00090641">
        <w:rPr>
          <w:b/>
          <w:bCs/>
          <w:color w:val="000000" w:themeColor="text1"/>
          <w:sz w:val="28"/>
          <w:szCs w:val="28"/>
        </w:rPr>
        <w:t>Causal Assumptions</w:t>
      </w:r>
    </w:p>
    <w:p w14:paraId="490782EA" w14:textId="77777777" w:rsidR="0018144A" w:rsidRPr="00090641" w:rsidRDefault="0018144A" w:rsidP="0018144A">
      <w:pPr>
        <w:pStyle w:val="ListParagraph"/>
        <w:rPr>
          <w:b/>
          <w:bCs/>
          <w:color w:val="000000" w:themeColor="text1"/>
          <w:sz w:val="28"/>
          <w:szCs w:val="28"/>
        </w:rPr>
      </w:pPr>
    </w:p>
    <w:p w14:paraId="40362765" w14:textId="77777777" w:rsidR="0018144A" w:rsidRPr="00FA0887" w:rsidRDefault="0018144A" w:rsidP="0018144A">
      <w:pPr>
        <w:ind w:left="360"/>
        <w:rPr>
          <w:color w:val="000000" w:themeColor="text1"/>
        </w:rPr>
      </w:pPr>
      <w:r>
        <w:rPr>
          <w:color w:val="000000" w:themeColor="text1"/>
        </w:rPr>
        <w:t>There are three major causal assumptions that must be met before drawing causal interpretations from the difference-in-differences analyses. Run Code Section 1: Checking Assumptions. Answer the following questions based on the output and assumptions laid out in the source paper.</w:t>
      </w:r>
    </w:p>
    <w:p w14:paraId="7892261B" w14:textId="77777777" w:rsidR="0018144A" w:rsidRDefault="0018144A" w:rsidP="0018144A">
      <w:pPr>
        <w:rPr>
          <w:b/>
          <w:bCs/>
          <w:color w:val="000000" w:themeColor="text1"/>
        </w:rPr>
      </w:pPr>
    </w:p>
    <w:p w14:paraId="19CCC08A" w14:textId="77777777" w:rsidR="0018144A" w:rsidRDefault="0018144A" w:rsidP="0018144A">
      <w:pPr>
        <w:rPr>
          <w:b/>
          <w:bCs/>
          <w:color w:val="000000" w:themeColor="text1"/>
        </w:rPr>
      </w:pPr>
    </w:p>
    <w:p w14:paraId="5F0322CE" w14:textId="77777777" w:rsidR="0018144A" w:rsidRDefault="0018144A" w:rsidP="0018144A">
      <w:pPr>
        <w:rPr>
          <w:b/>
          <w:bCs/>
          <w:color w:val="000000" w:themeColor="text1"/>
        </w:rPr>
      </w:pPr>
      <w:r>
        <w:rPr>
          <w:b/>
          <w:bCs/>
          <w:color w:val="000000" w:themeColor="text1"/>
        </w:rPr>
        <w:t>Question 2.1</w:t>
      </w:r>
    </w:p>
    <w:p w14:paraId="165B2D47" w14:textId="77777777" w:rsidR="0018144A" w:rsidRDefault="0018144A" w:rsidP="0018144A">
      <w:pPr>
        <w:rPr>
          <w:b/>
          <w:bCs/>
          <w:color w:val="000000" w:themeColor="text1"/>
        </w:rPr>
      </w:pPr>
    </w:p>
    <w:p w14:paraId="42E4BA9C" w14:textId="77777777" w:rsidR="0018144A" w:rsidRDefault="0018144A" w:rsidP="0018144A">
      <w:pPr>
        <w:rPr>
          <w:color w:val="000000" w:themeColor="text1"/>
        </w:rPr>
      </w:pPr>
      <w:r>
        <w:rPr>
          <w:color w:val="000000" w:themeColor="text1"/>
        </w:rPr>
        <w:t>In the context of this study design, what is the causal question?</w:t>
      </w:r>
    </w:p>
    <w:p w14:paraId="5BD7C6E4" w14:textId="77777777" w:rsidR="0018144A" w:rsidRDefault="0018144A" w:rsidP="0018144A">
      <w:pPr>
        <w:rPr>
          <w:color w:val="000000" w:themeColor="text1"/>
        </w:rPr>
      </w:pPr>
      <w:r>
        <w:rPr>
          <w:noProof/>
          <w:color w:val="000000" w:themeColor="text1"/>
        </w:rPr>
        <mc:AlternateContent>
          <mc:Choice Requires="wps">
            <w:drawing>
              <wp:anchor distT="0" distB="0" distL="114300" distR="114300" simplePos="0" relativeHeight="251663360" behindDoc="0" locked="0" layoutInCell="1" allowOverlap="1" wp14:anchorId="5662CBE5" wp14:editId="06189F32">
                <wp:simplePos x="0" y="0"/>
                <wp:positionH relativeFrom="column">
                  <wp:posOffset>0</wp:posOffset>
                </wp:positionH>
                <wp:positionV relativeFrom="paragraph">
                  <wp:posOffset>180570</wp:posOffset>
                </wp:positionV>
                <wp:extent cx="6010910" cy="1288473"/>
                <wp:effectExtent l="0" t="0" r="8890" b="6985"/>
                <wp:wrapNone/>
                <wp:docPr id="5" name="Text Box 5"/>
                <wp:cNvGraphicFramePr/>
                <a:graphic xmlns:a="http://schemas.openxmlformats.org/drawingml/2006/main">
                  <a:graphicData uri="http://schemas.microsoft.com/office/word/2010/wordprocessingShape">
                    <wps:wsp>
                      <wps:cNvSpPr txBox="1"/>
                      <wps:spPr>
                        <a:xfrm>
                          <a:off x="0" y="0"/>
                          <a:ext cx="6010910" cy="1288473"/>
                        </a:xfrm>
                        <a:prstGeom prst="rect">
                          <a:avLst/>
                        </a:prstGeom>
                        <a:solidFill>
                          <a:schemeClr val="lt1"/>
                        </a:solidFill>
                        <a:ln w="6350">
                          <a:solidFill>
                            <a:prstClr val="black"/>
                          </a:solidFill>
                        </a:ln>
                      </wps:spPr>
                      <wps:txbx>
                        <w:txbxContent>
                          <w:p w14:paraId="490625CE" w14:textId="386CEA1E" w:rsidR="0018144A" w:rsidRDefault="009257E9" w:rsidP="0018144A">
                            <w:r>
                              <w:t>What is the average treatment effect among the treated (ATT), or rather the impact on surgical performance of the Tool for the surgeries in which Tool use was offered?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2CBE5" id="Text Box 5" o:spid="_x0000_s1030" type="#_x0000_t202" style="position:absolute;margin-left:0;margin-top:14.2pt;width:473.3pt;height:10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" fillcolor="white [3201]" strokeweight=".5pt">
                <v:textbox>
                  <w:txbxContent>
                    <w:p w14:paraId="490625CE" w14:textId="386CEA1E" w:rsidR="0018144A" w:rsidRDefault="009257E9" w:rsidP="0018144A">
                      <w:r>
                        <w:t>What is the</w:t>
                      </w:r>
                      <w:r>
                        <w:t xml:space="preserve"> average treatment effect among the treated (ATT</w:t>
                      </w:r>
                      <w:r>
                        <w:t>), or</w:t>
                      </w:r>
                      <w:r>
                        <w:t xml:space="preserve"> </w:t>
                      </w:r>
                      <w:r>
                        <w:t xml:space="preserve">rather </w:t>
                      </w:r>
                      <w:r>
                        <w:t xml:space="preserve">the impact on surgical performance of the Tool for the surgeries </w:t>
                      </w:r>
                      <w:r>
                        <w:t xml:space="preserve">in </w:t>
                      </w:r>
                      <w:r>
                        <w:t xml:space="preserve">which Tool </w:t>
                      </w:r>
                      <w:r>
                        <w:t xml:space="preserve">use </w:t>
                      </w:r>
                      <w:r>
                        <w:t>was offered</w:t>
                      </w:r>
                      <w:r>
                        <w:t>?</w:t>
                      </w:r>
                    </w:p>
                  </w:txbxContent>
                </v:textbox>
              </v:shape>
            </w:pict>
          </mc:Fallback>
        </mc:AlternateContent>
      </w:r>
    </w:p>
    <w:p w14:paraId="7FF5F8F5" w14:textId="77777777" w:rsidR="0018144A" w:rsidRDefault="0018144A" w:rsidP="0018144A">
      <w:pPr>
        <w:rPr>
          <w:color w:val="000000" w:themeColor="text1"/>
        </w:rPr>
      </w:pPr>
    </w:p>
    <w:p w14:paraId="1A5CD0EF" w14:textId="77777777" w:rsidR="0018144A" w:rsidRDefault="0018144A" w:rsidP="0018144A">
      <w:pPr>
        <w:rPr>
          <w:color w:val="000000" w:themeColor="text1"/>
        </w:rPr>
      </w:pPr>
    </w:p>
    <w:p w14:paraId="75C81319" w14:textId="77777777" w:rsidR="0018144A" w:rsidRDefault="0018144A" w:rsidP="0018144A">
      <w:pPr>
        <w:rPr>
          <w:color w:val="000000" w:themeColor="text1"/>
        </w:rPr>
      </w:pPr>
    </w:p>
    <w:p w14:paraId="1791A1B7" w14:textId="77777777" w:rsidR="0018144A" w:rsidRPr="001C3103" w:rsidRDefault="0018144A" w:rsidP="0018144A">
      <w:pPr>
        <w:rPr>
          <w:color w:val="000000" w:themeColor="text1"/>
        </w:rPr>
      </w:pPr>
    </w:p>
    <w:p w14:paraId="48F5B83B" w14:textId="77777777" w:rsidR="0018144A" w:rsidRDefault="0018144A" w:rsidP="0018144A">
      <w:pPr>
        <w:rPr>
          <w:b/>
          <w:bCs/>
          <w:color w:val="000000" w:themeColor="text1"/>
        </w:rPr>
      </w:pPr>
    </w:p>
    <w:p w14:paraId="15A9859B" w14:textId="77777777" w:rsidR="0018144A" w:rsidRDefault="0018144A" w:rsidP="0018144A">
      <w:pPr>
        <w:rPr>
          <w:b/>
          <w:bCs/>
          <w:color w:val="000000" w:themeColor="text1"/>
        </w:rPr>
      </w:pPr>
    </w:p>
    <w:p w14:paraId="23773A71" w14:textId="77777777" w:rsidR="0018144A" w:rsidRDefault="0018144A" w:rsidP="0018144A">
      <w:pPr>
        <w:rPr>
          <w:b/>
          <w:bCs/>
          <w:color w:val="000000" w:themeColor="text1"/>
        </w:rPr>
      </w:pPr>
    </w:p>
    <w:p w14:paraId="5EF356B2" w14:textId="77777777" w:rsidR="00BF7F11" w:rsidRDefault="00BF7F11" w:rsidP="0018144A">
      <w:pPr>
        <w:rPr>
          <w:b/>
          <w:bCs/>
          <w:color w:val="000000" w:themeColor="text1"/>
        </w:rPr>
      </w:pPr>
    </w:p>
    <w:p w14:paraId="3481D3D0" w14:textId="77777777" w:rsidR="00BF7F11" w:rsidRDefault="00BF7F11" w:rsidP="0018144A">
      <w:pPr>
        <w:rPr>
          <w:b/>
          <w:bCs/>
          <w:color w:val="000000" w:themeColor="text1"/>
        </w:rPr>
      </w:pPr>
    </w:p>
    <w:p w14:paraId="3009BE32" w14:textId="3851C866" w:rsidR="0018144A" w:rsidRPr="00931B78" w:rsidRDefault="0018144A" w:rsidP="0018144A">
      <w:pPr>
        <w:rPr>
          <w:b/>
          <w:bCs/>
          <w:color w:val="000000" w:themeColor="text1"/>
        </w:rPr>
      </w:pPr>
      <w:r>
        <w:rPr>
          <w:b/>
          <w:bCs/>
          <w:color w:val="000000" w:themeColor="text1"/>
        </w:rPr>
        <w:t>Question</w:t>
      </w:r>
      <w:r w:rsidRPr="00931B78">
        <w:rPr>
          <w:b/>
          <w:bCs/>
          <w:color w:val="000000" w:themeColor="text1"/>
        </w:rPr>
        <w:t xml:space="preserve"> </w:t>
      </w:r>
      <w:r>
        <w:rPr>
          <w:b/>
          <w:bCs/>
          <w:color w:val="000000" w:themeColor="text1"/>
        </w:rPr>
        <w:t>2</w:t>
      </w:r>
      <w:r w:rsidRPr="00931B78">
        <w:rPr>
          <w:b/>
          <w:bCs/>
          <w:color w:val="000000" w:themeColor="text1"/>
        </w:rPr>
        <w:t>.</w:t>
      </w:r>
      <w:r>
        <w:rPr>
          <w:b/>
          <w:bCs/>
          <w:color w:val="000000" w:themeColor="text1"/>
        </w:rPr>
        <w:t>2</w:t>
      </w:r>
      <w:r w:rsidRPr="00931B78">
        <w:rPr>
          <w:b/>
          <w:bCs/>
          <w:color w:val="000000" w:themeColor="text1"/>
        </w:rPr>
        <w:t xml:space="preserve"> </w:t>
      </w:r>
    </w:p>
    <w:p w14:paraId="00D24009" w14:textId="77777777" w:rsidR="0018144A" w:rsidRDefault="0018144A" w:rsidP="0018144A">
      <w:pPr>
        <w:rPr>
          <w:color w:val="000000" w:themeColor="text1"/>
        </w:rPr>
      </w:pPr>
    </w:p>
    <w:p w14:paraId="1CEF51C5" w14:textId="74BF80C2" w:rsidR="0018144A" w:rsidRDefault="0018144A" w:rsidP="0018144A">
      <w:pPr>
        <w:rPr>
          <w:color w:val="000000" w:themeColor="text1"/>
        </w:rPr>
      </w:pPr>
      <w:r>
        <w:rPr>
          <w:color w:val="000000" w:themeColor="text1"/>
        </w:rPr>
        <w:t xml:space="preserve">The means procedure is performed to assess the average NOTECHS score in the control and intervention departments at both the pre- and post-COVID baseline time periods. Compare these outcome values. </w:t>
      </w:r>
    </w:p>
    <w:p w14:paraId="2420A466" w14:textId="77777777" w:rsidR="0018144A" w:rsidRDefault="0018144A" w:rsidP="0018144A">
      <w:pPr>
        <w:rPr>
          <w:color w:val="000000" w:themeColor="text1"/>
        </w:rPr>
      </w:pPr>
      <w:r>
        <w:rPr>
          <w:noProof/>
          <w:color w:val="000000" w:themeColor="text1"/>
        </w:rPr>
        <mc:AlternateContent>
          <mc:Choice Requires="wps">
            <w:drawing>
              <wp:anchor distT="0" distB="0" distL="114300" distR="114300" simplePos="0" relativeHeight="251664384" behindDoc="0" locked="0" layoutInCell="1" allowOverlap="1" wp14:anchorId="34F19BD8" wp14:editId="33F48A15">
                <wp:simplePos x="0" y="0"/>
                <wp:positionH relativeFrom="column">
                  <wp:posOffset>0</wp:posOffset>
                </wp:positionH>
                <wp:positionV relativeFrom="paragraph">
                  <wp:posOffset>181552</wp:posOffset>
                </wp:positionV>
                <wp:extent cx="6010910" cy="2587337"/>
                <wp:effectExtent l="0" t="0" r="8890" b="16510"/>
                <wp:wrapNone/>
                <wp:docPr id="6" name="Text Box 6"/>
                <wp:cNvGraphicFramePr/>
                <a:graphic xmlns:a="http://schemas.openxmlformats.org/drawingml/2006/main">
                  <a:graphicData uri="http://schemas.microsoft.com/office/word/2010/wordprocessingShape">
                    <wps:wsp>
                      <wps:cNvSpPr txBox="1"/>
                      <wps:spPr>
                        <a:xfrm>
                          <a:off x="0" y="0"/>
                          <a:ext cx="6010910" cy="2587337"/>
                        </a:xfrm>
                        <a:prstGeom prst="rect">
                          <a:avLst/>
                        </a:prstGeom>
                        <a:solidFill>
                          <a:schemeClr val="lt1"/>
                        </a:solidFill>
                        <a:ln w="6350">
                          <a:solidFill>
                            <a:prstClr val="black"/>
                          </a:solidFill>
                        </a:ln>
                      </wps:spPr>
                      <wps:txbx>
                        <w:txbxContent>
                          <w:p w14:paraId="7037E922" w14:textId="3AAA1BCE" w:rsidR="0018144A" w:rsidRDefault="009257E9" w:rsidP="0018144A">
                            <w:r>
                              <w:t xml:space="preserve">At the pre-COVID baseline, the mean NOTECHS scores are similar across the intervention groups, with </w:t>
                            </w:r>
                            <w:r w:rsidR="005C746F">
                              <w:t xml:space="preserve">less than half a point </w:t>
                            </w:r>
                            <w:r>
                              <w:t xml:space="preserve">difference </w:t>
                            </w:r>
                            <w:r w:rsidR="005C746F">
                              <w:t>(0.110</w:t>
                            </w:r>
                            <w:r w:rsidR="001B6C03">
                              <w:t>8</w:t>
                            </w:r>
                            <w:r w:rsidR="005C746F">
                              <w:t xml:space="preserve">) between groups. At the post-COVID baseline, the mean NOTECHS scores are also similar, with less than a point difference (0.5110) between intervention groups.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19BD8" id="Text Box 6" o:spid="_x0000_s1031" type="#_x0000_t202" style="position:absolute;margin-left:0;margin-top:14.3pt;width:473.3pt;height:20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" fillcolor="white [3201]" strokeweight=".5pt">
                <v:textbox>
                  <w:txbxContent>
                    <w:p w14:paraId="7037E922" w14:textId="3AAA1BCE" w:rsidR="0018144A" w:rsidRDefault="009257E9" w:rsidP="0018144A">
                      <w:r>
                        <w:t xml:space="preserve">At the pre-COVID baseline, the mean NOTECHS scores are similar across the intervention groups, with </w:t>
                      </w:r>
                      <w:r w:rsidR="005C746F">
                        <w:t xml:space="preserve">less than half a point </w:t>
                      </w:r>
                      <w:r>
                        <w:t xml:space="preserve">difference </w:t>
                      </w:r>
                      <w:r w:rsidR="005C746F">
                        <w:t>(0.110</w:t>
                      </w:r>
                      <w:r w:rsidR="001B6C03">
                        <w:t>8</w:t>
                      </w:r>
                      <w:r w:rsidR="005C746F">
                        <w:t xml:space="preserve">) between groups. </w:t>
                      </w:r>
                      <w:r w:rsidR="005C746F">
                        <w:t>At the p</w:t>
                      </w:r>
                      <w:r w:rsidR="005C746F">
                        <w:t>ost</w:t>
                      </w:r>
                      <w:r w:rsidR="005C746F">
                        <w:t xml:space="preserve">-COVID baseline, the mean NOTECHS scores are </w:t>
                      </w:r>
                      <w:r w:rsidR="005C746F">
                        <w:t xml:space="preserve">also </w:t>
                      </w:r>
                      <w:r w:rsidR="005C746F">
                        <w:t xml:space="preserve">similar, with </w:t>
                      </w:r>
                      <w:r w:rsidR="005C746F">
                        <w:t>less than a point</w:t>
                      </w:r>
                      <w:r w:rsidR="005C746F">
                        <w:t xml:space="preserve"> difference </w:t>
                      </w:r>
                      <w:r w:rsidR="005C746F">
                        <w:t>(</w:t>
                      </w:r>
                      <w:r w:rsidR="005C746F">
                        <w:t>0</w:t>
                      </w:r>
                      <w:r w:rsidR="005C746F">
                        <w:t xml:space="preserve">.5110) </w:t>
                      </w:r>
                      <w:r w:rsidR="005C746F">
                        <w:t xml:space="preserve">between </w:t>
                      </w:r>
                      <w:r w:rsidR="005C746F">
                        <w:t xml:space="preserve">intervention </w:t>
                      </w:r>
                      <w:r w:rsidR="005C746F">
                        <w:t>groups</w:t>
                      </w:r>
                      <w:r w:rsidR="005C746F">
                        <w:t xml:space="preserve">. </w:t>
                      </w:r>
                    </w:p>
                  </w:txbxContent>
                </v:textbox>
              </v:shape>
            </w:pict>
          </mc:Fallback>
        </mc:AlternateContent>
      </w:r>
    </w:p>
    <w:p w14:paraId="134F9405" w14:textId="77777777" w:rsidR="0018144A" w:rsidRDefault="0018144A" w:rsidP="0018144A">
      <w:pPr>
        <w:rPr>
          <w:color w:val="000000" w:themeColor="text1"/>
        </w:rPr>
      </w:pPr>
    </w:p>
    <w:p w14:paraId="6EEE2D10" w14:textId="77777777" w:rsidR="0018144A" w:rsidRDefault="0018144A" w:rsidP="0018144A">
      <w:pPr>
        <w:rPr>
          <w:color w:val="000000" w:themeColor="text1"/>
        </w:rPr>
      </w:pPr>
    </w:p>
    <w:p w14:paraId="4243AB92" w14:textId="77777777" w:rsidR="0018144A" w:rsidRDefault="0018144A" w:rsidP="0018144A">
      <w:pPr>
        <w:rPr>
          <w:color w:val="000000" w:themeColor="text1"/>
        </w:rPr>
      </w:pPr>
    </w:p>
    <w:p w14:paraId="3919DFB9" w14:textId="77777777" w:rsidR="0018144A" w:rsidRDefault="0018144A" w:rsidP="0018144A">
      <w:pPr>
        <w:rPr>
          <w:color w:val="000000" w:themeColor="text1"/>
        </w:rPr>
      </w:pPr>
    </w:p>
    <w:p w14:paraId="30A89453" w14:textId="77777777" w:rsidR="0018144A" w:rsidRDefault="0018144A" w:rsidP="0018144A">
      <w:pPr>
        <w:rPr>
          <w:b/>
          <w:bCs/>
          <w:color w:val="000000" w:themeColor="text1"/>
        </w:rPr>
      </w:pPr>
    </w:p>
    <w:p w14:paraId="4E4EFF01" w14:textId="77777777" w:rsidR="0018144A" w:rsidRDefault="0018144A" w:rsidP="0018144A">
      <w:pPr>
        <w:rPr>
          <w:b/>
          <w:bCs/>
          <w:color w:val="000000" w:themeColor="text1"/>
        </w:rPr>
      </w:pPr>
    </w:p>
    <w:p w14:paraId="4799B4CF" w14:textId="77777777" w:rsidR="0018144A" w:rsidRDefault="0018144A" w:rsidP="0018144A">
      <w:pPr>
        <w:rPr>
          <w:b/>
          <w:bCs/>
          <w:color w:val="000000" w:themeColor="text1"/>
        </w:rPr>
      </w:pPr>
    </w:p>
    <w:p w14:paraId="6EBA552B" w14:textId="77777777" w:rsidR="0018144A" w:rsidRDefault="0018144A" w:rsidP="0018144A">
      <w:pPr>
        <w:rPr>
          <w:b/>
          <w:bCs/>
          <w:color w:val="000000" w:themeColor="text1"/>
        </w:rPr>
      </w:pPr>
    </w:p>
    <w:p w14:paraId="7D624901" w14:textId="77777777" w:rsidR="0018144A" w:rsidRDefault="0018144A" w:rsidP="0018144A">
      <w:pPr>
        <w:rPr>
          <w:b/>
          <w:bCs/>
          <w:color w:val="000000" w:themeColor="text1"/>
        </w:rPr>
      </w:pPr>
    </w:p>
    <w:p w14:paraId="3E97AB44" w14:textId="77777777" w:rsidR="0018144A" w:rsidRDefault="0018144A" w:rsidP="0018144A">
      <w:pPr>
        <w:rPr>
          <w:b/>
          <w:bCs/>
          <w:color w:val="000000" w:themeColor="text1"/>
        </w:rPr>
      </w:pPr>
    </w:p>
    <w:p w14:paraId="5B922BF0" w14:textId="77777777" w:rsidR="0018144A" w:rsidRDefault="0018144A" w:rsidP="0018144A">
      <w:pPr>
        <w:rPr>
          <w:b/>
          <w:bCs/>
          <w:color w:val="000000" w:themeColor="text1"/>
        </w:rPr>
      </w:pPr>
    </w:p>
    <w:p w14:paraId="11AC8708" w14:textId="77777777" w:rsidR="0018144A" w:rsidRDefault="0018144A" w:rsidP="0018144A">
      <w:pPr>
        <w:rPr>
          <w:b/>
          <w:bCs/>
          <w:color w:val="000000" w:themeColor="text1"/>
        </w:rPr>
      </w:pPr>
    </w:p>
    <w:p w14:paraId="22C50684" w14:textId="77777777" w:rsidR="0018144A" w:rsidRDefault="0018144A" w:rsidP="0018144A">
      <w:pPr>
        <w:rPr>
          <w:b/>
          <w:bCs/>
          <w:color w:val="000000" w:themeColor="text1"/>
        </w:rPr>
      </w:pPr>
    </w:p>
    <w:p w14:paraId="7B97A9CD" w14:textId="77777777" w:rsidR="0018144A" w:rsidRDefault="0018144A" w:rsidP="0018144A">
      <w:pPr>
        <w:rPr>
          <w:b/>
          <w:bCs/>
          <w:color w:val="000000" w:themeColor="text1"/>
        </w:rPr>
      </w:pPr>
    </w:p>
    <w:p w14:paraId="045A11FD" w14:textId="77777777" w:rsidR="0018144A" w:rsidRDefault="0018144A" w:rsidP="0018144A">
      <w:pPr>
        <w:rPr>
          <w:b/>
          <w:bCs/>
          <w:color w:val="000000" w:themeColor="text1"/>
        </w:rPr>
      </w:pPr>
    </w:p>
    <w:p w14:paraId="0E70DBC6" w14:textId="77777777" w:rsidR="0018144A" w:rsidRDefault="0018144A" w:rsidP="0018144A">
      <w:pPr>
        <w:rPr>
          <w:b/>
          <w:bCs/>
          <w:color w:val="000000" w:themeColor="text1"/>
        </w:rPr>
      </w:pPr>
      <w:r>
        <w:rPr>
          <w:b/>
          <w:bCs/>
          <w:color w:val="000000" w:themeColor="text1"/>
        </w:rPr>
        <w:t>Question</w:t>
      </w:r>
      <w:r w:rsidRPr="00931B78">
        <w:rPr>
          <w:b/>
          <w:bCs/>
          <w:color w:val="000000" w:themeColor="text1"/>
        </w:rPr>
        <w:t xml:space="preserve"> </w:t>
      </w:r>
      <w:r>
        <w:rPr>
          <w:b/>
          <w:bCs/>
          <w:color w:val="000000" w:themeColor="text1"/>
        </w:rPr>
        <w:t>2</w:t>
      </w:r>
      <w:r w:rsidRPr="00931B78">
        <w:rPr>
          <w:b/>
          <w:bCs/>
          <w:color w:val="000000" w:themeColor="text1"/>
        </w:rPr>
        <w:t>.</w:t>
      </w:r>
      <w:r>
        <w:rPr>
          <w:b/>
          <w:bCs/>
          <w:color w:val="000000" w:themeColor="text1"/>
        </w:rPr>
        <w:t>3</w:t>
      </w:r>
    </w:p>
    <w:p w14:paraId="1AABEBA3" w14:textId="77777777" w:rsidR="0018144A" w:rsidRDefault="0018144A" w:rsidP="0018144A">
      <w:pPr>
        <w:rPr>
          <w:b/>
          <w:bCs/>
          <w:color w:val="000000" w:themeColor="text1"/>
        </w:rPr>
      </w:pPr>
    </w:p>
    <w:p w14:paraId="507B823D" w14:textId="77777777" w:rsidR="0018144A" w:rsidRDefault="0018144A" w:rsidP="0018144A">
      <w:pPr>
        <w:rPr>
          <w:color w:val="000000" w:themeColor="text1"/>
        </w:rPr>
      </w:pPr>
      <w:r>
        <w:rPr>
          <w:color w:val="000000" w:themeColor="text1"/>
        </w:rPr>
        <w:t>What is the pre-intervention trend difference (control and intervention departments) in NOTECHS score? Provide 95% confidence limits and the standard error. The pre-intervention trend difference provides support for which causal assumption?</w:t>
      </w:r>
    </w:p>
    <w:p w14:paraId="2D403694" w14:textId="77777777" w:rsidR="0018144A" w:rsidRDefault="0018144A" w:rsidP="0018144A">
      <w:pPr>
        <w:rPr>
          <w:color w:val="000000" w:themeColor="text1"/>
        </w:rPr>
      </w:pPr>
    </w:p>
    <w:p w14:paraId="137A8C22" w14:textId="77777777" w:rsidR="0018144A" w:rsidRDefault="0018144A" w:rsidP="0018144A">
      <w:pPr>
        <w:rPr>
          <w:color w:val="000000" w:themeColor="text1"/>
        </w:rPr>
      </w:pPr>
      <w:r>
        <w:rPr>
          <w:noProof/>
          <w:color w:val="000000" w:themeColor="text1"/>
        </w:rPr>
        <mc:AlternateContent>
          <mc:Choice Requires="wps">
            <w:drawing>
              <wp:anchor distT="0" distB="0" distL="114300" distR="114300" simplePos="0" relativeHeight="251665408" behindDoc="0" locked="0" layoutInCell="1" allowOverlap="1" wp14:anchorId="47620E96" wp14:editId="17D66ADC">
                <wp:simplePos x="0" y="0"/>
                <wp:positionH relativeFrom="column">
                  <wp:posOffset>0</wp:posOffset>
                </wp:positionH>
                <wp:positionV relativeFrom="paragraph">
                  <wp:posOffset>6350</wp:posOffset>
                </wp:positionV>
                <wp:extent cx="6010910" cy="1278082"/>
                <wp:effectExtent l="0" t="0" r="8890" b="17780"/>
                <wp:wrapNone/>
                <wp:docPr id="7" name="Text Box 7"/>
                <wp:cNvGraphicFramePr/>
                <a:graphic xmlns:a="http://schemas.openxmlformats.org/drawingml/2006/main">
                  <a:graphicData uri="http://schemas.microsoft.com/office/word/2010/wordprocessingShape">
                    <wps:wsp>
                      <wps:cNvSpPr txBox="1"/>
                      <wps:spPr>
                        <a:xfrm>
                          <a:off x="0" y="0"/>
                          <a:ext cx="6010910" cy="1278082"/>
                        </a:xfrm>
                        <a:prstGeom prst="rect">
                          <a:avLst/>
                        </a:prstGeom>
                        <a:solidFill>
                          <a:schemeClr val="lt1"/>
                        </a:solidFill>
                        <a:ln w="6350">
                          <a:solidFill>
                            <a:prstClr val="black"/>
                          </a:solidFill>
                        </a:ln>
                      </wps:spPr>
                      <wps:txbx>
                        <w:txbxContent>
                          <w:p w14:paraId="598EC993" w14:textId="5079E011" w:rsidR="0018144A" w:rsidRDefault="009257E9" w:rsidP="0018144A">
                            <w:r>
                              <w:t>Pre-Intervention trend difference = 0.40</w:t>
                            </w:r>
                          </w:p>
                          <w:p w14:paraId="7386AD1E" w14:textId="0EB2BBDC" w:rsidR="009257E9" w:rsidRDefault="009257E9" w:rsidP="0018144A">
                            <w:r>
                              <w:t>95% CI: (0.06, 0.74)</w:t>
                            </w:r>
                          </w:p>
                          <w:p w14:paraId="1E5BBD23" w14:textId="44FD724A" w:rsidR="009257E9" w:rsidRDefault="009257E9" w:rsidP="0018144A">
                            <w:r>
                              <w:t>Standard error: 0.17</w:t>
                            </w:r>
                          </w:p>
                          <w:p w14:paraId="7743C4E5" w14:textId="7DE56FBC" w:rsidR="009257E9" w:rsidRDefault="009257E9" w:rsidP="0018144A"/>
                          <w:p w14:paraId="65FC8AE3" w14:textId="3AD88030" w:rsidR="009257E9" w:rsidRDefault="009257E9" w:rsidP="0018144A">
                            <w:r>
                              <w:t xml:space="preserve">The pre-intervention trend difference provides support for the parallel </w:t>
                            </w:r>
                            <w:proofErr w:type="gramStart"/>
                            <w:r>
                              <w:t>trends</w:t>
                            </w:r>
                            <w:proofErr w:type="gramEnd"/>
                            <w:r>
                              <w:t xml:space="preserve"> assumption holding.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20E96" id="Text Box 7" o:spid="_x0000_s1032" type="#_x0000_t202" style="position:absolute;margin-left:0;margin-top:.5pt;width:473.3pt;height:10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" fillcolor="white [3201]" strokeweight=".5pt">
                <v:textbox>
                  <w:txbxContent>
                    <w:p w14:paraId="598EC993" w14:textId="5079E011" w:rsidR="0018144A" w:rsidRDefault="009257E9" w:rsidP="0018144A">
                      <w:r>
                        <w:t>Pre-Intervention trend difference = 0.40</w:t>
                      </w:r>
                    </w:p>
                    <w:p w14:paraId="7386AD1E" w14:textId="0EB2BBDC" w:rsidR="009257E9" w:rsidRDefault="009257E9" w:rsidP="0018144A">
                      <w:r>
                        <w:t>95% CI: (0.06, 0.74)</w:t>
                      </w:r>
                    </w:p>
                    <w:p w14:paraId="1E5BBD23" w14:textId="44FD724A" w:rsidR="009257E9" w:rsidRDefault="009257E9" w:rsidP="0018144A">
                      <w:r>
                        <w:t>Standard error: 0.17</w:t>
                      </w:r>
                    </w:p>
                    <w:p w14:paraId="7743C4E5" w14:textId="7DE56FBC" w:rsidR="009257E9" w:rsidRDefault="009257E9" w:rsidP="0018144A"/>
                    <w:p w14:paraId="65FC8AE3" w14:textId="3AD88030" w:rsidR="009257E9" w:rsidRDefault="009257E9" w:rsidP="0018144A">
                      <w:r>
                        <w:t xml:space="preserve">The pre-intervention trend difference provides support for the parallel </w:t>
                      </w:r>
                      <w:proofErr w:type="gramStart"/>
                      <w:r>
                        <w:t>trends</w:t>
                      </w:r>
                      <w:proofErr w:type="gramEnd"/>
                      <w:r>
                        <w:t xml:space="preserve"> assumption holding.</w:t>
                      </w:r>
                    </w:p>
                  </w:txbxContent>
                </v:textbox>
              </v:shape>
            </w:pict>
          </mc:Fallback>
        </mc:AlternateContent>
      </w:r>
    </w:p>
    <w:p w14:paraId="5F5EA8F3" w14:textId="77777777" w:rsidR="0018144A" w:rsidRDefault="0018144A" w:rsidP="0018144A">
      <w:pPr>
        <w:rPr>
          <w:color w:val="000000" w:themeColor="text1"/>
        </w:rPr>
      </w:pPr>
    </w:p>
    <w:p w14:paraId="4D845FBF" w14:textId="77777777" w:rsidR="0018144A" w:rsidRPr="00035A05" w:rsidRDefault="0018144A" w:rsidP="0018144A">
      <w:pPr>
        <w:rPr>
          <w:color w:val="000000" w:themeColor="text1"/>
        </w:rPr>
      </w:pPr>
    </w:p>
    <w:p w14:paraId="6A5A0AAF" w14:textId="77777777" w:rsidR="0018144A" w:rsidRDefault="0018144A" w:rsidP="0018144A">
      <w:pPr>
        <w:rPr>
          <w:b/>
          <w:bCs/>
          <w:color w:val="000000" w:themeColor="text1"/>
        </w:rPr>
      </w:pPr>
    </w:p>
    <w:p w14:paraId="1B58D5C9" w14:textId="77777777" w:rsidR="0018144A" w:rsidRDefault="0018144A" w:rsidP="0018144A">
      <w:pPr>
        <w:rPr>
          <w:b/>
          <w:bCs/>
          <w:color w:val="000000" w:themeColor="text1"/>
        </w:rPr>
      </w:pPr>
    </w:p>
    <w:p w14:paraId="3A0E3D50" w14:textId="77777777" w:rsidR="0018144A" w:rsidRDefault="0018144A" w:rsidP="0018144A">
      <w:pPr>
        <w:rPr>
          <w:b/>
          <w:bCs/>
          <w:color w:val="000000" w:themeColor="text1"/>
        </w:rPr>
      </w:pPr>
    </w:p>
    <w:p w14:paraId="4F52EFDE" w14:textId="77777777" w:rsidR="0018144A" w:rsidRDefault="0018144A" w:rsidP="0018144A">
      <w:pPr>
        <w:rPr>
          <w:b/>
          <w:bCs/>
          <w:color w:val="000000" w:themeColor="text1"/>
        </w:rPr>
      </w:pPr>
    </w:p>
    <w:p w14:paraId="3BC8EE44" w14:textId="77777777" w:rsidR="0018144A" w:rsidRDefault="0018144A" w:rsidP="0018144A">
      <w:pPr>
        <w:rPr>
          <w:b/>
          <w:bCs/>
          <w:color w:val="000000" w:themeColor="text1"/>
        </w:rPr>
      </w:pPr>
    </w:p>
    <w:p w14:paraId="26697FA5" w14:textId="2CDCC2B1" w:rsidR="0018144A" w:rsidRPr="00931B78" w:rsidRDefault="005C746F" w:rsidP="0018144A">
      <w:pPr>
        <w:rPr>
          <w:b/>
          <w:bCs/>
          <w:color w:val="000000" w:themeColor="text1"/>
        </w:rPr>
      </w:pPr>
      <w:r>
        <w:rPr>
          <w:b/>
          <w:bCs/>
          <w:color w:val="000000" w:themeColor="text1"/>
        </w:rPr>
        <w:t xml:space="preserve">Exercise </w:t>
      </w:r>
      <w:r w:rsidR="0018144A">
        <w:rPr>
          <w:b/>
          <w:bCs/>
          <w:color w:val="000000" w:themeColor="text1"/>
        </w:rPr>
        <w:t>2.4</w:t>
      </w:r>
    </w:p>
    <w:p w14:paraId="3852A7B8" w14:textId="77777777" w:rsidR="0018144A" w:rsidRDefault="0018144A" w:rsidP="0018144A">
      <w:pPr>
        <w:rPr>
          <w:color w:val="000000" w:themeColor="text1"/>
        </w:rPr>
      </w:pPr>
    </w:p>
    <w:p w14:paraId="55F92252" w14:textId="42708ABD" w:rsidR="0018144A" w:rsidRDefault="005C746F" w:rsidP="0018144A">
      <w:pPr>
        <w:rPr>
          <w:color w:val="000000" w:themeColor="text1"/>
        </w:rPr>
      </w:pPr>
      <w:r>
        <w:rPr>
          <w:color w:val="000000" w:themeColor="text1"/>
        </w:rPr>
        <w:t>Briefly describe the positivity assumption in the context of the study.</w:t>
      </w:r>
    </w:p>
    <w:p w14:paraId="51A693E2" w14:textId="65B222FA" w:rsidR="0018144A" w:rsidRPr="00841E5F" w:rsidRDefault="0018144A" w:rsidP="0018144A">
      <w:pPr>
        <w:rPr>
          <w:color w:val="000000" w:themeColor="text1"/>
        </w:rPr>
      </w:pPr>
    </w:p>
    <w:p w14:paraId="7E8414BF" w14:textId="2CD44043" w:rsidR="0018144A" w:rsidRDefault="0018144A" w:rsidP="0018144A">
      <w:pPr>
        <w:rPr>
          <w:color w:val="000000" w:themeColor="text1"/>
        </w:rPr>
      </w:pPr>
      <w:r>
        <w:rPr>
          <w:noProof/>
          <w:color w:val="000000" w:themeColor="text1"/>
        </w:rPr>
        <mc:AlternateContent>
          <mc:Choice Requires="wps">
            <w:drawing>
              <wp:anchor distT="0" distB="0" distL="114300" distR="114300" simplePos="0" relativeHeight="251666432" behindDoc="0" locked="0" layoutInCell="1" allowOverlap="1" wp14:anchorId="17CE2FA6" wp14:editId="33544CBE">
                <wp:simplePos x="0" y="0"/>
                <wp:positionH relativeFrom="column">
                  <wp:posOffset>0</wp:posOffset>
                </wp:positionH>
                <wp:positionV relativeFrom="paragraph">
                  <wp:posOffset>7735</wp:posOffset>
                </wp:positionV>
                <wp:extent cx="6010910" cy="893619"/>
                <wp:effectExtent l="0" t="0" r="8890" b="8255"/>
                <wp:wrapNone/>
                <wp:docPr id="8" name="Text Box 8"/>
                <wp:cNvGraphicFramePr/>
                <a:graphic xmlns:a="http://schemas.openxmlformats.org/drawingml/2006/main">
                  <a:graphicData uri="http://schemas.microsoft.com/office/word/2010/wordprocessingShape">
                    <wps:wsp>
                      <wps:cNvSpPr txBox="1"/>
                      <wps:spPr>
                        <a:xfrm>
                          <a:off x="0" y="0"/>
                          <a:ext cx="6010910" cy="893619"/>
                        </a:xfrm>
                        <a:prstGeom prst="rect">
                          <a:avLst/>
                        </a:prstGeom>
                        <a:solidFill>
                          <a:schemeClr val="lt1"/>
                        </a:solidFill>
                        <a:ln w="6350">
                          <a:solidFill>
                            <a:prstClr val="black"/>
                          </a:solidFill>
                        </a:ln>
                      </wps:spPr>
                      <wps:txbx>
                        <w:txbxContent>
                          <w:p w14:paraId="57B9BDE8" w14:textId="67563129" w:rsidR="0018144A" w:rsidRDefault="005C746F" w:rsidP="0018144A">
                            <w:r>
                              <w:t>All departments in the study had a non-zero probability of being selected for use of the 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E2FA6" id="Text Box 8" o:spid="_x0000_s1033" type="#_x0000_t202" style="position:absolute;margin-left:0;margin-top:.6pt;width:473.3pt;height:7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" fillcolor="white [3201]" strokeweight=".5pt">
                <v:textbox>
                  <w:txbxContent>
                    <w:p w14:paraId="57B9BDE8" w14:textId="67563129" w:rsidR="0018144A" w:rsidRDefault="005C746F" w:rsidP="0018144A">
                      <w:r>
                        <w:t>A</w:t>
                      </w:r>
                      <w:r>
                        <w:t xml:space="preserve">ll departments in the study had a non-zero probability of being selected for </w:t>
                      </w:r>
                      <w:r>
                        <w:t>use of the Tool.</w:t>
                      </w:r>
                    </w:p>
                  </w:txbxContent>
                </v:textbox>
              </v:shape>
            </w:pict>
          </mc:Fallback>
        </mc:AlternateContent>
      </w:r>
    </w:p>
    <w:p w14:paraId="2C1CE6D0" w14:textId="77777777" w:rsidR="0018144A" w:rsidRDefault="0018144A" w:rsidP="0018144A">
      <w:pPr>
        <w:rPr>
          <w:color w:val="000000" w:themeColor="text1"/>
        </w:rPr>
      </w:pPr>
    </w:p>
    <w:p w14:paraId="6BCF841D" w14:textId="77777777" w:rsidR="0018144A" w:rsidRDefault="0018144A" w:rsidP="0018144A">
      <w:pPr>
        <w:rPr>
          <w:color w:val="000000" w:themeColor="text1"/>
        </w:rPr>
      </w:pPr>
    </w:p>
    <w:p w14:paraId="130C427A" w14:textId="77777777" w:rsidR="0018144A" w:rsidRDefault="0018144A" w:rsidP="0018144A">
      <w:pPr>
        <w:rPr>
          <w:color w:val="000000" w:themeColor="text1"/>
        </w:rPr>
      </w:pPr>
    </w:p>
    <w:p w14:paraId="585EF233" w14:textId="77777777" w:rsidR="0018144A" w:rsidRDefault="0018144A" w:rsidP="0018144A">
      <w:pPr>
        <w:rPr>
          <w:color w:val="000000" w:themeColor="text1"/>
        </w:rPr>
      </w:pPr>
    </w:p>
    <w:p w14:paraId="7F1E24A9" w14:textId="77777777" w:rsidR="00BF7F11" w:rsidRDefault="00BF7F11" w:rsidP="00BF7F11">
      <w:pPr>
        <w:pStyle w:val="ListParagraph"/>
        <w:rPr>
          <w:b/>
          <w:bCs/>
          <w:color w:val="000000" w:themeColor="text1"/>
          <w:sz w:val="28"/>
          <w:szCs w:val="28"/>
        </w:rPr>
      </w:pPr>
    </w:p>
    <w:p w14:paraId="4D7E6AFD" w14:textId="73A79578" w:rsidR="0018144A" w:rsidRDefault="0018144A" w:rsidP="0018144A">
      <w:pPr>
        <w:pStyle w:val="ListParagraph"/>
        <w:numPr>
          <w:ilvl w:val="0"/>
          <w:numId w:val="1"/>
        </w:numPr>
        <w:rPr>
          <w:b/>
          <w:bCs/>
          <w:color w:val="000000" w:themeColor="text1"/>
          <w:sz w:val="28"/>
          <w:szCs w:val="28"/>
        </w:rPr>
      </w:pPr>
      <w:r w:rsidRPr="00090641">
        <w:rPr>
          <w:b/>
          <w:bCs/>
          <w:color w:val="000000" w:themeColor="text1"/>
          <w:sz w:val="28"/>
          <w:szCs w:val="28"/>
        </w:rPr>
        <w:t>Crude Analyses</w:t>
      </w:r>
    </w:p>
    <w:p w14:paraId="05DB4B4C" w14:textId="77777777" w:rsidR="0018144A" w:rsidRPr="00090641" w:rsidRDefault="0018144A" w:rsidP="0018144A">
      <w:pPr>
        <w:pStyle w:val="ListParagraph"/>
        <w:rPr>
          <w:b/>
          <w:bCs/>
          <w:color w:val="000000" w:themeColor="text1"/>
          <w:sz w:val="28"/>
          <w:szCs w:val="28"/>
        </w:rPr>
      </w:pPr>
    </w:p>
    <w:p w14:paraId="48E45EDA" w14:textId="77777777" w:rsidR="0018144A" w:rsidRPr="00FA0887" w:rsidRDefault="0018144A" w:rsidP="0018144A">
      <w:pPr>
        <w:ind w:left="360"/>
        <w:rPr>
          <w:color w:val="000000" w:themeColor="text1"/>
        </w:rPr>
      </w:pPr>
      <w:r>
        <w:rPr>
          <w:color w:val="000000" w:themeColor="text1"/>
        </w:rPr>
        <w:t>Run Code Section 2: Unadjusted models. Two different linear regression models are created, one excluding the pre-COVID data and one using the full data set, and a Poisson regression is also modeled. Answer the following questions based on the source paper and output from only the regression models which include the full data set.</w:t>
      </w:r>
    </w:p>
    <w:p w14:paraId="7C17AC88" w14:textId="77777777" w:rsidR="0018144A" w:rsidRDefault="0018144A" w:rsidP="0018144A">
      <w:pPr>
        <w:rPr>
          <w:b/>
          <w:bCs/>
          <w:color w:val="000000" w:themeColor="text1"/>
        </w:rPr>
      </w:pPr>
    </w:p>
    <w:p w14:paraId="3342C75B" w14:textId="77777777" w:rsidR="0018144A" w:rsidRDefault="0018144A" w:rsidP="0018144A">
      <w:pPr>
        <w:rPr>
          <w:b/>
          <w:bCs/>
          <w:color w:val="000000" w:themeColor="text1"/>
        </w:rPr>
      </w:pPr>
    </w:p>
    <w:p w14:paraId="23E6C1E8" w14:textId="77777777" w:rsidR="0018144A" w:rsidRDefault="0018144A" w:rsidP="0018144A">
      <w:pPr>
        <w:rPr>
          <w:b/>
          <w:bCs/>
          <w:color w:val="000000" w:themeColor="text1"/>
        </w:rPr>
      </w:pPr>
      <w:r>
        <w:rPr>
          <w:b/>
          <w:bCs/>
          <w:color w:val="000000" w:themeColor="text1"/>
        </w:rPr>
        <w:t>Exercise 3.1</w:t>
      </w:r>
    </w:p>
    <w:p w14:paraId="66A99E92" w14:textId="77777777" w:rsidR="0018144A" w:rsidRDefault="0018144A" w:rsidP="0018144A">
      <w:pPr>
        <w:rPr>
          <w:b/>
          <w:bCs/>
          <w:color w:val="000000" w:themeColor="text1"/>
        </w:rPr>
      </w:pPr>
    </w:p>
    <w:p w14:paraId="14353736" w14:textId="77777777" w:rsidR="0018144A" w:rsidRPr="00880C00" w:rsidRDefault="0018144A" w:rsidP="0018144A">
      <w:pPr>
        <w:rPr>
          <w:color w:val="000000" w:themeColor="text1"/>
        </w:rPr>
      </w:pPr>
      <w:r>
        <w:rPr>
          <w:color w:val="000000" w:themeColor="text1"/>
        </w:rPr>
        <w:t>Draw a directed acyclic graph (DAG) of the assumed data structure including the following variables: Pre-COVID Baseline (</w:t>
      </w:r>
      <w:proofErr w:type="spellStart"/>
      <w:r>
        <w:rPr>
          <w:color w:val="000000" w:themeColor="text1"/>
        </w:rPr>
        <w:t>Y</w:t>
      </w:r>
      <w:r w:rsidRPr="00880C00">
        <w:rPr>
          <w:color w:val="000000" w:themeColor="text1"/>
          <w:vertAlign w:val="subscript"/>
        </w:rPr>
        <w:t>t</w:t>
      </w:r>
      <w:proofErr w:type="spellEnd"/>
      <w:r w:rsidRPr="00880C00">
        <w:rPr>
          <w:color w:val="000000" w:themeColor="text1"/>
          <w:vertAlign w:val="subscript"/>
        </w:rPr>
        <w:t>=-12</w:t>
      </w:r>
      <w:r>
        <w:rPr>
          <w:color w:val="000000" w:themeColor="text1"/>
        </w:rPr>
        <w:t>), Baseline (</w:t>
      </w:r>
      <w:proofErr w:type="spellStart"/>
      <w:r>
        <w:rPr>
          <w:color w:val="000000" w:themeColor="text1"/>
        </w:rPr>
        <w:t>Y</w:t>
      </w:r>
      <w:r w:rsidRPr="00880C00">
        <w:rPr>
          <w:color w:val="000000" w:themeColor="text1"/>
          <w:vertAlign w:val="subscript"/>
        </w:rPr>
        <w:t>t</w:t>
      </w:r>
      <w:proofErr w:type="spellEnd"/>
      <w:r w:rsidRPr="00880C00">
        <w:rPr>
          <w:color w:val="000000" w:themeColor="text1"/>
          <w:vertAlign w:val="subscript"/>
        </w:rPr>
        <w:t>=0</w:t>
      </w:r>
      <w:r>
        <w:rPr>
          <w:color w:val="000000" w:themeColor="text1"/>
        </w:rPr>
        <w:t>), Z, Change in NOTECHS Score, Device Type, Case Complexity, and Department.</w:t>
      </w:r>
    </w:p>
    <w:p w14:paraId="008EC9D6" w14:textId="77777777" w:rsidR="0018144A" w:rsidRDefault="0018144A" w:rsidP="0018144A">
      <w:pPr>
        <w:rPr>
          <w:b/>
          <w:bCs/>
          <w:color w:val="000000" w:themeColor="text1"/>
        </w:rPr>
      </w:pPr>
    </w:p>
    <w:p w14:paraId="00E1BFF5" w14:textId="6D433B1D" w:rsidR="0018144A" w:rsidRDefault="00BF7F11" w:rsidP="0018144A">
      <w:pPr>
        <w:rPr>
          <w:b/>
          <w:bCs/>
          <w:color w:val="000000" w:themeColor="text1"/>
        </w:rPr>
      </w:pPr>
      <w:r w:rsidRPr="001C39AB">
        <w:rPr>
          <w:b/>
          <w:bCs/>
          <w:noProof/>
        </w:rPr>
        <w:drawing>
          <wp:inline distT="0" distB="0" distL="0" distR="0" wp14:anchorId="473FA63F" wp14:editId="6FD98923">
            <wp:extent cx="5865341" cy="2161973"/>
            <wp:effectExtent l="0" t="0" r="2540" b="0"/>
            <wp:docPr id="15" name="Picture 15" descr="A diagram of a covid-19&#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covid-19&#10;&#10;Description automatically generated with low confidence"/>
                    <pic:cNvPicPr/>
                  </pic:nvPicPr>
                  <pic:blipFill rotWithShape="1">
                    <a:blip r:embed="rId7"/>
                    <a:srcRect t="1482"/>
                    <a:stretch/>
                  </pic:blipFill>
                  <pic:spPr bwMode="auto">
                    <a:xfrm>
                      <a:off x="0" y="0"/>
                      <a:ext cx="5871197" cy="2164131"/>
                    </a:xfrm>
                    <a:prstGeom prst="rect">
                      <a:avLst/>
                    </a:prstGeom>
                    <a:ln>
                      <a:noFill/>
                    </a:ln>
                    <a:extLst>
                      <a:ext uri="{53640926-AAD7-44D8-BBD7-CCE9431645EC}">
                        <a14:shadowObscured xmlns:a14="http://schemas.microsoft.com/office/drawing/2010/main"/>
                      </a:ext>
                    </a:extLst>
                  </pic:spPr>
                </pic:pic>
              </a:graphicData>
            </a:graphic>
          </wp:inline>
        </w:drawing>
      </w:r>
    </w:p>
    <w:p w14:paraId="6F8DC9BB" w14:textId="77777777" w:rsidR="0018144A" w:rsidRDefault="0018144A" w:rsidP="0018144A">
      <w:pPr>
        <w:rPr>
          <w:b/>
          <w:bCs/>
          <w:color w:val="000000" w:themeColor="text1"/>
        </w:rPr>
      </w:pPr>
    </w:p>
    <w:p w14:paraId="2D810B53" w14:textId="42716234" w:rsidR="0018144A" w:rsidRDefault="0018144A" w:rsidP="0018144A">
      <w:pPr>
        <w:rPr>
          <w:b/>
          <w:bCs/>
          <w:color w:val="000000" w:themeColor="text1"/>
        </w:rPr>
      </w:pPr>
    </w:p>
    <w:p w14:paraId="7376C6EC" w14:textId="77777777" w:rsidR="0018144A" w:rsidRDefault="0018144A" w:rsidP="0018144A">
      <w:pPr>
        <w:rPr>
          <w:b/>
          <w:bCs/>
          <w:color w:val="000000" w:themeColor="text1"/>
        </w:rPr>
      </w:pPr>
    </w:p>
    <w:p w14:paraId="2EBA4904" w14:textId="77777777" w:rsidR="0018144A" w:rsidRDefault="0018144A" w:rsidP="0018144A">
      <w:pPr>
        <w:rPr>
          <w:b/>
          <w:bCs/>
          <w:color w:val="000000" w:themeColor="text1"/>
        </w:rPr>
      </w:pPr>
      <w:r>
        <w:rPr>
          <w:b/>
          <w:bCs/>
          <w:color w:val="000000" w:themeColor="text1"/>
        </w:rPr>
        <w:t>Exercise</w:t>
      </w:r>
      <w:r w:rsidRPr="00931B78">
        <w:rPr>
          <w:b/>
          <w:bCs/>
          <w:color w:val="000000" w:themeColor="text1"/>
        </w:rPr>
        <w:t xml:space="preserve"> </w:t>
      </w:r>
      <w:r>
        <w:rPr>
          <w:b/>
          <w:bCs/>
          <w:color w:val="000000" w:themeColor="text1"/>
        </w:rPr>
        <w:t>3</w:t>
      </w:r>
      <w:r w:rsidRPr="00931B78">
        <w:rPr>
          <w:b/>
          <w:bCs/>
          <w:color w:val="000000" w:themeColor="text1"/>
        </w:rPr>
        <w:t>.</w:t>
      </w:r>
      <w:r>
        <w:rPr>
          <w:b/>
          <w:bCs/>
          <w:color w:val="000000" w:themeColor="text1"/>
        </w:rPr>
        <w:t>2</w:t>
      </w:r>
      <w:r w:rsidRPr="00931B78">
        <w:rPr>
          <w:b/>
          <w:bCs/>
          <w:color w:val="000000" w:themeColor="text1"/>
        </w:rPr>
        <w:t xml:space="preserve"> </w:t>
      </w:r>
    </w:p>
    <w:p w14:paraId="3B8FECE7" w14:textId="77777777" w:rsidR="0018144A" w:rsidRDefault="0018144A" w:rsidP="0018144A">
      <w:pPr>
        <w:rPr>
          <w:b/>
          <w:bCs/>
          <w:color w:val="000000" w:themeColor="text1"/>
        </w:rPr>
      </w:pPr>
    </w:p>
    <w:p w14:paraId="1B803A94" w14:textId="77777777" w:rsidR="0018144A" w:rsidRDefault="0018144A" w:rsidP="0018144A">
      <w:pPr>
        <w:rPr>
          <w:color w:val="000000" w:themeColor="text1"/>
        </w:rPr>
      </w:pPr>
      <w:r>
        <w:rPr>
          <w:color w:val="000000" w:themeColor="text1"/>
        </w:rPr>
        <w:t xml:space="preserve">Provide the regression equation for the unadjusted linear model using parameter estimates </w:t>
      </w:r>
      <w:r w:rsidRPr="00257DA5">
        <w:t>β</w:t>
      </w:r>
      <w:r>
        <w:rPr>
          <w:color w:val="000000" w:themeColor="text1"/>
        </w:rPr>
        <w:t xml:space="preserve"> and the notation from Box 1. Which parameter can be used to calculate the difference-in differences estimator?</w:t>
      </w:r>
    </w:p>
    <w:p w14:paraId="2153FF62" w14:textId="77777777" w:rsidR="0018144A" w:rsidRDefault="0018144A" w:rsidP="0018144A">
      <w:pPr>
        <w:rPr>
          <w:color w:val="000000" w:themeColor="text1"/>
        </w:rPr>
      </w:pPr>
      <w:r>
        <w:rPr>
          <w:noProof/>
          <w:color w:val="000000" w:themeColor="text1"/>
        </w:rPr>
        <mc:AlternateContent>
          <mc:Choice Requires="wps">
            <w:drawing>
              <wp:anchor distT="0" distB="0" distL="114300" distR="114300" simplePos="0" relativeHeight="251667456" behindDoc="0" locked="0" layoutInCell="1" allowOverlap="1" wp14:anchorId="0794E8AF" wp14:editId="76AF34AC">
                <wp:simplePos x="0" y="0"/>
                <wp:positionH relativeFrom="column">
                  <wp:posOffset>-20782</wp:posOffset>
                </wp:positionH>
                <wp:positionV relativeFrom="paragraph">
                  <wp:posOffset>192925</wp:posOffset>
                </wp:positionV>
                <wp:extent cx="6010910" cy="1340427"/>
                <wp:effectExtent l="0" t="0" r="8890" b="19050"/>
                <wp:wrapNone/>
                <wp:docPr id="9" name="Text Box 9"/>
                <wp:cNvGraphicFramePr/>
                <a:graphic xmlns:a="http://schemas.openxmlformats.org/drawingml/2006/main">
                  <a:graphicData uri="http://schemas.microsoft.com/office/word/2010/wordprocessingShape">
                    <wps:wsp>
                      <wps:cNvSpPr txBox="1"/>
                      <wps:spPr>
                        <a:xfrm>
                          <a:off x="0" y="0"/>
                          <a:ext cx="6010910" cy="1340427"/>
                        </a:xfrm>
                        <a:prstGeom prst="rect">
                          <a:avLst/>
                        </a:prstGeom>
                        <a:solidFill>
                          <a:schemeClr val="lt1"/>
                        </a:solidFill>
                        <a:ln w="6350">
                          <a:solidFill>
                            <a:prstClr val="black"/>
                          </a:solidFill>
                        </a:ln>
                      </wps:spPr>
                      <wps:txbx>
                        <w:txbxContent>
                          <w:p w14:paraId="15B0EE14" w14:textId="568C5F9E" w:rsidR="0018144A" w:rsidRDefault="00A46C80" w:rsidP="0018144A">
                            <w:proofErr w:type="gramStart"/>
                            <w:r w:rsidRPr="00257DA5">
                              <w:t>E(</w:t>
                            </w:r>
                            <w:proofErr w:type="spellStart"/>
                            <w:proofErr w:type="gramEnd"/>
                            <w:r w:rsidRPr="00257DA5">
                              <w:t>Y</w:t>
                            </w:r>
                            <w:r w:rsidRPr="00257DA5">
                              <w:rPr>
                                <w:vertAlign w:val="subscript"/>
                              </w:rPr>
                              <w:t>t</w:t>
                            </w:r>
                            <w:proofErr w:type="spellEnd"/>
                            <w:r w:rsidRPr="00257DA5">
                              <w:t xml:space="preserve"> | Z, A) = β</w:t>
                            </w:r>
                            <w:r w:rsidRPr="00257DA5">
                              <w:rPr>
                                <w:vertAlign w:val="subscript"/>
                              </w:rPr>
                              <w:t>0,t</w:t>
                            </w:r>
                            <w:r w:rsidRPr="00257DA5">
                              <w:t xml:space="preserve"> + β</w:t>
                            </w:r>
                            <w:r w:rsidRPr="00257DA5">
                              <w:rPr>
                                <w:vertAlign w:val="subscript"/>
                              </w:rPr>
                              <w:t>1</w:t>
                            </w:r>
                            <w:r w:rsidRPr="00257DA5">
                              <w:t>A + β</w:t>
                            </w:r>
                            <w:r w:rsidRPr="00257DA5">
                              <w:rPr>
                                <w:vertAlign w:val="subscript"/>
                              </w:rPr>
                              <w:t>2</w:t>
                            </w:r>
                            <w:r w:rsidRPr="00257DA5">
                              <w:t>Z + β</w:t>
                            </w:r>
                            <w:r w:rsidRPr="00257DA5">
                              <w:rPr>
                                <w:vertAlign w:val="subscript"/>
                              </w:rPr>
                              <w:t>3</w:t>
                            </w:r>
                            <w:r w:rsidRPr="00257DA5">
                              <w:t>AZ</w:t>
                            </w:r>
                          </w:p>
                          <w:p w14:paraId="623D1B8B" w14:textId="5D5699F5" w:rsidR="00905422" w:rsidRDefault="00905422" w:rsidP="0018144A"/>
                          <w:p w14:paraId="5E5D2C83" w14:textId="2FD02989" w:rsidR="00905422" w:rsidRDefault="00905422" w:rsidP="0018144A">
                            <w:r>
                              <w:t xml:space="preserve">The parameter </w:t>
                            </w:r>
                            <w:r w:rsidRPr="00905422">
                              <w:t>β</w:t>
                            </w:r>
                            <w:r w:rsidRPr="00905422">
                              <w:rPr>
                                <w:vertAlign w:val="subscript"/>
                              </w:rPr>
                              <w:t>3</w:t>
                            </w:r>
                            <w:r>
                              <w:t xml:space="preserve"> </w:t>
                            </w:r>
                            <w:r w:rsidRPr="00905422">
                              <w:t>will</w:t>
                            </w:r>
                            <w:r>
                              <w:t xml:space="preserve"> equal the difference-in-differences estimate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4E8AF" id="Text Box 9" o:spid="_x0000_s1034" type="#_x0000_t202" style="position:absolute;margin-left:-1.65pt;margin-top:15.2pt;width:473.3pt;height:10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" fillcolor="white [3201]" strokeweight=".5pt">
                <v:textbox>
                  <w:txbxContent>
                    <w:p w14:paraId="15B0EE14" w14:textId="568C5F9E" w:rsidR="0018144A" w:rsidRDefault="00A46C80" w:rsidP="0018144A">
                      <w:proofErr w:type="gramStart"/>
                      <w:r w:rsidRPr="00257DA5">
                        <w:t>E(</w:t>
                      </w:r>
                      <w:proofErr w:type="spellStart"/>
                      <w:proofErr w:type="gramEnd"/>
                      <w:r w:rsidRPr="00257DA5">
                        <w:t>Y</w:t>
                      </w:r>
                      <w:r w:rsidRPr="00257DA5">
                        <w:rPr>
                          <w:vertAlign w:val="subscript"/>
                        </w:rPr>
                        <w:t>t</w:t>
                      </w:r>
                      <w:proofErr w:type="spellEnd"/>
                      <w:r w:rsidRPr="00257DA5">
                        <w:t xml:space="preserve"> | Z, A) = β</w:t>
                      </w:r>
                      <w:r w:rsidRPr="00257DA5">
                        <w:rPr>
                          <w:vertAlign w:val="subscript"/>
                        </w:rPr>
                        <w:t>0,t</w:t>
                      </w:r>
                      <w:r w:rsidRPr="00257DA5">
                        <w:t xml:space="preserve"> + β</w:t>
                      </w:r>
                      <w:r w:rsidRPr="00257DA5">
                        <w:rPr>
                          <w:vertAlign w:val="subscript"/>
                        </w:rPr>
                        <w:t>1</w:t>
                      </w:r>
                      <w:r w:rsidRPr="00257DA5">
                        <w:t>A + β</w:t>
                      </w:r>
                      <w:r w:rsidRPr="00257DA5">
                        <w:rPr>
                          <w:vertAlign w:val="subscript"/>
                        </w:rPr>
                        <w:t>2</w:t>
                      </w:r>
                      <w:r w:rsidRPr="00257DA5">
                        <w:t>Z + β</w:t>
                      </w:r>
                      <w:r w:rsidRPr="00257DA5">
                        <w:rPr>
                          <w:vertAlign w:val="subscript"/>
                        </w:rPr>
                        <w:t>3</w:t>
                      </w:r>
                      <w:r w:rsidRPr="00257DA5">
                        <w:t>AZ</w:t>
                      </w:r>
                    </w:p>
                    <w:p w14:paraId="623D1B8B" w14:textId="5D5699F5" w:rsidR="00905422" w:rsidRDefault="00905422" w:rsidP="0018144A"/>
                    <w:p w14:paraId="5E5D2C83" w14:textId="2FD02989" w:rsidR="00905422" w:rsidRDefault="00905422" w:rsidP="0018144A">
                      <w:r>
                        <w:t xml:space="preserve">The parameter </w:t>
                      </w:r>
                      <w:r w:rsidRPr="00905422">
                        <w:t>β</w:t>
                      </w:r>
                      <w:r w:rsidRPr="00905422">
                        <w:rPr>
                          <w:vertAlign w:val="subscript"/>
                        </w:rPr>
                        <w:t>3</w:t>
                      </w:r>
                      <w:r>
                        <w:t xml:space="preserve"> </w:t>
                      </w:r>
                      <w:r w:rsidRPr="00905422">
                        <w:t>will</w:t>
                      </w:r>
                      <w:r>
                        <w:t xml:space="preserve"> equal the difference-in-differences estimate</w:t>
                      </w:r>
                    </w:p>
                  </w:txbxContent>
                </v:textbox>
              </v:shape>
            </w:pict>
          </mc:Fallback>
        </mc:AlternateContent>
      </w:r>
    </w:p>
    <w:p w14:paraId="2E790E3F" w14:textId="77777777" w:rsidR="0018144A" w:rsidRPr="000971BD" w:rsidRDefault="0018144A" w:rsidP="0018144A">
      <w:pPr>
        <w:rPr>
          <w:color w:val="000000" w:themeColor="text1"/>
        </w:rPr>
      </w:pPr>
    </w:p>
    <w:p w14:paraId="752450D7" w14:textId="77777777" w:rsidR="0018144A" w:rsidRDefault="0018144A" w:rsidP="0018144A">
      <w:pPr>
        <w:rPr>
          <w:b/>
          <w:bCs/>
          <w:color w:val="000000" w:themeColor="text1"/>
        </w:rPr>
      </w:pPr>
    </w:p>
    <w:p w14:paraId="0D3E2CAA" w14:textId="77777777" w:rsidR="0018144A" w:rsidRDefault="0018144A" w:rsidP="0018144A">
      <w:pPr>
        <w:rPr>
          <w:b/>
          <w:bCs/>
          <w:color w:val="000000" w:themeColor="text1"/>
        </w:rPr>
      </w:pPr>
    </w:p>
    <w:p w14:paraId="2544203E" w14:textId="77777777" w:rsidR="0018144A" w:rsidRDefault="0018144A" w:rsidP="0018144A">
      <w:pPr>
        <w:rPr>
          <w:b/>
          <w:bCs/>
          <w:color w:val="000000" w:themeColor="text1"/>
        </w:rPr>
      </w:pPr>
    </w:p>
    <w:p w14:paraId="4195C3FD" w14:textId="77777777" w:rsidR="0018144A" w:rsidRDefault="0018144A" w:rsidP="0018144A">
      <w:pPr>
        <w:rPr>
          <w:b/>
          <w:bCs/>
          <w:color w:val="000000" w:themeColor="text1"/>
        </w:rPr>
      </w:pPr>
    </w:p>
    <w:p w14:paraId="4E9DA957" w14:textId="77777777" w:rsidR="00A46C80" w:rsidRDefault="00A46C80" w:rsidP="0018144A">
      <w:pPr>
        <w:rPr>
          <w:b/>
          <w:bCs/>
          <w:color w:val="000000" w:themeColor="text1"/>
        </w:rPr>
      </w:pPr>
    </w:p>
    <w:p w14:paraId="298C961B" w14:textId="7C7C7B93" w:rsidR="0018144A" w:rsidRDefault="0018144A" w:rsidP="0018144A">
      <w:pPr>
        <w:rPr>
          <w:b/>
          <w:bCs/>
          <w:color w:val="000000" w:themeColor="text1"/>
        </w:rPr>
      </w:pPr>
      <w:r>
        <w:rPr>
          <w:b/>
          <w:bCs/>
          <w:color w:val="000000" w:themeColor="text1"/>
        </w:rPr>
        <w:t>Exercise 3.3</w:t>
      </w:r>
    </w:p>
    <w:p w14:paraId="11675171" w14:textId="77777777" w:rsidR="0018144A" w:rsidRDefault="0018144A" w:rsidP="0018144A">
      <w:pPr>
        <w:rPr>
          <w:b/>
          <w:bCs/>
          <w:color w:val="000000" w:themeColor="text1"/>
        </w:rPr>
      </w:pPr>
    </w:p>
    <w:p w14:paraId="43AC2867" w14:textId="77777777" w:rsidR="0018144A" w:rsidRDefault="0018144A" w:rsidP="0018144A">
      <w:pPr>
        <w:rPr>
          <w:color w:val="000000" w:themeColor="text1"/>
        </w:rPr>
      </w:pPr>
      <w:r>
        <w:rPr>
          <w:color w:val="000000" w:themeColor="text1"/>
        </w:rPr>
        <w:t>Fill in the table below with the predicted values and difference-in-differences estimator from the unadjusted linear regression model. Here, it will be helpful to run Optional Code 2.2.2.</w:t>
      </w:r>
    </w:p>
    <w:p w14:paraId="3E96D4C7" w14:textId="77777777" w:rsidR="0018144A" w:rsidRPr="000971BD" w:rsidRDefault="0018144A" w:rsidP="0018144A">
      <w:pPr>
        <w:rPr>
          <w:color w:val="000000" w:themeColor="text1"/>
        </w:rPr>
      </w:pPr>
    </w:p>
    <w:tbl>
      <w:tblPr>
        <w:tblStyle w:val="ListTable1Light-Accent3"/>
        <w:tblW w:w="0" w:type="auto"/>
        <w:tblLook w:val="04A0" w:firstRow="1" w:lastRow="0" w:firstColumn="1" w:lastColumn="0" w:noHBand="0" w:noVBand="1"/>
      </w:tblPr>
      <w:tblGrid>
        <w:gridCol w:w="2700"/>
        <w:gridCol w:w="1800"/>
        <w:gridCol w:w="1496"/>
        <w:gridCol w:w="2669"/>
      </w:tblGrid>
      <w:tr w:rsidR="0018144A" w:rsidRPr="00EA101A" w14:paraId="584D4F94" w14:textId="77777777" w:rsidTr="008F0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left w:val="single" w:sz="4" w:space="0" w:color="auto"/>
              <w:bottom w:val="single" w:sz="4" w:space="0" w:color="auto"/>
            </w:tcBorders>
          </w:tcPr>
          <w:p w14:paraId="3B6DBC92" w14:textId="77777777" w:rsidR="0018144A" w:rsidRPr="00EA101A" w:rsidRDefault="0018144A" w:rsidP="008F0D6F"/>
        </w:tc>
        <w:tc>
          <w:tcPr>
            <w:tcW w:w="1800" w:type="dxa"/>
            <w:tcBorders>
              <w:top w:val="single" w:sz="4" w:space="0" w:color="auto"/>
              <w:bottom w:val="single" w:sz="4" w:space="0" w:color="auto"/>
            </w:tcBorders>
          </w:tcPr>
          <w:p w14:paraId="7BE8048D" w14:textId="77777777" w:rsidR="0018144A" w:rsidRPr="00EA101A" w:rsidRDefault="0018144A" w:rsidP="008F0D6F">
            <w:pPr>
              <w:cnfStyle w:val="100000000000" w:firstRow="1" w:lastRow="0" w:firstColumn="0" w:lastColumn="0" w:oddVBand="0" w:evenVBand="0" w:oddHBand="0" w:evenHBand="0" w:firstRowFirstColumn="0" w:firstRowLastColumn="0" w:lastRowFirstColumn="0" w:lastRowLastColumn="0"/>
            </w:pPr>
            <w:r>
              <w:t>Post-COVID Baseline</w:t>
            </w:r>
          </w:p>
        </w:tc>
        <w:tc>
          <w:tcPr>
            <w:tcW w:w="1496" w:type="dxa"/>
            <w:tcBorders>
              <w:top w:val="single" w:sz="4" w:space="0" w:color="auto"/>
              <w:bottom w:val="single" w:sz="4" w:space="0" w:color="auto"/>
              <w:right w:val="single" w:sz="4" w:space="0" w:color="000000" w:themeColor="text1"/>
            </w:tcBorders>
          </w:tcPr>
          <w:p w14:paraId="0F039B6C" w14:textId="77777777" w:rsidR="0018144A" w:rsidRPr="00EA101A" w:rsidRDefault="0018144A" w:rsidP="008F0D6F">
            <w:pPr>
              <w:cnfStyle w:val="100000000000" w:firstRow="1" w:lastRow="0" w:firstColumn="0" w:lastColumn="0" w:oddVBand="0" w:evenVBand="0" w:oddHBand="0" w:evenHBand="0" w:firstRowFirstColumn="0" w:firstRowLastColumn="0" w:lastRowFirstColumn="0" w:lastRowLastColumn="0"/>
            </w:pPr>
            <w:r>
              <w:t>Post-Intervention</w:t>
            </w:r>
          </w:p>
        </w:tc>
        <w:tc>
          <w:tcPr>
            <w:tcW w:w="2669" w:type="dxa"/>
            <w:tcBorders>
              <w:top w:val="single" w:sz="4" w:space="0" w:color="auto"/>
              <w:left w:val="single" w:sz="4" w:space="0" w:color="000000" w:themeColor="text1"/>
              <w:bottom w:val="single" w:sz="4" w:space="0" w:color="auto"/>
              <w:right w:val="single" w:sz="4" w:space="0" w:color="auto"/>
            </w:tcBorders>
          </w:tcPr>
          <w:p w14:paraId="186E3E00" w14:textId="77777777" w:rsidR="0018144A" w:rsidRPr="00EA101A" w:rsidRDefault="0018144A" w:rsidP="008F0D6F">
            <w:pPr>
              <w:cnfStyle w:val="100000000000" w:firstRow="1" w:lastRow="0" w:firstColumn="0" w:lastColumn="0" w:oddVBand="0" w:evenVBand="0" w:oddHBand="0" w:evenHBand="0" w:firstRowFirstColumn="0" w:firstRowLastColumn="0" w:lastRowFirstColumn="0" w:lastRowLastColumn="0"/>
            </w:pPr>
            <w:r w:rsidRPr="00EA101A">
              <w:rPr>
                <w:i/>
              </w:rPr>
              <w:t>Row differences</w:t>
            </w:r>
          </w:p>
        </w:tc>
      </w:tr>
      <w:tr w:rsidR="0018144A" w:rsidRPr="00257DA5" w14:paraId="4BD2DC59" w14:textId="77777777" w:rsidTr="008F0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left w:val="single" w:sz="4" w:space="0" w:color="auto"/>
            </w:tcBorders>
            <w:shd w:val="clear" w:color="auto" w:fill="FFFFFF" w:themeFill="background1"/>
          </w:tcPr>
          <w:p w14:paraId="28F2C8D8" w14:textId="77777777" w:rsidR="0018144A" w:rsidRPr="00015BBF" w:rsidRDefault="0018144A" w:rsidP="008F0D6F">
            <w:r w:rsidRPr="00015BBF">
              <w:t>Intervention</w:t>
            </w:r>
          </w:p>
        </w:tc>
        <w:tc>
          <w:tcPr>
            <w:tcW w:w="1800" w:type="dxa"/>
            <w:tcBorders>
              <w:top w:val="single" w:sz="4" w:space="0" w:color="auto"/>
            </w:tcBorders>
            <w:shd w:val="clear" w:color="auto" w:fill="FFFFFF" w:themeFill="background1"/>
          </w:tcPr>
          <w:p w14:paraId="050FC56A" w14:textId="17D91B14" w:rsidR="0018144A" w:rsidRPr="00257DA5" w:rsidRDefault="001B6C03" w:rsidP="008F0D6F">
            <w:pPr>
              <w:cnfStyle w:val="000000100000" w:firstRow="0" w:lastRow="0" w:firstColumn="0" w:lastColumn="0" w:oddVBand="0" w:evenVBand="0" w:oddHBand="1" w:evenHBand="0" w:firstRowFirstColumn="0" w:firstRowLastColumn="0" w:lastRowFirstColumn="0" w:lastRowLastColumn="0"/>
            </w:pPr>
            <w:r>
              <w:t>36.33</w:t>
            </w:r>
          </w:p>
        </w:tc>
        <w:tc>
          <w:tcPr>
            <w:tcW w:w="1496" w:type="dxa"/>
            <w:tcBorders>
              <w:top w:val="single" w:sz="4" w:space="0" w:color="auto"/>
              <w:right w:val="single" w:sz="4" w:space="0" w:color="000000" w:themeColor="text1"/>
            </w:tcBorders>
            <w:shd w:val="clear" w:color="auto" w:fill="FFFFFF" w:themeFill="background1"/>
          </w:tcPr>
          <w:p w14:paraId="491516CC" w14:textId="276DF309" w:rsidR="0018144A" w:rsidRPr="00257DA5" w:rsidRDefault="001B6C03" w:rsidP="008F0D6F">
            <w:pPr>
              <w:cnfStyle w:val="000000100000" w:firstRow="0" w:lastRow="0" w:firstColumn="0" w:lastColumn="0" w:oddVBand="0" w:evenVBand="0" w:oddHBand="1" w:evenHBand="0" w:firstRowFirstColumn="0" w:firstRowLastColumn="0" w:lastRowFirstColumn="0" w:lastRowLastColumn="0"/>
            </w:pPr>
            <w:r>
              <w:t>37.19</w:t>
            </w:r>
          </w:p>
        </w:tc>
        <w:tc>
          <w:tcPr>
            <w:tcW w:w="2669" w:type="dxa"/>
            <w:tcBorders>
              <w:top w:val="single" w:sz="4" w:space="0" w:color="auto"/>
              <w:left w:val="single" w:sz="4" w:space="0" w:color="000000" w:themeColor="text1"/>
              <w:right w:val="single" w:sz="4" w:space="0" w:color="auto"/>
            </w:tcBorders>
            <w:shd w:val="clear" w:color="auto" w:fill="FFFFFF" w:themeFill="background1"/>
          </w:tcPr>
          <w:p w14:paraId="49187F27" w14:textId="5F204A9F" w:rsidR="0018144A" w:rsidRPr="00015BBF" w:rsidRDefault="001B6C03" w:rsidP="008F0D6F">
            <w:pPr>
              <w:cnfStyle w:val="000000100000" w:firstRow="0" w:lastRow="0" w:firstColumn="0" w:lastColumn="0" w:oddVBand="0" w:evenVBand="0" w:oddHBand="1" w:evenHBand="0" w:firstRowFirstColumn="0" w:firstRowLastColumn="0" w:lastRowFirstColumn="0" w:lastRowLastColumn="0"/>
            </w:pPr>
            <w:r>
              <w:t>0.86</w:t>
            </w:r>
          </w:p>
        </w:tc>
      </w:tr>
      <w:tr w:rsidR="0018144A" w:rsidRPr="00257DA5" w14:paraId="52C0A6BA" w14:textId="77777777" w:rsidTr="008F0D6F">
        <w:tc>
          <w:tcPr>
            <w:cnfStyle w:val="001000000000" w:firstRow="0" w:lastRow="0" w:firstColumn="1" w:lastColumn="0" w:oddVBand="0" w:evenVBand="0" w:oddHBand="0" w:evenHBand="0" w:firstRowFirstColumn="0" w:firstRowLastColumn="0" w:lastRowFirstColumn="0" w:lastRowLastColumn="0"/>
            <w:tcW w:w="2700" w:type="dxa"/>
            <w:tcBorders>
              <w:left w:val="single" w:sz="4" w:space="0" w:color="auto"/>
              <w:bottom w:val="single" w:sz="4" w:space="0" w:color="auto"/>
            </w:tcBorders>
            <w:shd w:val="clear" w:color="auto" w:fill="FFFFFF" w:themeFill="background1"/>
          </w:tcPr>
          <w:p w14:paraId="735C32B9" w14:textId="77777777" w:rsidR="0018144A" w:rsidRPr="00015BBF" w:rsidRDefault="0018144A" w:rsidP="008F0D6F">
            <w:r w:rsidRPr="00015BBF">
              <w:t>Control</w:t>
            </w:r>
          </w:p>
        </w:tc>
        <w:tc>
          <w:tcPr>
            <w:tcW w:w="1800" w:type="dxa"/>
            <w:tcBorders>
              <w:bottom w:val="single" w:sz="4" w:space="0" w:color="auto"/>
            </w:tcBorders>
            <w:shd w:val="clear" w:color="auto" w:fill="FFFFFF" w:themeFill="background1"/>
          </w:tcPr>
          <w:p w14:paraId="3312CEBB" w14:textId="7AEC67F9" w:rsidR="0018144A" w:rsidRPr="00257DA5" w:rsidRDefault="001B6C03" w:rsidP="008F0D6F">
            <w:pPr>
              <w:cnfStyle w:val="000000000000" w:firstRow="0" w:lastRow="0" w:firstColumn="0" w:lastColumn="0" w:oddVBand="0" w:evenVBand="0" w:oddHBand="0" w:evenHBand="0" w:firstRowFirstColumn="0" w:firstRowLastColumn="0" w:lastRowFirstColumn="0" w:lastRowLastColumn="0"/>
            </w:pPr>
            <w:r>
              <w:t>36.02</w:t>
            </w:r>
          </w:p>
        </w:tc>
        <w:tc>
          <w:tcPr>
            <w:tcW w:w="1496" w:type="dxa"/>
            <w:tcBorders>
              <w:bottom w:val="single" w:sz="4" w:space="0" w:color="auto"/>
              <w:right w:val="single" w:sz="4" w:space="0" w:color="000000" w:themeColor="text1"/>
            </w:tcBorders>
            <w:shd w:val="clear" w:color="auto" w:fill="FFFFFF" w:themeFill="background1"/>
          </w:tcPr>
          <w:p w14:paraId="7391A895" w14:textId="5A8AA949" w:rsidR="0018144A" w:rsidRPr="00257DA5" w:rsidRDefault="001B6C03" w:rsidP="008F0D6F">
            <w:pPr>
              <w:cnfStyle w:val="000000000000" w:firstRow="0" w:lastRow="0" w:firstColumn="0" w:lastColumn="0" w:oddVBand="0" w:evenVBand="0" w:oddHBand="0" w:evenHBand="0" w:firstRowFirstColumn="0" w:firstRowLastColumn="0" w:lastRowFirstColumn="0" w:lastRowLastColumn="0"/>
            </w:pPr>
            <w:r>
              <w:t>38.37</w:t>
            </w:r>
          </w:p>
        </w:tc>
        <w:tc>
          <w:tcPr>
            <w:tcW w:w="2669" w:type="dxa"/>
            <w:tcBorders>
              <w:left w:val="single" w:sz="4" w:space="0" w:color="000000" w:themeColor="text1"/>
              <w:bottom w:val="single" w:sz="4" w:space="0" w:color="auto"/>
              <w:right w:val="single" w:sz="4" w:space="0" w:color="auto"/>
            </w:tcBorders>
            <w:shd w:val="clear" w:color="auto" w:fill="FFFFFF" w:themeFill="background1"/>
          </w:tcPr>
          <w:p w14:paraId="35FD555D" w14:textId="1CBE2EFE" w:rsidR="0018144A" w:rsidRPr="00015BBF" w:rsidRDefault="001B6C03" w:rsidP="008F0D6F">
            <w:pPr>
              <w:cnfStyle w:val="000000000000" w:firstRow="0" w:lastRow="0" w:firstColumn="0" w:lastColumn="0" w:oddVBand="0" w:evenVBand="0" w:oddHBand="0" w:evenHBand="0" w:firstRowFirstColumn="0" w:firstRowLastColumn="0" w:lastRowFirstColumn="0" w:lastRowLastColumn="0"/>
            </w:pPr>
            <w:r>
              <w:t>2.35</w:t>
            </w:r>
          </w:p>
        </w:tc>
      </w:tr>
      <w:tr w:rsidR="0018144A" w:rsidRPr="00257DA5" w14:paraId="5B01D411" w14:textId="77777777" w:rsidTr="008F0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left w:val="single" w:sz="4" w:space="0" w:color="auto"/>
              <w:bottom w:val="single" w:sz="4" w:space="0" w:color="auto"/>
            </w:tcBorders>
            <w:shd w:val="clear" w:color="auto" w:fill="FFFFFF" w:themeFill="background1"/>
          </w:tcPr>
          <w:p w14:paraId="43C91486" w14:textId="77777777" w:rsidR="0018144A" w:rsidRPr="00015BBF" w:rsidRDefault="0018144A" w:rsidP="008F0D6F">
            <w:pPr>
              <w:rPr>
                <w:i/>
                <w:iCs/>
              </w:rPr>
            </w:pPr>
            <w:r w:rsidRPr="00015BBF">
              <w:rPr>
                <w:i/>
                <w:iCs/>
              </w:rPr>
              <w:t>Column Differences</w:t>
            </w:r>
          </w:p>
        </w:tc>
        <w:tc>
          <w:tcPr>
            <w:tcW w:w="1800" w:type="dxa"/>
            <w:tcBorders>
              <w:top w:val="single" w:sz="4" w:space="0" w:color="auto"/>
              <w:bottom w:val="single" w:sz="4" w:space="0" w:color="auto"/>
            </w:tcBorders>
            <w:shd w:val="clear" w:color="auto" w:fill="FFFFFF" w:themeFill="background1"/>
          </w:tcPr>
          <w:p w14:paraId="14252230" w14:textId="0EF2C1EB" w:rsidR="0018144A" w:rsidRPr="00015BBF" w:rsidRDefault="001B6C03" w:rsidP="008F0D6F">
            <w:pPr>
              <w:cnfStyle w:val="000000100000" w:firstRow="0" w:lastRow="0" w:firstColumn="0" w:lastColumn="0" w:oddVBand="0" w:evenVBand="0" w:oddHBand="1" w:evenHBand="0" w:firstRowFirstColumn="0" w:firstRowLastColumn="0" w:lastRowFirstColumn="0" w:lastRowLastColumn="0"/>
            </w:pPr>
            <w:r>
              <w:t>0.31</w:t>
            </w:r>
          </w:p>
        </w:tc>
        <w:tc>
          <w:tcPr>
            <w:tcW w:w="1496" w:type="dxa"/>
            <w:tcBorders>
              <w:top w:val="single" w:sz="4" w:space="0" w:color="auto"/>
              <w:bottom w:val="single" w:sz="4" w:space="0" w:color="auto"/>
              <w:right w:val="single" w:sz="4" w:space="0" w:color="000000" w:themeColor="text1"/>
            </w:tcBorders>
            <w:shd w:val="clear" w:color="auto" w:fill="FFFFFF" w:themeFill="background1"/>
          </w:tcPr>
          <w:p w14:paraId="6F9D462E" w14:textId="78FB5020" w:rsidR="0018144A" w:rsidRPr="00015BBF" w:rsidRDefault="001B6C03" w:rsidP="008F0D6F">
            <w:pPr>
              <w:cnfStyle w:val="000000100000" w:firstRow="0" w:lastRow="0" w:firstColumn="0" w:lastColumn="0" w:oddVBand="0" w:evenVBand="0" w:oddHBand="1" w:evenHBand="0" w:firstRowFirstColumn="0" w:firstRowLastColumn="0" w:lastRowFirstColumn="0" w:lastRowLastColumn="0"/>
            </w:pPr>
            <w:r>
              <w:t>-1.18</w:t>
            </w:r>
          </w:p>
        </w:tc>
        <w:tc>
          <w:tcPr>
            <w:tcW w:w="2669" w:type="dxa"/>
            <w:tcBorders>
              <w:top w:val="single" w:sz="4" w:space="0" w:color="auto"/>
              <w:left w:val="single" w:sz="4" w:space="0" w:color="000000" w:themeColor="text1"/>
              <w:bottom w:val="single" w:sz="4" w:space="0" w:color="auto"/>
              <w:right w:val="single" w:sz="4" w:space="0" w:color="auto"/>
            </w:tcBorders>
            <w:shd w:val="clear" w:color="auto" w:fill="FFFFFF" w:themeFill="background1"/>
          </w:tcPr>
          <w:p w14:paraId="7F9A3C22" w14:textId="560AD507" w:rsidR="0018144A" w:rsidRPr="00015BBF" w:rsidRDefault="00D83C02" w:rsidP="008F0D6F">
            <w:pPr>
              <w:cnfStyle w:val="000000100000" w:firstRow="0" w:lastRow="0" w:firstColumn="0" w:lastColumn="0" w:oddVBand="0" w:evenVBand="0" w:oddHBand="1" w:evenHBand="0" w:firstRowFirstColumn="0" w:firstRowLastColumn="0" w:lastRowFirstColumn="0" w:lastRowLastColumn="0"/>
            </w:pPr>
            <m:oMath>
              <m:acc>
                <m:accPr>
                  <m:ctrlPr>
                    <w:rPr>
                      <w:rFonts w:ascii="Cambria Math" w:hAnsi="Cambria Math" w:cs="Cambria Math"/>
                      <w:i/>
                    </w:rPr>
                  </m:ctrlPr>
                </m:accPr>
                <m:e>
                  <m:r>
                    <m:rPr>
                      <m:sty m:val="bi"/>
                    </m:rPr>
                    <w:rPr>
                      <w:rFonts w:ascii="Cambria Math" w:hAnsi="Cambria Math" w:cs="Cambria Math"/>
                    </w:rPr>
                    <m:t>δ</m:t>
                  </m:r>
                </m:e>
              </m:acc>
            </m:oMath>
            <w:proofErr w:type="spellStart"/>
            <w:r w:rsidR="0018144A" w:rsidRPr="00EA101A">
              <w:rPr>
                <w:vertAlign w:val="subscript"/>
              </w:rPr>
              <w:t>DiD</w:t>
            </w:r>
            <w:proofErr w:type="spellEnd"/>
            <w:r w:rsidR="0018144A" w:rsidRPr="00015BBF">
              <w:t xml:space="preserve"> </w:t>
            </w:r>
            <w:r w:rsidR="0018144A">
              <w:t xml:space="preserve">= </w:t>
            </w:r>
            <w:r w:rsidR="001B6C03">
              <w:t>-1.49</w:t>
            </w:r>
          </w:p>
        </w:tc>
      </w:tr>
    </w:tbl>
    <w:p w14:paraId="703189C8" w14:textId="77777777" w:rsidR="0018144A" w:rsidRDefault="0018144A" w:rsidP="0018144A">
      <w:pPr>
        <w:rPr>
          <w:b/>
          <w:color w:val="000000" w:themeColor="text1"/>
        </w:rPr>
      </w:pPr>
    </w:p>
    <w:p w14:paraId="377FB64B" w14:textId="77777777" w:rsidR="0018144A" w:rsidRDefault="0018144A" w:rsidP="0018144A">
      <w:pPr>
        <w:rPr>
          <w:b/>
          <w:color w:val="000000" w:themeColor="text1"/>
        </w:rPr>
      </w:pPr>
      <w:r>
        <w:rPr>
          <w:b/>
          <w:color w:val="000000" w:themeColor="text1"/>
        </w:rPr>
        <w:t>Question 3.4</w:t>
      </w:r>
    </w:p>
    <w:p w14:paraId="39811FCE" w14:textId="77777777" w:rsidR="0018144A" w:rsidRDefault="0018144A" w:rsidP="0018144A">
      <w:pPr>
        <w:rPr>
          <w:b/>
          <w:color w:val="000000" w:themeColor="text1"/>
        </w:rPr>
      </w:pPr>
    </w:p>
    <w:p w14:paraId="29AE0365" w14:textId="6EBCB4AC" w:rsidR="0018144A" w:rsidRDefault="0018144A" w:rsidP="0018144A">
      <w:pPr>
        <w:rPr>
          <w:bCs/>
          <w:color w:val="000000" w:themeColor="text1"/>
        </w:rPr>
      </w:pPr>
      <w:r>
        <w:rPr>
          <w:bCs/>
          <w:color w:val="000000" w:themeColor="text1"/>
        </w:rPr>
        <w:t>What effect does the Tool have, if any, on average NOTECHS score in the intervention group?</w:t>
      </w:r>
      <w:r w:rsidR="00303FF9">
        <w:rPr>
          <w:bCs/>
          <w:color w:val="000000" w:themeColor="text1"/>
        </w:rPr>
        <w:t xml:space="preserve"> Report on the significance of the difference-in-differences estimate.</w:t>
      </w:r>
    </w:p>
    <w:p w14:paraId="13C50034" w14:textId="77777777" w:rsidR="0018144A" w:rsidRDefault="0018144A" w:rsidP="0018144A">
      <w:pPr>
        <w:rPr>
          <w:bCs/>
          <w:color w:val="000000" w:themeColor="text1"/>
        </w:rPr>
      </w:pPr>
    </w:p>
    <w:p w14:paraId="07A57B73" w14:textId="77777777" w:rsidR="0018144A" w:rsidRDefault="0018144A" w:rsidP="0018144A">
      <w:pPr>
        <w:rPr>
          <w:bCs/>
          <w:color w:val="000000" w:themeColor="text1"/>
        </w:rPr>
      </w:pPr>
      <w:r>
        <w:rPr>
          <w:noProof/>
          <w:color w:val="000000" w:themeColor="text1"/>
        </w:rPr>
        <mc:AlternateContent>
          <mc:Choice Requires="wps">
            <w:drawing>
              <wp:anchor distT="0" distB="0" distL="114300" distR="114300" simplePos="0" relativeHeight="251668480" behindDoc="0" locked="0" layoutInCell="1" allowOverlap="1" wp14:anchorId="3A84A60B" wp14:editId="736B1A07">
                <wp:simplePos x="0" y="0"/>
                <wp:positionH relativeFrom="column">
                  <wp:posOffset>0</wp:posOffset>
                </wp:positionH>
                <wp:positionV relativeFrom="paragraph">
                  <wp:posOffset>16510</wp:posOffset>
                </wp:positionV>
                <wp:extent cx="6011288" cy="1714500"/>
                <wp:effectExtent l="0" t="0" r="27940" b="19050"/>
                <wp:wrapNone/>
                <wp:docPr id="10" name="Text Box 10"/>
                <wp:cNvGraphicFramePr/>
                <a:graphic xmlns:a="http://schemas.openxmlformats.org/drawingml/2006/main">
                  <a:graphicData uri="http://schemas.microsoft.com/office/word/2010/wordprocessingShape">
                    <wps:wsp>
                      <wps:cNvSpPr txBox="1"/>
                      <wps:spPr>
                        <a:xfrm>
                          <a:off x="0" y="0"/>
                          <a:ext cx="6011288" cy="1714500"/>
                        </a:xfrm>
                        <a:prstGeom prst="rect">
                          <a:avLst/>
                        </a:prstGeom>
                        <a:solidFill>
                          <a:schemeClr val="lt1"/>
                        </a:solidFill>
                        <a:ln w="6350">
                          <a:solidFill>
                            <a:prstClr val="black"/>
                          </a:solidFill>
                        </a:ln>
                      </wps:spPr>
                      <wps:txbx>
                        <w:txbxContent>
                          <w:p w14:paraId="7D687883" w14:textId="35892DC3" w:rsidR="0018144A" w:rsidRDefault="001B6C03" w:rsidP="0018144A">
                            <w:r>
                              <w:t>The difference-in-differences estimate of -1.49 indicates that the average effec</w:t>
                            </w:r>
                            <w:r w:rsidR="00303FF9">
                              <w:t xml:space="preserve">t </w:t>
                            </w:r>
                            <w:r>
                              <w:t xml:space="preserve">the Tool </w:t>
                            </w:r>
                            <w:r w:rsidR="00303FF9">
                              <w:t xml:space="preserve">had </w:t>
                            </w:r>
                            <w:r>
                              <w:t>on NOTECHS score in the intervention group was a decrease by 1.49 points.</w:t>
                            </w:r>
                            <w:r w:rsidR="00303FF9">
                              <w:t xml:space="preserve"> With a 95% confidence interval of (-1.89, -1.09) and p-value less than 0.0001, the mean unconditional difference-in-differences estimate is considered statistically significant at the 0.05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4A60B" id="_x0000_t202" coordsize="21600,21600" o:spt="202" path="m,l,21600r21600,l21600,xe">
                <v:stroke joinstyle="miter"/>
                <v:path gradientshapeok="t" o:connecttype="rect"/>
              </v:shapetype>
              <v:shape id="Text Box 10" o:spid="_x0000_s1035" type="#_x0000_t202" style="position:absolute;margin-left:0;margin-top:1.3pt;width:473.35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" fillcolor="white [3201]" strokeweight=".5pt">
                <v:textbox>
                  <w:txbxContent>
                    <w:p w14:paraId="7D687883" w14:textId="35892DC3" w:rsidR="0018144A" w:rsidRDefault="001B6C03" w:rsidP="0018144A">
                      <w:r>
                        <w:t>The difference-in-differences estimate of -1.49 indicates that the average effec</w:t>
                      </w:r>
                      <w:r w:rsidR="00303FF9">
                        <w:t xml:space="preserve">t </w:t>
                      </w:r>
                      <w:r>
                        <w:t xml:space="preserve">the Tool </w:t>
                      </w:r>
                      <w:r w:rsidR="00303FF9">
                        <w:t xml:space="preserve">had </w:t>
                      </w:r>
                      <w:r>
                        <w:t>on NOTECHS score in the intervention group was a decrease by 1.49 points.</w:t>
                      </w:r>
                      <w:r w:rsidR="00303FF9">
                        <w:t xml:space="preserve"> With a 95% confidence interval of (-1.89, -1.09) and p-value less than 0.0001, the mean unconditional difference-in-differences estimate is considered statistically significant at the 0.05 level.</w:t>
                      </w:r>
                    </w:p>
                  </w:txbxContent>
                </v:textbox>
              </v:shape>
            </w:pict>
          </mc:Fallback>
        </mc:AlternateContent>
      </w:r>
    </w:p>
    <w:p w14:paraId="727D92DC" w14:textId="77777777" w:rsidR="0018144A" w:rsidRDefault="0018144A" w:rsidP="0018144A">
      <w:pPr>
        <w:rPr>
          <w:bCs/>
          <w:color w:val="000000" w:themeColor="text1"/>
        </w:rPr>
      </w:pPr>
    </w:p>
    <w:p w14:paraId="567808F1" w14:textId="77777777" w:rsidR="0018144A" w:rsidRDefault="0018144A" w:rsidP="0018144A">
      <w:pPr>
        <w:rPr>
          <w:b/>
          <w:bCs/>
          <w:color w:val="000000" w:themeColor="text1"/>
        </w:rPr>
      </w:pPr>
    </w:p>
    <w:p w14:paraId="55FBEBAD" w14:textId="77777777" w:rsidR="0018144A" w:rsidRDefault="0018144A" w:rsidP="0018144A">
      <w:pPr>
        <w:rPr>
          <w:b/>
          <w:bCs/>
          <w:color w:val="000000" w:themeColor="text1"/>
        </w:rPr>
      </w:pPr>
    </w:p>
    <w:p w14:paraId="3C8D3BCB" w14:textId="77777777" w:rsidR="0018144A" w:rsidRDefault="0018144A" w:rsidP="0018144A">
      <w:pPr>
        <w:rPr>
          <w:b/>
          <w:bCs/>
          <w:color w:val="000000" w:themeColor="text1"/>
        </w:rPr>
      </w:pPr>
    </w:p>
    <w:p w14:paraId="113B9C76" w14:textId="77777777" w:rsidR="0018144A" w:rsidRDefault="0018144A" w:rsidP="0018144A">
      <w:pPr>
        <w:rPr>
          <w:b/>
          <w:bCs/>
          <w:color w:val="000000" w:themeColor="text1"/>
        </w:rPr>
      </w:pPr>
    </w:p>
    <w:p w14:paraId="36EE19CF" w14:textId="77777777" w:rsidR="0018144A" w:rsidRDefault="0018144A" w:rsidP="0018144A">
      <w:pPr>
        <w:rPr>
          <w:b/>
          <w:bCs/>
          <w:color w:val="000000" w:themeColor="text1"/>
        </w:rPr>
      </w:pPr>
    </w:p>
    <w:p w14:paraId="6760E3DA" w14:textId="77777777" w:rsidR="0018144A" w:rsidRDefault="0018144A" w:rsidP="0018144A">
      <w:pPr>
        <w:rPr>
          <w:b/>
          <w:bCs/>
          <w:color w:val="000000" w:themeColor="text1"/>
        </w:rPr>
      </w:pPr>
    </w:p>
    <w:p w14:paraId="0B12113E" w14:textId="77777777" w:rsidR="0018144A" w:rsidRDefault="0018144A" w:rsidP="0018144A">
      <w:pPr>
        <w:rPr>
          <w:b/>
          <w:bCs/>
          <w:color w:val="000000" w:themeColor="text1"/>
        </w:rPr>
      </w:pPr>
    </w:p>
    <w:p w14:paraId="4F2C3257" w14:textId="77777777" w:rsidR="0018144A" w:rsidRDefault="0018144A" w:rsidP="0018144A">
      <w:pPr>
        <w:rPr>
          <w:b/>
          <w:bCs/>
          <w:color w:val="000000" w:themeColor="text1"/>
        </w:rPr>
      </w:pPr>
    </w:p>
    <w:p w14:paraId="783FCAB9" w14:textId="77777777" w:rsidR="0018144A" w:rsidRDefault="0018144A" w:rsidP="0018144A">
      <w:pPr>
        <w:rPr>
          <w:b/>
          <w:bCs/>
          <w:color w:val="000000" w:themeColor="text1"/>
        </w:rPr>
      </w:pPr>
    </w:p>
    <w:p w14:paraId="42511AA9" w14:textId="77777777" w:rsidR="0018144A" w:rsidRDefault="0018144A" w:rsidP="0018144A">
      <w:pPr>
        <w:rPr>
          <w:b/>
          <w:bCs/>
          <w:color w:val="000000" w:themeColor="text1"/>
        </w:rPr>
      </w:pPr>
      <w:r>
        <w:rPr>
          <w:b/>
          <w:bCs/>
          <w:color w:val="000000" w:themeColor="text1"/>
        </w:rPr>
        <w:t>Exercise</w:t>
      </w:r>
      <w:r w:rsidRPr="00931B78">
        <w:rPr>
          <w:b/>
          <w:bCs/>
          <w:color w:val="000000" w:themeColor="text1"/>
        </w:rPr>
        <w:t xml:space="preserve"> </w:t>
      </w:r>
      <w:r>
        <w:rPr>
          <w:b/>
          <w:bCs/>
          <w:color w:val="000000" w:themeColor="text1"/>
        </w:rPr>
        <w:t>3</w:t>
      </w:r>
      <w:r w:rsidRPr="00931B78">
        <w:rPr>
          <w:b/>
          <w:bCs/>
          <w:color w:val="000000" w:themeColor="text1"/>
        </w:rPr>
        <w:t>.</w:t>
      </w:r>
      <w:r>
        <w:rPr>
          <w:b/>
          <w:bCs/>
          <w:color w:val="000000" w:themeColor="text1"/>
        </w:rPr>
        <w:t>5</w:t>
      </w:r>
      <w:r w:rsidRPr="00931B78">
        <w:rPr>
          <w:b/>
          <w:bCs/>
          <w:color w:val="000000" w:themeColor="text1"/>
        </w:rPr>
        <w:t xml:space="preserve"> </w:t>
      </w:r>
    </w:p>
    <w:p w14:paraId="3C789E2F" w14:textId="77777777" w:rsidR="0018144A" w:rsidRDefault="0018144A" w:rsidP="0018144A">
      <w:pPr>
        <w:rPr>
          <w:b/>
          <w:bCs/>
          <w:color w:val="000000" w:themeColor="text1"/>
        </w:rPr>
      </w:pPr>
    </w:p>
    <w:p w14:paraId="7A595447" w14:textId="77777777" w:rsidR="0018144A" w:rsidRPr="000971BD" w:rsidRDefault="0018144A" w:rsidP="0018144A">
      <w:pPr>
        <w:rPr>
          <w:color w:val="000000" w:themeColor="text1"/>
        </w:rPr>
      </w:pPr>
      <w:r>
        <w:rPr>
          <w:color w:val="000000" w:themeColor="text1"/>
        </w:rPr>
        <w:t xml:space="preserve">Provide the regression equation for the unadjusted Poisson model using parameter estimates </w:t>
      </w:r>
      <w:r w:rsidRPr="00C60D80">
        <w:t>α</w:t>
      </w:r>
      <w:r>
        <w:rPr>
          <w:color w:val="000000" w:themeColor="text1"/>
        </w:rPr>
        <w:t xml:space="preserve"> and the notation from Box 1. </w:t>
      </w:r>
    </w:p>
    <w:p w14:paraId="50031483" w14:textId="77777777" w:rsidR="0018144A" w:rsidRDefault="0018144A" w:rsidP="0018144A">
      <w:pPr>
        <w:rPr>
          <w:b/>
          <w:bCs/>
          <w:color w:val="000000" w:themeColor="text1"/>
        </w:rPr>
      </w:pPr>
      <w:r>
        <w:rPr>
          <w:noProof/>
          <w:color w:val="000000" w:themeColor="text1"/>
        </w:rPr>
        <mc:AlternateContent>
          <mc:Choice Requires="wps">
            <w:drawing>
              <wp:anchor distT="0" distB="0" distL="114300" distR="114300" simplePos="0" relativeHeight="251669504" behindDoc="0" locked="0" layoutInCell="1" allowOverlap="1" wp14:anchorId="4E47BBB6" wp14:editId="0A20998B">
                <wp:simplePos x="0" y="0"/>
                <wp:positionH relativeFrom="column">
                  <wp:posOffset>0</wp:posOffset>
                </wp:positionH>
                <wp:positionV relativeFrom="paragraph">
                  <wp:posOffset>185420</wp:posOffset>
                </wp:positionV>
                <wp:extent cx="6010910" cy="869950"/>
                <wp:effectExtent l="0" t="0" r="27940" b="25400"/>
                <wp:wrapNone/>
                <wp:docPr id="12" name="Text Box 12"/>
                <wp:cNvGraphicFramePr/>
                <a:graphic xmlns:a="http://schemas.openxmlformats.org/drawingml/2006/main">
                  <a:graphicData uri="http://schemas.microsoft.com/office/word/2010/wordprocessingShape">
                    <wps:wsp>
                      <wps:cNvSpPr txBox="1"/>
                      <wps:spPr>
                        <a:xfrm>
                          <a:off x="0" y="0"/>
                          <a:ext cx="6010910" cy="869950"/>
                        </a:xfrm>
                        <a:prstGeom prst="rect">
                          <a:avLst/>
                        </a:prstGeom>
                        <a:solidFill>
                          <a:schemeClr val="lt1"/>
                        </a:solidFill>
                        <a:ln w="6350">
                          <a:solidFill>
                            <a:prstClr val="black"/>
                          </a:solidFill>
                        </a:ln>
                      </wps:spPr>
                      <wps:txbx>
                        <w:txbxContent>
                          <w:p w14:paraId="6C845E2F" w14:textId="198A4993" w:rsidR="0018144A" w:rsidRDefault="00303FF9" w:rsidP="0018144A">
                            <w:proofErr w:type="spellStart"/>
                            <w:proofErr w:type="gramStart"/>
                            <w:r w:rsidRPr="00257DA5">
                              <w:t>logE</w:t>
                            </w:r>
                            <w:proofErr w:type="spellEnd"/>
                            <w:r w:rsidRPr="00257DA5">
                              <w:t>(</w:t>
                            </w:r>
                            <w:proofErr w:type="gramEnd"/>
                            <w:r w:rsidRPr="00257DA5">
                              <w:t>Y | Z, A) = α</w:t>
                            </w:r>
                            <w:r w:rsidRPr="00257DA5">
                              <w:rPr>
                                <w:vertAlign w:val="subscript"/>
                              </w:rPr>
                              <w:t>0t</w:t>
                            </w:r>
                            <w:r w:rsidRPr="00257DA5">
                              <w:t xml:space="preserve"> + α</w:t>
                            </w:r>
                            <w:r w:rsidRPr="00257DA5">
                              <w:rPr>
                                <w:vertAlign w:val="subscript"/>
                              </w:rPr>
                              <w:t>1</w:t>
                            </w:r>
                            <w:r w:rsidRPr="00257DA5">
                              <w:t>A + α</w:t>
                            </w:r>
                            <w:r w:rsidRPr="00257DA5">
                              <w:rPr>
                                <w:vertAlign w:val="subscript"/>
                              </w:rPr>
                              <w:t>2</w:t>
                            </w:r>
                            <w:r w:rsidRPr="00257DA5">
                              <w:t>Z + α</w:t>
                            </w:r>
                            <w:r w:rsidRPr="00257DA5">
                              <w:rPr>
                                <w:vertAlign w:val="subscript"/>
                              </w:rPr>
                              <w:t>3</w:t>
                            </w:r>
                            <w:r w:rsidRPr="00257DA5">
                              <w:t>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7BBB6" id="Text Box 12" o:spid="_x0000_s1036" type="#_x0000_t202" style="position:absolute;margin-left:0;margin-top:14.6pt;width:473.3pt;height: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" fillcolor="white [3201]" strokeweight=".5pt">
                <v:textbox>
                  <w:txbxContent>
                    <w:p w14:paraId="6C845E2F" w14:textId="198A4993" w:rsidR="0018144A" w:rsidRDefault="00303FF9" w:rsidP="0018144A">
                      <w:proofErr w:type="spellStart"/>
                      <w:proofErr w:type="gramStart"/>
                      <w:r w:rsidRPr="00257DA5">
                        <w:t>logE</w:t>
                      </w:r>
                      <w:proofErr w:type="spellEnd"/>
                      <w:r w:rsidRPr="00257DA5">
                        <w:t>(</w:t>
                      </w:r>
                      <w:proofErr w:type="gramEnd"/>
                      <w:r w:rsidRPr="00257DA5">
                        <w:t>Y | Z, A) = α</w:t>
                      </w:r>
                      <w:r w:rsidRPr="00257DA5">
                        <w:rPr>
                          <w:vertAlign w:val="subscript"/>
                        </w:rPr>
                        <w:t>0t</w:t>
                      </w:r>
                      <w:r w:rsidRPr="00257DA5">
                        <w:t xml:space="preserve"> + α</w:t>
                      </w:r>
                      <w:r w:rsidRPr="00257DA5">
                        <w:rPr>
                          <w:vertAlign w:val="subscript"/>
                        </w:rPr>
                        <w:t>1</w:t>
                      </w:r>
                      <w:r w:rsidRPr="00257DA5">
                        <w:t>A + α</w:t>
                      </w:r>
                      <w:r w:rsidRPr="00257DA5">
                        <w:rPr>
                          <w:vertAlign w:val="subscript"/>
                        </w:rPr>
                        <w:t>2</w:t>
                      </w:r>
                      <w:r w:rsidRPr="00257DA5">
                        <w:t>Z + α</w:t>
                      </w:r>
                      <w:r w:rsidRPr="00257DA5">
                        <w:rPr>
                          <w:vertAlign w:val="subscript"/>
                        </w:rPr>
                        <w:t>3</w:t>
                      </w:r>
                      <w:r w:rsidRPr="00257DA5">
                        <w:t>AZ</w:t>
                      </w:r>
                    </w:p>
                  </w:txbxContent>
                </v:textbox>
              </v:shape>
            </w:pict>
          </mc:Fallback>
        </mc:AlternateContent>
      </w:r>
    </w:p>
    <w:p w14:paraId="2136D503" w14:textId="77777777" w:rsidR="0018144A" w:rsidRDefault="0018144A" w:rsidP="0018144A">
      <w:pPr>
        <w:rPr>
          <w:b/>
          <w:bCs/>
          <w:color w:val="000000" w:themeColor="text1"/>
        </w:rPr>
      </w:pPr>
    </w:p>
    <w:p w14:paraId="4F968B63" w14:textId="77777777" w:rsidR="0018144A" w:rsidRDefault="0018144A" w:rsidP="0018144A">
      <w:pPr>
        <w:rPr>
          <w:b/>
          <w:bCs/>
          <w:color w:val="000000" w:themeColor="text1"/>
        </w:rPr>
      </w:pPr>
    </w:p>
    <w:p w14:paraId="5D6E30C0" w14:textId="77777777" w:rsidR="0018144A" w:rsidRDefault="0018144A" w:rsidP="0018144A">
      <w:pPr>
        <w:rPr>
          <w:b/>
          <w:bCs/>
          <w:color w:val="000000" w:themeColor="text1"/>
        </w:rPr>
      </w:pPr>
    </w:p>
    <w:p w14:paraId="67512325" w14:textId="77777777" w:rsidR="0018144A" w:rsidRDefault="0018144A" w:rsidP="0018144A">
      <w:pPr>
        <w:rPr>
          <w:b/>
          <w:bCs/>
          <w:color w:val="000000" w:themeColor="text1"/>
        </w:rPr>
      </w:pPr>
    </w:p>
    <w:p w14:paraId="2EBE23C6" w14:textId="77777777" w:rsidR="0018144A" w:rsidRDefault="0018144A" w:rsidP="0018144A">
      <w:pPr>
        <w:rPr>
          <w:b/>
          <w:bCs/>
          <w:color w:val="000000" w:themeColor="text1"/>
        </w:rPr>
      </w:pPr>
    </w:p>
    <w:p w14:paraId="4F6F3AE5" w14:textId="77777777" w:rsidR="0018144A" w:rsidRDefault="0018144A" w:rsidP="0018144A">
      <w:pPr>
        <w:rPr>
          <w:b/>
          <w:bCs/>
          <w:color w:val="000000" w:themeColor="text1"/>
        </w:rPr>
      </w:pPr>
    </w:p>
    <w:p w14:paraId="3F235D49" w14:textId="77777777" w:rsidR="0018144A" w:rsidRDefault="0018144A" w:rsidP="0018144A">
      <w:pPr>
        <w:rPr>
          <w:b/>
          <w:bCs/>
          <w:color w:val="000000" w:themeColor="text1"/>
        </w:rPr>
      </w:pPr>
    </w:p>
    <w:p w14:paraId="4ABE7E61" w14:textId="77777777" w:rsidR="0018144A" w:rsidRDefault="0018144A" w:rsidP="0018144A">
      <w:pPr>
        <w:rPr>
          <w:b/>
          <w:bCs/>
          <w:color w:val="000000" w:themeColor="text1"/>
        </w:rPr>
      </w:pPr>
      <w:r>
        <w:rPr>
          <w:b/>
          <w:bCs/>
          <w:color w:val="000000" w:themeColor="text1"/>
        </w:rPr>
        <w:t>Exercise 3.6</w:t>
      </w:r>
    </w:p>
    <w:p w14:paraId="0903264F" w14:textId="77777777" w:rsidR="0018144A" w:rsidRDefault="0018144A" w:rsidP="0018144A">
      <w:pPr>
        <w:rPr>
          <w:b/>
          <w:bCs/>
          <w:color w:val="000000" w:themeColor="text1"/>
        </w:rPr>
      </w:pPr>
    </w:p>
    <w:p w14:paraId="58E15AB9" w14:textId="77777777" w:rsidR="0018144A" w:rsidRDefault="0018144A" w:rsidP="0018144A">
      <w:pPr>
        <w:rPr>
          <w:color w:val="000000" w:themeColor="text1"/>
        </w:rPr>
      </w:pPr>
      <w:r>
        <w:rPr>
          <w:color w:val="000000" w:themeColor="text1"/>
        </w:rPr>
        <w:t xml:space="preserve">Fill in the table below with the predicted values and difference-in-differences estimator from the unadjusted Poisson regression model. </w:t>
      </w:r>
    </w:p>
    <w:p w14:paraId="5862439F" w14:textId="77777777" w:rsidR="0018144A" w:rsidRPr="000971BD" w:rsidRDefault="0018144A" w:rsidP="0018144A">
      <w:pPr>
        <w:rPr>
          <w:color w:val="000000" w:themeColor="text1"/>
        </w:rPr>
      </w:pPr>
    </w:p>
    <w:tbl>
      <w:tblPr>
        <w:tblStyle w:val="ListTable1Light-Accent3"/>
        <w:tblW w:w="0" w:type="auto"/>
        <w:tblLook w:val="04A0" w:firstRow="1" w:lastRow="0" w:firstColumn="1" w:lastColumn="0" w:noHBand="0" w:noVBand="1"/>
      </w:tblPr>
      <w:tblGrid>
        <w:gridCol w:w="2700"/>
        <w:gridCol w:w="1800"/>
        <w:gridCol w:w="1496"/>
        <w:gridCol w:w="2669"/>
      </w:tblGrid>
      <w:tr w:rsidR="0018144A" w:rsidRPr="00EA101A" w14:paraId="759BB9E4" w14:textId="77777777" w:rsidTr="008F0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left w:val="single" w:sz="4" w:space="0" w:color="auto"/>
              <w:bottom w:val="single" w:sz="4" w:space="0" w:color="auto"/>
            </w:tcBorders>
          </w:tcPr>
          <w:p w14:paraId="4CC9117D" w14:textId="77777777" w:rsidR="0018144A" w:rsidRPr="00EA101A" w:rsidRDefault="0018144A" w:rsidP="008F0D6F"/>
        </w:tc>
        <w:tc>
          <w:tcPr>
            <w:tcW w:w="1800" w:type="dxa"/>
            <w:tcBorders>
              <w:top w:val="single" w:sz="4" w:space="0" w:color="auto"/>
              <w:bottom w:val="single" w:sz="4" w:space="0" w:color="auto"/>
            </w:tcBorders>
          </w:tcPr>
          <w:p w14:paraId="58B0C35F" w14:textId="77777777" w:rsidR="0018144A" w:rsidRPr="00EA101A" w:rsidRDefault="0018144A" w:rsidP="008F0D6F">
            <w:pPr>
              <w:cnfStyle w:val="100000000000" w:firstRow="1" w:lastRow="0" w:firstColumn="0" w:lastColumn="0" w:oddVBand="0" w:evenVBand="0" w:oddHBand="0" w:evenHBand="0" w:firstRowFirstColumn="0" w:firstRowLastColumn="0" w:lastRowFirstColumn="0" w:lastRowLastColumn="0"/>
            </w:pPr>
            <w:r>
              <w:t>Post-COVID Baseline</w:t>
            </w:r>
          </w:p>
        </w:tc>
        <w:tc>
          <w:tcPr>
            <w:tcW w:w="1496" w:type="dxa"/>
            <w:tcBorders>
              <w:top w:val="single" w:sz="4" w:space="0" w:color="auto"/>
              <w:bottom w:val="single" w:sz="4" w:space="0" w:color="auto"/>
              <w:right w:val="single" w:sz="4" w:space="0" w:color="000000" w:themeColor="text1"/>
            </w:tcBorders>
          </w:tcPr>
          <w:p w14:paraId="104400FC" w14:textId="77777777" w:rsidR="0018144A" w:rsidRPr="00EA101A" w:rsidRDefault="0018144A" w:rsidP="008F0D6F">
            <w:pPr>
              <w:cnfStyle w:val="100000000000" w:firstRow="1" w:lastRow="0" w:firstColumn="0" w:lastColumn="0" w:oddVBand="0" w:evenVBand="0" w:oddHBand="0" w:evenHBand="0" w:firstRowFirstColumn="0" w:firstRowLastColumn="0" w:lastRowFirstColumn="0" w:lastRowLastColumn="0"/>
            </w:pPr>
            <w:r>
              <w:t>Post-Intervention</w:t>
            </w:r>
          </w:p>
        </w:tc>
        <w:tc>
          <w:tcPr>
            <w:tcW w:w="2669" w:type="dxa"/>
            <w:tcBorders>
              <w:top w:val="single" w:sz="4" w:space="0" w:color="auto"/>
              <w:left w:val="single" w:sz="4" w:space="0" w:color="000000" w:themeColor="text1"/>
              <w:bottom w:val="single" w:sz="4" w:space="0" w:color="auto"/>
              <w:right w:val="single" w:sz="4" w:space="0" w:color="auto"/>
            </w:tcBorders>
          </w:tcPr>
          <w:p w14:paraId="1BE6857C" w14:textId="77777777" w:rsidR="0018144A" w:rsidRPr="00EA101A" w:rsidRDefault="0018144A" w:rsidP="008F0D6F">
            <w:pPr>
              <w:cnfStyle w:val="100000000000" w:firstRow="1" w:lastRow="0" w:firstColumn="0" w:lastColumn="0" w:oddVBand="0" w:evenVBand="0" w:oddHBand="0" w:evenHBand="0" w:firstRowFirstColumn="0" w:firstRowLastColumn="0" w:lastRowFirstColumn="0" w:lastRowLastColumn="0"/>
            </w:pPr>
            <w:r w:rsidRPr="00EA101A">
              <w:rPr>
                <w:i/>
              </w:rPr>
              <w:t>Row differences</w:t>
            </w:r>
          </w:p>
        </w:tc>
      </w:tr>
      <w:tr w:rsidR="0018144A" w:rsidRPr="00257DA5" w14:paraId="03AB6FF1" w14:textId="77777777" w:rsidTr="008F0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left w:val="single" w:sz="4" w:space="0" w:color="auto"/>
            </w:tcBorders>
            <w:shd w:val="clear" w:color="auto" w:fill="FFFFFF" w:themeFill="background1"/>
          </w:tcPr>
          <w:p w14:paraId="7237437B" w14:textId="77777777" w:rsidR="0018144A" w:rsidRPr="00015BBF" w:rsidRDefault="0018144A" w:rsidP="008F0D6F">
            <w:r w:rsidRPr="00015BBF">
              <w:t>Intervention</w:t>
            </w:r>
          </w:p>
        </w:tc>
        <w:tc>
          <w:tcPr>
            <w:tcW w:w="1800" w:type="dxa"/>
            <w:tcBorders>
              <w:top w:val="single" w:sz="4" w:space="0" w:color="auto"/>
            </w:tcBorders>
            <w:shd w:val="clear" w:color="auto" w:fill="FFFFFF" w:themeFill="background1"/>
          </w:tcPr>
          <w:p w14:paraId="4D24B600" w14:textId="65D5D09E" w:rsidR="0018144A" w:rsidRPr="00257DA5" w:rsidRDefault="00303FF9" w:rsidP="008F0D6F">
            <w:pPr>
              <w:cnfStyle w:val="000000100000" w:firstRow="0" w:lastRow="0" w:firstColumn="0" w:lastColumn="0" w:oddVBand="0" w:evenVBand="0" w:oddHBand="1" w:evenHBand="0" w:firstRowFirstColumn="0" w:firstRowLastColumn="0" w:lastRowFirstColumn="0" w:lastRowLastColumn="0"/>
            </w:pPr>
            <w:r>
              <w:t>36.34</w:t>
            </w:r>
          </w:p>
        </w:tc>
        <w:tc>
          <w:tcPr>
            <w:tcW w:w="1496" w:type="dxa"/>
            <w:tcBorders>
              <w:top w:val="single" w:sz="4" w:space="0" w:color="auto"/>
              <w:right w:val="single" w:sz="4" w:space="0" w:color="000000" w:themeColor="text1"/>
            </w:tcBorders>
            <w:shd w:val="clear" w:color="auto" w:fill="FFFFFF" w:themeFill="background1"/>
          </w:tcPr>
          <w:p w14:paraId="146702A2" w14:textId="3B3FEBEA" w:rsidR="0018144A" w:rsidRPr="00257DA5" w:rsidRDefault="00303FF9" w:rsidP="008F0D6F">
            <w:pPr>
              <w:cnfStyle w:val="000000100000" w:firstRow="0" w:lastRow="0" w:firstColumn="0" w:lastColumn="0" w:oddVBand="0" w:evenVBand="0" w:oddHBand="1" w:evenHBand="0" w:firstRowFirstColumn="0" w:firstRowLastColumn="0" w:lastRowFirstColumn="0" w:lastRowLastColumn="0"/>
            </w:pPr>
            <w:r>
              <w:t>37.19</w:t>
            </w:r>
          </w:p>
        </w:tc>
        <w:tc>
          <w:tcPr>
            <w:tcW w:w="2669" w:type="dxa"/>
            <w:tcBorders>
              <w:top w:val="single" w:sz="4" w:space="0" w:color="auto"/>
              <w:left w:val="single" w:sz="4" w:space="0" w:color="000000" w:themeColor="text1"/>
              <w:right w:val="single" w:sz="4" w:space="0" w:color="auto"/>
            </w:tcBorders>
            <w:shd w:val="clear" w:color="auto" w:fill="FFFFFF" w:themeFill="background1"/>
          </w:tcPr>
          <w:p w14:paraId="4EDCB227" w14:textId="2408C9D0" w:rsidR="0018144A" w:rsidRPr="00015BBF" w:rsidRDefault="00303FF9" w:rsidP="008F0D6F">
            <w:pPr>
              <w:cnfStyle w:val="000000100000" w:firstRow="0" w:lastRow="0" w:firstColumn="0" w:lastColumn="0" w:oddVBand="0" w:evenVBand="0" w:oddHBand="1" w:evenHBand="0" w:firstRowFirstColumn="0" w:firstRowLastColumn="0" w:lastRowFirstColumn="0" w:lastRowLastColumn="0"/>
            </w:pPr>
            <w:r>
              <w:t>0.85</w:t>
            </w:r>
          </w:p>
        </w:tc>
      </w:tr>
      <w:tr w:rsidR="0018144A" w:rsidRPr="00257DA5" w14:paraId="6034DFB6" w14:textId="77777777" w:rsidTr="008F0D6F">
        <w:tc>
          <w:tcPr>
            <w:cnfStyle w:val="001000000000" w:firstRow="0" w:lastRow="0" w:firstColumn="1" w:lastColumn="0" w:oddVBand="0" w:evenVBand="0" w:oddHBand="0" w:evenHBand="0" w:firstRowFirstColumn="0" w:firstRowLastColumn="0" w:lastRowFirstColumn="0" w:lastRowLastColumn="0"/>
            <w:tcW w:w="2700" w:type="dxa"/>
            <w:tcBorders>
              <w:left w:val="single" w:sz="4" w:space="0" w:color="auto"/>
              <w:bottom w:val="single" w:sz="4" w:space="0" w:color="auto"/>
            </w:tcBorders>
            <w:shd w:val="clear" w:color="auto" w:fill="FFFFFF" w:themeFill="background1"/>
          </w:tcPr>
          <w:p w14:paraId="62F227FF" w14:textId="77777777" w:rsidR="0018144A" w:rsidRPr="00015BBF" w:rsidRDefault="0018144A" w:rsidP="008F0D6F">
            <w:r w:rsidRPr="00015BBF">
              <w:t>Control</w:t>
            </w:r>
          </w:p>
        </w:tc>
        <w:tc>
          <w:tcPr>
            <w:tcW w:w="1800" w:type="dxa"/>
            <w:tcBorders>
              <w:bottom w:val="single" w:sz="4" w:space="0" w:color="auto"/>
            </w:tcBorders>
            <w:shd w:val="clear" w:color="auto" w:fill="FFFFFF" w:themeFill="background1"/>
          </w:tcPr>
          <w:p w14:paraId="7EF54B5B" w14:textId="290637DD" w:rsidR="0018144A" w:rsidRPr="00257DA5" w:rsidRDefault="00303FF9" w:rsidP="008F0D6F">
            <w:pPr>
              <w:cnfStyle w:val="000000000000" w:firstRow="0" w:lastRow="0" w:firstColumn="0" w:lastColumn="0" w:oddVBand="0" w:evenVBand="0" w:oddHBand="0" w:evenHBand="0" w:firstRowFirstColumn="0" w:firstRowLastColumn="0" w:lastRowFirstColumn="0" w:lastRowLastColumn="0"/>
            </w:pPr>
            <w:r>
              <w:t>36.02</w:t>
            </w:r>
          </w:p>
        </w:tc>
        <w:tc>
          <w:tcPr>
            <w:tcW w:w="1496" w:type="dxa"/>
            <w:tcBorders>
              <w:bottom w:val="single" w:sz="4" w:space="0" w:color="auto"/>
              <w:right w:val="single" w:sz="4" w:space="0" w:color="000000" w:themeColor="text1"/>
            </w:tcBorders>
            <w:shd w:val="clear" w:color="auto" w:fill="FFFFFF" w:themeFill="background1"/>
          </w:tcPr>
          <w:p w14:paraId="2358ED94" w14:textId="256CC2F9" w:rsidR="0018144A" w:rsidRPr="00257DA5" w:rsidRDefault="00303FF9" w:rsidP="008F0D6F">
            <w:pPr>
              <w:cnfStyle w:val="000000000000" w:firstRow="0" w:lastRow="0" w:firstColumn="0" w:lastColumn="0" w:oddVBand="0" w:evenVBand="0" w:oddHBand="0" w:evenHBand="0" w:firstRowFirstColumn="0" w:firstRowLastColumn="0" w:lastRowFirstColumn="0" w:lastRowLastColumn="0"/>
            </w:pPr>
            <w:r>
              <w:t>38.37</w:t>
            </w:r>
          </w:p>
        </w:tc>
        <w:tc>
          <w:tcPr>
            <w:tcW w:w="2669" w:type="dxa"/>
            <w:tcBorders>
              <w:left w:val="single" w:sz="4" w:space="0" w:color="000000" w:themeColor="text1"/>
              <w:bottom w:val="single" w:sz="4" w:space="0" w:color="auto"/>
              <w:right w:val="single" w:sz="4" w:space="0" w:color="auto"/>
            </w:tcBorders>
            <w:shd w:val="clear" w:color="auto" w:fill="FFFFFF" w:themeFill="background1"/>
          </w:tcPr>
          <w:p w14:paraId="259F02A3" w14:textId="79008546" w:rsidR="0018144A" w:rsidRPr="00015BBF" w:rsidRDefault="00303FF9" w:rsidP="008F0D6F">
            <w:pPr>
              <w:cnfStyle w:val="000000000000" w:firstRow="0" w:lastRow="0" w:firstColumn="0" w:lastColumn="0" w:oddVBand="0" w:evenVBand="0" w:oddHBand="0" w:evenHBand="0" w:firstRowFirstColumn="0" w:firstRowLastColumn="0" w:lastRowFirstColumn="0" w:lastRowLastColumn="0"/>
            </w:pPr>
            <w:r>
              <w:t>2.35</w:t>
            </w:r>
          </w:p>
        </w:tc>
      </w:tr>
      <w:tr w:rsidR="0018144A" w:rsidRPr="00257DA5" w14:paraId="46F5E9C0" w14:textId="77777777" w:rsidTr="008F0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left w:val="single" w:sz="4" w:space="0" w:color="auto"/>
              <w:bottom w:val="single" w:sz="4" w:space="0" w:color="auto"/>
            </w:tcBorders>
            <w:shd w:val="clear" w:color="auto" w:fill="FFFFFF" w:themeFill="background1"/>
          </w:tcPr>
          <w:p w14:paraId="6777214E" w14:textId="77777777" w:rsidR="0018144A" w:rsidRPr="00015BBF" w:rsidRDefault="0018144A" w:rsidP="008F0D6F">
            <w:pPr>
              <w:rPr>
                <w:i/>
                <w:iCs/>
              </w:rPr>
            </w:pPr>
            <w:r w:rsidRPr="00015BBF">
              <w:rPr>
                <w:i/>
                <w:iCs/>
              </w:rPr>
              <w:t>Column Differences</w:t>
            </w:r>
          </w:p>
        </w:tc>
        <w:tc>
          <w:tcPr>
            <w:tcW w:w="1800" w:type="dxa"/>
            <w:tcBorders>
              <w:top w:val="single" w:sz="4" w:space="0" w:color="auto"/>
              <w:bottom w:val="single" w:sz="4" w:space="0" w:color="auto"/>
            </w:tcBorders>
            <w:shd w:val="clear" w:color="auto" w:fill="FFFFFF" w:themeFill="background1"/>
          </w:tcPr>
          <w:p w14:paraId="6045A585" w14:textId="7918E84F" w:rsidR="0018144A" w:rsidRPr="00015BBF" w:rsidRDefault="00303FF9" w:rsidP="008F0D6F">
            <w:pPr>
              <w:cnfStyle w:val="000000100000" w:firstRow="0" w:lastRow="0" w:firstColumn="0" w:lastColumn="0" w:oddVBand="0" w:evenVBand="0" w:oddHBand="1" w:evenHBand="0" w:firstRowFirstColumn="0" w:firstRowLastColumn="0" w:lastRowFirstColumn="0" w:lastRowLastColumn="0"/>
            </w:pPr>
            <w:r>
              <w:t>0.32</w:t>
            </w:r>
          </w:p>
        </w:tc>
        <w:tc>
          <w:tcPr>
            <w:tcW w:w="1496" w:type="dxa"/>
            <w:tcBorders>
              <w:top w:val="single" w:sz="4" w:space="0" w:color="auto"/>
              <w:bottom w:val="single" w:sz="4" w:space="0" w:color="auto"/>
              <w:right w:val="single" w:sz="4" w:space="0" w:color="000000" w:themeColor="text1"/>
            </w:tcBorders>
            <w:shd w:val="clear" w:color="auto" w:fill="FFFFFF" w:themeFill="background1"/>
          </w:tcPr>
          <w:p w14:paraId="6AEBC6A4" w14:textId="0EB176B2" w:rsidR="0018144A" w:rsidRPr="00015BBF" w:rsidRDefault="00303FF9" w:rsidP="008F0D6F">
            <w:pPr>
              <w:cnfStyle w:val="000000100000" w:firstRow="0" w:lastRow="0" w:firstColumn="0" w:lastColumn="0" w:oddVBand="0" w:evenVBand="0" w:oddHBand="1" w:evenHBand="0" w:firstRowFirstColumn="0" w:firstRowLastColumn="0" w:lastRowFirstColumn="0" w:lastRowLastColumn="0"/>
            </w:pPr>
            <w:r>
              <w:t>-1.18</w:t>
            </w:r>
          </w:p>
        </w:tc>
        <w:tc>
          <w:tcPr>
            <w:tcW w:w="2669" w:type="dxa"/>
            <w:tcBorders>
              <w:top w:val="single" w:sz="4" w:space="0" w:color="auto"/>
              <w:left w:val="single" w:sz="4" w:space="0" w:color="000000" w:themeColor="text1"/>
              <w:bottom w:val="single" w:sz="4" w:space="0" w:color="auto"/>
              <w:right w:val="single" w:sz="4" w:space="0" w:color="auto"/>
            </w:tcBorders>
            <w:shd w:val="clear" w:color="auto" w:fill="FFFFFF" w:themeFill="background1"/>
          </w:tcPr>
          <w:p w14:paraId="72306DEC" w14:textId="32948680" w:rsidR="0018144A" w:rsidRPr="00015BBF" w:rsidRDefault="00D83C02" w:rsidP="008F0D6F">
            <w:pPr>
              <w:cnfStyle w:val="000000100000" w:firstRow="0" w:lastRow="0" w:firstColumn="0" w:lastColumn="0" w:oddVBand="0" w:evenVBand="0" w:oddHBand="1" w:evenHBand="0" w:firstRowFirstColumn="0" w:firstRowLastColumn="0" w:lastRowFirstColumn="0" w:lastRowLastColumn="0"/>
            </w:pPr>
            <m:oMath>
              <m:acc>
                <m:accPr>
                  <m:ctrlPr>
                    <w:rPr>
                      <w:rFonts w:ascii="Cambria Math" w:hAnsi="Cambria Math" w:cs="Cambria Math"/>
                      <w:i/>
                    </w:rPr>
                  </m:ctrlPr>
                </m:accPr>
                <m:e>
                  <m:r>
                    <m:rPr>
                      <m:sty m:val="bi"/>
                    </m:rPr>
                    <w:rPr>
                      <w:rFonts w:ascii="Cambria Math" w:hAnsi="Cambria Math" w:cs="Cambria Math"/>
                    </w:rPr>
                    <m:t>δ</m:t>
                  </m:r>
                </m:e>
              </m:acc>
            </m:oMath>
            <w:proofErr w:type="spellStart"/>
            <w:r w:rsidR="0018144A" w:rsidRPr="00EA101A">
              <w:rPr>
                <w:vertAlign w:val="subscript"/>
              </w:rPr>
              <w:t>DiD</w:t>
            </w:r>
            <w:proofErr w:type="spellEnd"/>
            <w:r w:rsidR="0018144A" w:rsidRPr="00015BBF">
              <w:t xml:space="preserve"> </w:t>
            </w:r>
            <w:r w:rsidR="0018144A">
              <w:t xml:space="preserve">= </w:t>
            </w:r>
            <w:r w:rsidR="00303FF9">
              <w:t>-1.5</w:t>
            </w:r>
          </w:p>
        </w:tc>
      </w:tr>
    </w:tbl>
    <w:p w14:paraId="63153DB2" w14:textId="77777777" w:rsidR="0018144A" w:rsidRDefault="0018144A" w:rsidP="0018144A">
      <w:pPr>
        <w:rPr>
          <w:b/>
          <w:color w:val="000000" w:themeColor="text1"/>
        </w:rPr>
      </w:pPr>
    </w:p>
    <w:p w14:paraId="40ECB26D" w14:textId="77777777" w:rsidR="0018144A" w:rsidRDefault="0018144A" w:rsidP="0018144A">
      <w:pPr>
        <w:rPr>
          <w:b/>
          <w:color w:val="000000" w:themeColor="text1"/>
        </w:rPr>
      </w:pPr>
      <w:r>
        <w:rPr>
          <w:b/>
          <w:color w:val="000000" w:themeColor="text1"/>
        </w:rPr>
        <w:t>Question 3.7</w:t>
      </w:r>
    </w:p>
    <w:p w14:paraId="5385D47E" w14:textId="77777777" w:rsidR="0018144A" w:rsidRDefault="0018144A" w:rsidP="0018144A">
      <w:pPr>
        <w:rPr>
          <w:b/>
          <w:color w:val="000000" w:themeColor="text1"/>
        </w:rPr>
      </w:pPr>
    </w:p>
    <w:p w14:paraId="5035B7E5" w14:textId="77777777" w:rsidR="0018144A" w:rsidRDefault="0018144A" w:rsidP="0018144A">
      <w:pPr>
        <w:rPr>
          <w:bCs/>
          <w:color w:val="000000" w:themeColor="text1"/>
        </w:rPr>
      </w:pPr>
      <w:r>
        <w:rPr>
          <w:bCs/>
          <w:color w:val="000000" w:themeColor="text1"/>
        </w:rPr>
        <w:t xml:space="preserve">How do the results from the unadjusted linear and Poisson models compare? </w:t>
      </w:r>
    </w:p>
    <w:p w14:paraId="37DCA907" w14:textId="77777777" w:rsidR="0018144A" w:rsidRDefault="0018144A" w:rsidP="0018144A">
      <w:pPr>
        <w:rPr>
          <w:bCs/>
          <w:color w:val="000000" w:themeColor="text1"/>
        </w:rPr>
      </w:pPr>
      <w:r>
        <w:rPr>
          <w:noProof/>
          <w:color w:val="000000" w:themeColor="text1"/>
        </w:rPr>
        <mc:AlternateContent>
          <mc:Choice Requires="wps">
            <w:drawing>
              <wp:anchor distT="0" distB="0" distL="114300" distR="114300" simplePos="0" relativeHeight="251670528" behindDoc="0" locked="0" layoutInCell="1" allowOverlap="1" wp14:anchorId="5DA89FB5" wp14:editId="2903DD1D">
                <wp:simplePos x="0" y="0"/>
                <wp:positionH relativeFrom="column">
                  <wp:posOffset>0</wp:posOffset>
                </wp:positionH>
                <wp:positionV relativeFrom="paragraph">
                  <wp:posOffset>182187</wp:posOffset>
                </wp:positionV>
                <wp:extent cx="6010910" cy="1278082"/>
                <wp:effectExtent l="0" t="0" r="8890" b="17780"/>
                <wp:wrapNone/>
                <wp:docPr id="11" name="Text Box 11"/>
                <wp:cNvGraphicFramePr/>
                <a:graphic xmlns:a="http://schemas.openxmlformats.org/drawingml/2006/main">
                  <a:graphicData uri="http://schemas.microsoft.com/office/word/2010/wordprocessingShape">
                    <wps:wsp>
                      <wps:cNvSpPr txBox="1"/>
                      <wps:spPr>
                        <a:xfrm>
                          <a:off x="0" y="0"/>
                          <a:ext cx="6010910" cy="1278082"/>
                        </a:xfrm>
                        <a:prstGeom prst="rect">
                          <a:avLst/>
                        </a:prstGeom>
                        <a:solidFill>
                          <a:schemeClr val="lt1"/>
                        </a:solidFill>
                        <a:ln w="6350">
                          <a:solidFill>
                            <a:prstClr val="black"/>
                          </a:solidFill>
                        </a:ln>
                      </wps:spPr>
                      <wps:txbx>
                        <w:txbxContent>
                          <w:p w14:paraId="78F97243" w14:textId="592EB1A5" w:rsidR="0018144A" w:rsidRDefault="00303FF9" w:rsidP="0018144A">
                            <w:r>
                              <w:t>As expected</w:t>
                            </w:r>
                            <w:r w:rsidR="003101C1">
                              <w:t>,</w:t>
                            </w:r>
                            <w:r>
                              <w:t xml:space="preserve"> </w:t>
                            </w:r>
                            <w:r w:rsidR="003101C1">
                              <w:t xml:space="preserve">the difference-in-differences estimate, </w:t>
                            </w:r>
                            <w:r>
                              <w:t xml:space="preserve">point estimates, </w:t>
                            </w:r>
                            <w:r w:rsidR="003101C1">
                              <w:t xml:space="preserve">and </w:t>
                            </w:r>
                            <w:r>
                              <w:t xml:space="preserve">row and column differences </w:t>
                            </w:r>
                            <w:r w:rsidR="003101C1">
                              <w:t>in the crude Poisson model are extremely similar to those in the crude linear model. Point estimates only begin to differ at the hundredth place. The purpose of this comparison is to demonstrate the interchangeability of using either model in the difference-in-differences analysis of NOTECHS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89FB5" id="Text Box 11" o:spid="_x0000_s1037" type="#_x0000_t202" style="position:absolute;margin-left:0;margin-top:14.35pt;width:473.3pt;height:10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" fillcolor="white [3201]" strokeweight=".5pt">
                <v:textbox>
                  <w:txbxContent>
                    <w:p w14:paraId="78F97243" w14:textId="592EB1A5" w:rsidR="0018144A" w:rsidRDefault="00303FF9" w:rsidP="0018144A">
                      <w:r>
                        <w:t>As expected</w:t>
                      </w:r>
                      <w:r w:rsidR="003101C1">
                        <w:t>,</w:t>
                      </w:r>
                      <w:r>
                        <w:t xml:space="preserve"> </w:t>
                      </w:r>
                      <w:proofErr w:type="spellStart"/>
                      <w:r w:rsidR="003101C1">
                        <w:t>the</w:t>
                      </w:r>
                      <w:proofErr w:type="spellEnd"/>
                      <w:r w:rsidR="003101C1">
                        <w:t xml:space="preserve"> difference-in-differences estimate</w:t>
                      </w:r>
                      <w:r w:rsidR="003101C1">
                        <w:t>,</w:t>
                      </w:r>
                      <w:r w:rsidR="003101C1">
                        <w:t xml:space="preserve"> </w:t>
                      </w:r>
                      <w:r>
                        <w:t xml:space="preserve">point estimates, </w:t>
                      </w:r>
                      <w:r w:rsidR="003101C1">
                        <w:t xml:space="preserve">and </w:t>
                      </w:r>
                      <w:r>
                        <w:t xml:space="preserve">row and column differences </w:t>
                      </w:r>
                      <w:r w:rsidR="003101C1">
                        <w:t xml:space="preserve">in the crude Poisson model are extremely </w:t>
                      </w:r>
                      <w:proofErr w:type="gramStart"/>
                      <w:r w:rsidR="003101C1">
                        <w:t>similar to</w:t>
                      </w:r>
                      <w:proofErr w:type="gramEnd"/>
                      <w:r w:rsidR="003101C1">
                        <w:t xml:space="preserve"> those in the crude linear model. Point estimates only begin to differ at the hundredth place. The purpose of this comparison is to demonstrate the interchangeability of using either model in the difference-in-differences analysis of NOTECHS score.</w:t>
                      </w:r>
                    </w:p>
                  </w:txbxContent>
                </v:textbox>
              </v:shape>
            </w:pict>
          </mc:Fallback>
        </mc:AlternateContent>
      </w:r>
    </w:p>
    <w:p w14:paraId="274D4D68" w14:textId="77777777" w:rsidR="0018144A" w:rsidRDefault="0018144A" w:rsidP="0018144A">
      <w:pPr>
        <w:rPr>
          <w:bCs/>
          <w:color w:val="000000" w:themeColor="text1"/>
        </w:rPr>
      </w:pPr>
    </w:p>
    <w:p w14:paraId="5B9F5CC8" w14:textId="77777777" w:rsidR="0018144A" w:rsidRDefault="0018144A" w:rsidP="0018144A">
      <w:pPr>
        <w:rPr>
          <w:bCs/>
          <w:color w:val="000000" w:themeColor="text1"/>
        </w:rPr>
      </w:pPr>
    </w:p>
    <w:p w14:paraId="0BB741DF" w14:textId="77777777" w:rsidR="0018144A" w:rsidRDefault="0018144A" w:rsidP="0018144A">
      <w:pPr>
        <w:rPr>
          <w:bCs/>
          <w:color w:val="000000" w:themeColor="text1"/>
        </w:rPr>
      </w:pPr>
    </w:p>
    <w:p w14:paraId="1066B9FE" w14:textId="77777777" w:rsidR="0018144A" w:rsidRDefault="0018144A" w:rsidP="0018144A">
      <w:pPr>
        <w:rPr>
          <w:bCs/>
          <w:color w:val="000000" w:themeColor="text1"/>
        </w:rPr>
      </w:pPr>
    </w:p>
    <w:p w14:paraId="4FF9FEAB" w14:textId="77777777" w:rsidR="0018144A" w:rsidRDefault="0018144A" w:rsidP="0018144A">
      <w:pPr>
        <w:rPr>
          <w:bCs/>
          <w:color w:val="000000" w:themeColor="text1"/>
        </w:rPr>
      </w:pPr>
    </w:p>
    <w:p w14:paraId="44ABC535" w14:textId="77777777" w:rsidR="0018144A" w:rsidRDefault="0018144A" w:rsidP="0018144A">
      <w:pPr>
        <w:rPr>
          <w:bCs/>
          <w:color w:val="000000" w:themeColor="text1"/>
        </w:rPr>
      </w:pPr>
    </w:p>
    <w:p w14:paraId="0CB948FD" w14:textId="77777777" w:rsidR="0018144A" w:rsidRDefault="0018144A" w:rsidP="0018144A">
      <w:pPr>
        <w:rPr>
          <w:bCs/>
          <w:color w:val="000000" w:themeColor="text1"/>
        </w:rPr>
      </w:pPr>
    </w:p>
    <w:p w14:paraId="3B31D75F" w14:textId="77777777" w:rsidR="0018144A" w:rsidRDefault="0018144A" w:rsidP="0018144A">
      <w:pPr>
        <w:rPr>
          <w:bCs/>
          <w:color w:val="000000" w:themeColor="text1"/>
        </w:rPr>
      </w:pPr>
    </w:p>
    <w:p w14:paraId="0220199A" w14:textId="77777777" w:rsidR="0018144A" w:rsidRDefault="0018144A" w:rsidP="0018144A">
      <w:pPr>
        <w:rPr>
          <w:bCs/>
          <w:color w:val="000000" w:themeColor="text1"/>
        </w:rPr>
      </w:pPr>
    </w:p>
    <w:p w14:paraId="2482E45E" w14:textId="77777777" w:rsidR="0018144A" w:rsidRDefault="0018144A" w:rsidP="0018144A">
      <w:pPr>
        <w:rPr>
          <w:bCs/>
          <w:color w:val="000000" w:themeColor="text1"/>
        </w:rPr>
      </w:pPr>
    </w:p>
    <w:p w14:paraId="4C7F9F33" w14:textId="77777777" w:rsidR="0018144A" w:rsidRDefault="0018144A" w:rsidP="0018144A">
      <w:pPr>
        <w:pStyle w:val="ListParagraph"/>
        <w:numPr>
          <w:ilvl w:val="0"/>
          <w:numId w:val="1"/>
        </w:numPr>
        <w:rPr>
          <w:b/>
          <w:bCs/>
          <w:color w:val="000000" w:themeColor="text1"/>
          <w:sz w:val="28"/>
          <w:szCs w:val="28"/>
        </w:rPr>
      </w:pPr>
      <w:r w:rsidRPr="00090641">
        <w:rPr>
          <w:b/>
          <w:bCs/>
          <w:color w:val="000000" w:themeColor="text1"/>
          <w:sz w:val="28"/>
          <w:szCs w:val="28"/>
        </w:rPr>
        <w:t>Adjusted Analyses</w:t>
      </w:r>
    </w:p>
    <w:p w14:paraId="570B4915" w14:textId="77777777" w:rsidR="0018144A" w:rsidRPr="00090641" w:rsidRDefault="0018144A" w:rsidP="0018144A">
      <w:pPr>
        <w:pStyle w:val="ListParagraph"/>
        <w:rPr>
          <w:b/>
          <w:bCs/>
          <w:color w:val="000000" w:themeColor="text1"/>
          <w:sz w:val="28"/>
          <w:szCs w:val="28"/>
        </w:rPr>
      </w:pPr>
    </w:p>
    <w:p w14:paraId="66FF977F" w14:textId="77777777" w:rsidR="0018144A" w:rsidRPr="00FA0887" w:rsidRDefault="0018144A" w:rsidP="0018144A">
      <w:pPr>
        <w:ind w:left="360"/>
        <w:rPr>
          <w:color w:val="000000" w:themeColor="text1"/>
        </w:rPr>
      </w:pPr>
      <w:r>
        <w:rPr>
          <w:color w:val="000000" w:themeColor="text1"/>
        </w:rPr>
        <w:t>Run Code Section 3: Adjusted Linear Models. Answer the following questions based on the source paper and your output.</w:t>
      </w:r>
    </w:p>
    <w:p w14:paraId="7663E06A" w14:textId="77777777" w:rsidR="0018144A" w:rsidRDefault="0018144A" w:rsidP="0018144A">
      <w:pPr>
        <w:rPr>
          <w:b/>
          <w:bCs/>
          <w:color w:val="000000" w:themeColor="text1"/>
        </w:rPr>
      </w:pPr>
    </w:p>
    <w:p w14:paraId="70A53752" w14:textId="77777777" w:rsidR="0018144A" w:rsidRDefault="0018144A" w:rsidP="0018144A">
      <w:pPr>
        <w:rPr>
          <w:b/>
          <w:bCs/>
          <w:color w:val="000000" w:themeColor="text1"/>
        </w:rPr>
      </w:pPr>
    </w:p>
    <w:p w14:paraId="0D482586" w14:textId="77777777" w:rsidR="0018144A" w:rsidRDefault="0018144A" w:rsidP="0018144A">
      <w:pPr>
        <w:rPr>
          <w:b/>
          <w:bCs/>
          <w:color w:val="000000" w:themeColor="text1"/>
        </w:rPr>
      </w:pPr>
      <w:r>
        <w:rPr>
          <w:b/>
          <w:bCs/>
          <w:color w:val="000000" w:themeColor="text1"/>
        </w:rPr>
        <w:t>Question 4.1</w:t>
      </w:r>
    </w:p>
    <w:p w14:paraId="23D44C57" w14:textId="77777777" w:rsidR="0018144A" w:rsidRDefault="0018144A" w:rsidP="0018144A">
      <w:pPr>
        <w:rPr>
          <w:bCs/>
          <w:color w:val="000000" w:themeColor="text1"/>
        </w:rPr>
      </w:pPr>
    </w:p>
    <w:p w14:paraId="22816419" w14:textId="77777777" w:rsidR="0018144A" w:rsidRDefault="0018144A" w:rsidP="0018144A">
      <w:pPr>
        <w:rPr>
          <w:bCs/>
          <w:color w:val="000000" w:themeColor="text1"/>
        </w:rPr>
      </w:pPr>
      <w:r>
        <w:rPr>
          <w:bCs/>
          <w:color w:val="000000" w:themeColor="text1"/>
        </w:rPr>
        <w:t>Which of the variables in the DAG should be adjusted for as confounders? Why?</w:t>
      </w:r>
    </w:p>
    <w:p w14:paraId="58E9D94A" w14:textId="77777777" w:rsidR="0018144A" w:rsidRDefault="0018144A" w:rsidP="0018144A">
      <w:pPr>
        <w:rPr>
          <w:bCs/>
          <w:color w:val="000000" w:themeColor="text1"/>
        </w:rPr>
      </w:pPr>
      <w:r>
        <w:rPr>
          <w:noProof/>
          <w:color w:val="000000" w:themeColor="text1"/>
        </w:rPr>
        <mc:AlternateContent>
          <mc:Choice Requires="wps">
            <w:drawing>
              <wp:anchor distT="0" distB="0" distL="114300" distR="114300" simplePos="0" relativeHeight="251671552" behindDoc="0" locked="0" layoutInCell="1" allowOverlap="1" wp14:anchorId="14466CC4" wp14:editId="6CC75CC3">
                <wp:simplePos x="0" y="0"/>
                <wp:positionH relativeFrom="column">
                  <wp:posOffset>0</wp:posOffset>
                </wp:positionH>
                <wp:positionV relativeFrom="paragraph">
                  <wp:posOffset>181783</wp:posOffset>
                </wp:positionV>
                <wp:extent cx="6010910" cy="1756064"/>
                <wp:effectExtent l="0" t="0" r="8890" b="9525"/>
                <wp:wrapNone/>
                <wp:docPr id="13" name="Text Box 13"/>
                <wp:cNvGraphicFramePr/>
                <a:graphic xmlns:a="http://schemas.openxmlformats.org/drawingml/2006/main">
                  <a:graphicData uri="http://schemas.microsoft.com/office/word/2010/wordprocessingShape">
                    <wps:wsp>
                      <wps:cNvSpPr txBox="1"/>
                      <wps:spPr>
                        <a:xfrm>
                          <a:off x="0" y="0"/>
                          <a:ext cx="6010910" cy="1756064"/>
                        </a:xfrm>
                        <a:prstGeom prst="rect">
                          <a:avLst/>
                        </a:prstGeom>
                        <a:solidFill>
                          <a:schemeClr val="lt1"/>
                        </a:solidFill>
                        <a:ln w="6350">
                          <a:solidFill>
                            <a:prstClr val="black"/>
                          </a:solidFill>
                        </a:ln>
                      </wps:spPr>
                      <wps:txbx>
                        <w:txbxContent>
                          <w:p w14:paraId="0D439563" w14:textId="0FF7F3C2" w:rsidR="0018144A" w:rsidRDefault="00BD5BAB" w:rsidP="0018144A">
                            <w:r>
                              <w:t xml:space="preserve">Device type and case complexity should be adjusted for as confounders since they both vary between departments. It is also possible that device type and case complexity may </w:t>
                            </w:r>
                            <w:r w:rsidR="003B0292">
                              <w:t>vary before and after introduction of the Tool within the intervention departments.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66CC4" id="Text Box 13" o:spid="_x0000_s1038" type="#_x0000_t202" style="position:absolute;margin-left:0;margin-top:14.3pt;width:473.3pt;height:1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vGDPAIAAIUEAAAOAAAAZHJzL2Uyb0RvYy54bWysVE1v2zAMvQ/YfxB0X2xnSdo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" fillcolor="white [3201]" strokeweight=".5pt">
                <v:textbox>
                  <w:txbxContent>
                    <w:p w14:paraId="0D439563" w14:textId="0FF7F3C2" w:rsidR="0018144A" w:rsidRDefault="00BD5BAB" w:rsidP="0018144A">
                      <w:r>
                        <w:t xml:space="preserve">Device type and case complexity should be adjusted for as confounders since they both vary between departments. It is also possible that device type and case complexity may </w:t>
                      </w:r>
                      <w:r w:rsidR="003B0292">
                        <w:t>vary before and after introduction of the Tool within the intervention departments.</w:t>
                      </w:r>
                    </w:p>
                  </w:txbxContent>
                </v:textbox>
              </v:shape>
            </w:pict>
          </mc:Fallback>
        </mc:AlternateContent>
      </w:r>
    </w:p>
    <w:p w14:paraId="1E41CD4B" w14:textId="77777777" w:rsidR="0018144A" w:rsidRDefault="0018144A" w:rsidP="0018144A">
      <w:pPr>
        <w:rPr>
          <w:bCs/>
          <w:color w:val="000000" w:themeColor="text1"/>
        </w:rPr>
      </w:pPr>
    </w:p>
    <w:p w14:paraId="5D6D6ED1" w14:textId="77777777" w:rsidR="0018144A" w:rsidRDefault="0018144A" w:rsidP="0018144A">
      <w:pPr>
        <w:rPr>
          <w:bCs/>
          <w:color w:val="000000" w:themeColor="text1"/>
        </w:rPr>
      </w:pPr>
    </w:p>
    <w:p w14:paraId="4A412716" w14:textId="77777777" w:rsidR="0018144A" w:rsidRDefault="0018144A" w:rsidP="0018144A">
      <w:pPr>
        <w:rPr>
          <w:bCs/>
          <w:color w:val="000000" w:themeColor="text1"/>
        </w:rPr>
      </w:pPr>
    </w:p>
    <w:p w14:paraId="408544B1" w14:textId="77777777" w:rsidR="0018144A" w:rsidRDefault="0018144A" w:rsidP="0018144A">
      <w:pPr>
        <w:rPr>
          <w:bCs/>
          <w:color w:val="000000" w:themeColor="text1"/>
        </w:rPr>
      </w:pPr>
    </w:p>
    <w:p w14:paraId="53A92200" w14:textId="77777777" w:rsidR="0018144A" w:rsidRDefault="0018144A" w:rsidP="0018144A">
      <w:pPr>
        <w:rPr>
          <w:bCs/>
          <w:color w:val="000000" w:themeColor="text1"/>
        </w:rPr>
      </w:pPr>
    </w:p>
    <w:p w14:paraId="1A8A42D4" w14:textId="77777777" w:rsidR="0018144A" w:rsidRDefault="0018144A" w:rsidP="0018144A">
      <w:pPr>
        <w:rPr>
          <w:bCs/>
          <w:color w:val="000000" w:themeColor="text1"/>
        </w:rPr>
      </w:pPr>
    </w:p>
    <w:p w14:paraId="453276EA" w14:textId="77777777" w:rsidR="0018144A" w:rsidRDefault="0018144A" w:rsidP="0018144A">
      <w:pPr>
        <w:rPr>
          <w:bCs/>
          <w:color w:val="000000" w:themeColor="text1"/>
        </w:rPr>
      </w:pPr>
    </w:p>
    <w:p w14:paraId="3C08B5D1" w14:textId="77777777" w:rsidR="0018144A" w:rsidRDefault="0018144A" w:rsidP="0018144A">
      <w:pPr>
        <w:rPr>
          <w:bCs/>
          <w:color w:val="000000" w:themeColor="text1"/>
        </w:rPr>
      </w:pPr>
    </w:p>
    <w:p w14:paraId="3533DF5B" w14:textId="77777777" w:rsidR="0018144A" w:rsidRDefault="0018144A" w:rsidP="0018144A">
      <w:pPr>
        <w:rPr>
          <w:b/>
          <w:bCs/>
          <w:color w:val="000000" w:themeColor="text1"/>
        </w:rPr>
      </w:pPr>
      <w:r>
        <w:rPr>
          <w:b/>
          <w:bCs/>
          <w:color w:val="000000" w:themeColor="text1"/>
        </w:rPr>
        <w:t>Exercise</w:t>
      </w:r>
      <w:r w:rsidRPr="00931B78">
        <w:rPr>
          <w:b/>
          <w:bCs/>
          <w:color w:val="000000" w:themeColor="text1"/>
        </w:rPr>
        <w:t xml:space="preserve"> </w:t>
      </w:r>
      <w:r>
        <w:rPr>
          <w:b/>
          <w:bCs/>
          <w:color w:val="000000" w:themeColor="text1"/>
        </w:rPr>
        <w:t>4</w:t>
      </w:r>
      <w:r w:rsidRPr="00931B78">
        <w:rPr>
          <w:b/>
          <w:bCs/>
          <w:color w:val="000000" w:themeColor="text1"/>
        </w:rPr>
        <w:t>.</w:t>
      </w:r>
      <w:r>
        <w:rPr>
          <w:b/>
          <w:bCs/>
          <w:color w:val="000000" w:themeColor="text1"/>
        </w:rPr>
        <w:t>2</w:t>
      </w:r>
      <w:r w:rsidRPr="00931B78">
        <w:rPr>
          <w:b/>
          <w:bCs/>
          <w:color w:val="000000" w:themeColor="text1"/>
        </w:rPr>
        <w:t xml:space="preserve"> </w:t>
      </w:r>
    </w:p>
    <w:p w14:paraId="220C6407" w14:textId="77777777" w:rsidR="0018144A" w:rsidRDefault="0018144A" w:rsidP="0018144A">
      <w:pPr>
        <w:rPr>
          <w:b/>
          <w:bCs/>
          <w:color w:val="000000" w:themeColor="text1"/>
        </w:rPr>
      </w:pPr>
    </w:p>
    <w:p w14:paraId="1BFD0DDF" w14:textId="77777777" w:rsidR="00BF7F11" w:rsidRDefault="00BF7F11" w:rsidP="0018144A">
      <w:pPr>
        <w:rPr>
          <w:color w:val="000000" w:themeColor="text1"/>
        </w:rPr>
      </w:pPr>
    </w:p>
    <w:p w14:paraId="570EF4DE" w14:textId="77777777" w:rsidR="00BF7F11" w:rsidRDefault="00BF7F11" w:rsidP="0018144A">
      <w:pPr>
        <w:rPr>
          <w:color w:val="000000" w:themeColor="text1"/>
        </w:rPr>
      </w:pPr>
    </w:p>
    <w:p w14:paraId="50661C56" w14:textId="5609F528" w:rsidR="0018144A" w:rsidRDefault="0018144A" w:rsidP="0018144A">
      <w:pPr>
        <w:rPr>
          <w:color w:val="000000" w:themeColor="text1"/>
        </w:rPr>
      </w:pPr>
      <w:r>
        <w:rPr>
          <w:color w:val="000000" w:themeColor="text1"/>
        </w:rPr>
        <w:t xml:space="preserve">Provide the regression equation for the adjusted linear model using parameter estimates </w:t>
      </w:r>
      <w:r w:rsidRPr="00257DA5">
        <w:t>γ</w:t>
      </w:r>
      <w:r>
        <w:rPr>
          <w:color w:val="000000" w:themeColor="text1"/>
        </w:rPr>
        <w:t xml:space="preserve"> and the notation from Box 1. </w:t>
      </w:r>
    </w:p>
    <w:p w14:paraId="7859E721" w14:textId="77777777" w:rsidR="0018144A" w:rsidRDefault="0018144A" w:rsidP="0018144A">
      <w:pPr>
        <w:rPr>
          <w:color w:val="000000" w:themeColor="text1"/>
        </w:rPr>
      </w:pPr>
      <w:r>
        <w:rPr>
          <w:noProof/>
          <w:color w:val="000000" w:themeColor="text1"/>
        </w:rPr>
        <mc:AlternateContent>
          <mc:Choice Requires="wps">
            <w:drawing>
              <wp:anchor distT="0" distB="0" distL="114300" distR="114300" simplePos="0" relativeHeight="251672576" behindDoc="0" locked="0" layoutInCell="1" allowOverlap="1" wp14:anchorId="373EA292" wp14:editId="3607774C">
                <wp:simplePos x="0" y="0"/>
                <wp:positionH relativeFrom="column">
                  <wp:posOffset>0</wp:posOffset>
                </wp:positionH>
                <wp:positionV relativeFrom="paragraph">
                  <wp:posOffset>180572</wp:posOffset>
                </wp:positionV>
                <wp:extent cx="6010910" cy="1080654"/>
                <wp:effectExtent l="0" t="0" r="8890" b="12065"/>
                <wp:wrapNone/>
                <wp:docPr id="14" name="Text Box 14"/>
                <wp:cNvGraphicFramePr/>
                <a:graphic xmlns:a="http://schemas.openxmlformats.org/drawingml/2006/main">
                  <a:graphicData uri="http://schemas.microsoft.com/office/word/2010/wordprocessingShape">
                    <wps:wsp>
                      <wps:cNvSpPr txBox="1"/>
                      <wps:spPr>
                        <a:xfrm>
                          <a:off x="0" y="0"/>
                          <a:ext cx="6010910" cy="1080654"/>
                        </a:xfrm>
                        <a:prstGeom prst="rect">
                          <a:avLst/>
                        </a:prstGeom>
                        <a:solidFill>
                          <a:schemeClr val="lt1"/>
                        </a:solidFill>
                        <a:ln w="6350">
                          <a:solidFill>
                            <a:prstClr val="black"/>
                          </a:solidFill>
                        </a:ln>
                      </wps:spPr>
                      <wps:txbx>
                        <w:txbxContent>
                          <w:p w14:paraId="09A35095" w14:textId="77777777" w:rsidR="0024129F" w:rsidRPr="00257DA5" w:rsidRDefault="0024129F" w:rsidP="0024129F">
                            <w:proofErr w:type="gramStart"/>
                            <w:r w:rsidRPr="00257DA5">
                              <w:t>E(</w:t>
                            </w:r>
                            <w:proofErr w:type="gramEnd"/>
                            <w:r w:rsidRPr="00257DA5">
                              <w:t>Y | Z, A, L) = γ</w:t>
                            </w:r>
                            <w:r w:rsidRPr="00257DA5">
                              <w:rPr>
                                <w:vertAlign w:val="subscript"/>
                              </w:rPr>
                              <w:t>0t</w:t>
                            </w:r>
                            <w:r w:rsidRPr="00257DA5">
                              <w:t xml:space="preserve"> + γ</w:t>
                            </w:r>
                            <w:r w:rsidRPr="00257DA5">
                              <w:rPr>
                                <w:vertAlign w:val="subscript"/>
                              </w:rPr>
                              <w:t>1</w:t>
                            </w:r>
                            <w:r w:rsidRPr="00257DA5">
                              <w:t>A + γ</w:t>
                            </w:r>
                            <w:r w:rsidRPr="00257DA5">
                              <w:rPr>
                                <w:vertAlign w:val="subscript"/>
                              </w:rPr>
                              <w:t>2</w:t>
                            </w:r>
                            <w:r w:rsidRPr="00257DA5">
                              <w:t>Z + γ</w:t>
                            </w:r>
                            <w:r w:rsidRPr="00257DA5">
                              <w:rPr>
                                <w:vertAlign w:val="subscript"/>
                              </w:rPr>
                              <w:t>3</w:t>
                            </w:r>
                            <w:r w:rsidRPr="00257DA5">
                              <w:t>AZ + γ</w:t>
                            </w:r>
                            <w:r w:rsidRPr="00257DA5">
                              <w:rPr>
                                <w:vertAlign w:val="subscript"/>
                              </w:rPr>
                              <w:t>4</w:t>
                            </w:r>
                            <w:r w:rsidRPr="0024129F">
                              <w:t xml:space="preserve">’L </w:t>
                            </w:r>
                          </w:p>
                          <w:p w14:paraId="053A9A94" w14:textId="77777777" w:rsidR="0018144A" w:rsidRDefault="0018144A" w:rsidP="001814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EA292" id="Text Box 14" o:spid="_x0000_s1039" type="#_x0000_t202" style="position:absolute;margin-left:0;margin-top:14.2pt;width:473.3pt;height:8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6kPAIAAIUEAAAOAAAAZHJzL2Uyb0RvYy54bWysVE1v2zAMvQ/YfxB0X2ynSdY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" fillcolor="white [3201]" strokeweight=".5pt">
                <v:textbox>
                  <w:txbxContent>
                    <w:p w14:paraId="09A35095" w14:textId="77777777" w:rsidR="0024129F" w:rsidRPr="00257DA5" w:rsidRDefault="0024129F" w:rsidP="0024129F">
                      <w:proofErr w:type="gramStart"/>
                      <w:r w:rsidRPr="00257DA5">
                        <w:t>E(</w:t>
                      </w:r>
                      <w:proofErr w:type="gramEnd"/>
                      <w:r w:rsidRPr="00257DA5">
                        <w:t>Y | Z, A, L) = γ</w:t>
                      </w:r>
                      <w:r w:rsidRPr="00257DA5">
                        <w:rPr>
                          <w:vertAlign w:val="subscript"/>
                        </w:rPr>
                        <w:t>0t</w:t>
                      </w:r>
                      <w:r w:rsidRPr="00257DA5">
                        <w:t xml:space="preserve"> + γ</w:t>
                      </w:r>
                      <w:r w:rsidRPr="00257DA5">
                        <w:rPr>
                          <w:vertAlign w:val="subscript"/>
                        </w:rPr>
                        <w:t>1</w:t>
                      </w:r>
                      <w:r w:rsidRPr="00257DA5">
                        <w:t>A + γ</w:t>
                      </w:r>
                      <w:r w:rsidRPr="00257DA5">
                        <w:rPr>
                          <w:vertAlign w:val="subscript"/>
                        </w:rPr>
                        <w:t>2</w:t>
                      </w:r>
                      <w:r w:rsidRPr="00257DA5">
                        <w:t>Z + γ</w:t>
                      </w:r>
                      <w:r w:rsidRPr="00257DA5">
                        <w:rPr>
                          <w:vertAlign w:val="subscript"/>
                        </w:rPr>
                        <w:t>3</w:t>
                      </w:r>
                      <w:r w:rsidRPr="00257DA5">
                        <w:t>AZ + γ</w:t>
                      </w:r>
                      <w:r w:rsidRPr="00257DA5">
                        <w:rPr>
                          <w:vertAlign w:val="subscript"/>
                        </w:rPr>
                        <w:t>4</w:t>
                      </w:r>
                      <w:r w:rsidRPr="0024129F">
                        <w:t xml:space="preserve">’L </w:t>
                      </w:r>
                    </w:p>
                    <w:p w14:paraId="053A9A94" w14:textId="77777777" w:rsidR="0018144A" w:rsidRDefault="0018144A" w:rsidP="0018144A"/>
                  </w:txbxContent>
                </v:textbox>
              </v:shape>
            </w:pict>
          </mc:Fallback>
        </mc:AlternateContent>
      </w:r>
    </w:p>
    <w:p w14:paraId="2C04DFAA" w14:textId="77777777" w:rsidR="0018144A" w:rsidRDefault="0018144A" w:rsidP="0018144A">
      <w:pPr>
        <w:rPr>
          <w:color w:val="000000" w:themeColor="text1"/>
        </w:rPr>
      </w:pPr>
    </w:p>
    <w:p w14:paraId="52054E34" w14:textId="77777777" w:rsidR="0018144A" w:rsidRDefault="0018144A" w:rsidP="0018144A">
      <w:pPr>
        <w:rPr>
          <w:color w:val="000000" w:themeColor="text1"/>
        </w:rPr>
      </w:pPr>
    </w:p>
    <w:p w14:paraId="30960BBD" w14:textId="77777777" w:rsidR="0018144A" w:rsidRDefault="0018144A" w:rsidP="0018144A">
      <w:pPr>
        <w:rPr>
          <w:color w:val="000000" w:themeColor="text1"/>
        </w:rPr>
      </w:pPr>
    </w:p>
    <w:p w14:paraId="074D2C41" w14:textId="77777777" w:rsidR="0018144A" w:rsidRDefault="0018144A" w:rsidP="0018144A">
      <w:pPr>
        <w:rPr>
          <w:color w:val="000000" w:themeColor="text1"/>
        </w:rPr>
      </w:pPr>
    </w:p>
    <w:p w14:paraId="36A75DE1" w14:textId="77777777" w:rsidR="0018144A" w:rsidRDefault="0018144A" w:rsidP="0018144A">
      <w:pPr>
        <w:rPr>
          <w:color w:val="000000" w:themeColor="text1"/>
        </w:rPr>
      </w:pPr>
    </w:p>
    <w:p w14:paraId="151DBBE4" w14:textId="77777777" w:rsidR="0018144A" w:rsidRDefault="0018144A" w:rsidP="0018144A">
      <w:pPr>
        <w:rPr>
          <w:color w:val="000000" w:themeColor="text1"/>
        </w:rPr>
      </w:pPr>
    </w:p>
    <w:p w14:paraId="30BDD792" w14:textId="77777777" w:rsidR="0018144A" w:rsidRDefault="0018144A" w:rsidP="0018144A">
      <w:pPr>
        <w:rPr>
          <w:color w:val="000000" w:themeColor="text1"/>
        </w:rPr>
      </w:pPr>
    </w:p>
    <w:p w14:paraId="7E03C949" w14:textId="77777777" w:rsidR="0018144A" w:rsidRDefault="0018144A" w:rsidP="0018144A">
      <w:pPr>
        <w:rPr>
          <w:b/>
          <w:bCs/>
          <w:color w:val="000000" w:themeColor="text1"/>
        </w:rPr>
      </w:pPr>
      <w:r>
        <w:rPr>
          <w:b/>
          <w:bCs/>
          <w:color w:val="000000" w:themeColor="text1"/>
        </w:rPr>
        <w:t>Question</w:t>
      </w:r>
      <w:r w:rsidRPr="00931B78">
        <w:rPr>
          <w:b/>
          <w:bCs/>
          <w:color w:val="000000" w:themeColor="text1"/>
        </w:rPr>
        <w:t xml:space="preserve"> </w:t>
      </w:r>
      <w:r>
        <w:rPr>
          <w:b/>
          <w:bCs/>
          <w:color w:val="000000" w:themeColor="text1"/>
        </w:rPr>
        <w:t>4</w:t>
      </w:r>
      <w:r w:rsidRPr="00931B78">
        <w:rPr>
          <w:b/>
          <w:bCs/>
          <w:color w:val="000000" w:themeColor="text1"/>
        </w:rPr>
        <w:t>.</w:t>
      </w:r>
      <w:r>
        <w:rPr>
          <w:b/>
          <w:bCs/>
          <w:color w:val="000000" w:themeColor="text1"/>
        </w:rPr>
        <w:t>3</w:t>
      </w:r>
      <w:r w:rsidRPr="00931B78">
        <w:rPr>
          <w:b/>
          <w:bCs/>
          <w:color w:val="000000" w:themeColor="text1"/>
        </w:rPr>
        <w:t xml:space="preserve"> </w:t>
      </w:r>
    </w:p>
    <w:p w14:paraId="724E0022" w14:textId="77777777" w:rsidR="0018144A" w:rsidRDefault="0018144A" w:rsidP="0018144A">
      <w:pPr>
        <w:rPr>
          <w:b/>
          <w:bCs/>
          <w:color w:val="000000" w:themeColor="text1"/>
        </w:rPr>
      </w:pPr>
    </w:p>
    <w:p w14:paraId="35681A0E" w14:textId="77777777" w:rsidR="0018144A" w:rsidRDefault="0018144A" w:rsidP="0018144A">
      <w:pPr>
        <w:rPr>
          <w:color w:val="000000" w:themeColor="text1"/>
        </w:rPr>
      </w:pPr>
      <w:r>
        <w:rPr>
          <w:color w:val="000000" w:themeColor="text1"/>
        </w:rPr>
        <w:t xml:space="preserve">What is the mean conditional difference-in-differences estimate? Provide 95% confidence limits and the standard error. </w:t>
      </w:r>
    </w:p>
    <w:p w14:paraId="75BC4EBE" w14:textId="577876A6" w:rsidR="0018144A" w:rsidRDefault="0018144A" w:rsidP="0018144A">
      <w:pPr>
        <w:rPr>
          <w:color w:val="000000" w:themeColor="text1"/>
        </w:rPr>
      </w:pPr>
    </w:p>
    <w:p w14:paraId="436CA88E" w14:textId="11EBFB12" w:rsidR="0024129F" w:rsidRDefault="0024129F" w:rsidP="0018144A">
      <w:pPr>
        <w:rPr>
          <w:color w:val="000000" w:themeColor="text1"/>
        </w:rPr>
      </w:pPr>
      <w:r>
        <w:rPr>
          <w:noProof/>
          <w:color w:val="000000" w:themeColor="text1"/>
        </w:rPr>
        <mc:AlternateContent>
          <mc:Choice Requires="wps">
            <w:drawing>
              <wp:anchor distT="0" distB="0" distL="114300" distR="114300" simplePos="0" relativeHeight="251673600" behindDoc="0" locked="0" layoutInCell="1" allowOverlap="1" wp14:anchorId="19045ADD" wp14:editId="585998BE">
                <wp:simplePos x="0" y="0"/>
                <wp:positionH relativeFrom="column">
                  <wp:posOffset>0</wp:posOffset>
                </wp:positionH>
                <wp:positionV relativeFrom="paragraph">
                  <wp:posOffset>38101</wp:posOffset>
                </wp:positionV>
                <wp:extent cx="6010910" cy="1081174"/>
                <wp:effectExtent l="0" t="0" r="8890" b="11430"/>
                <wp:wrapNone/>
                <wp:docPr id="16" name="Text Box 16"/>
                <wp:cNvGraphicFramePr/>
                <a:graphic xmlns:a="http://schemas.openxmlformats.org/drawingml/2006/main">
                  <a:graphicData uri="http://schemas.microsoft.com/office/word/2010/wordprocessingShape">
                    <wps:wsp>
                      <wps:cNvSpPr txBox="1"/>
                      <wps:spPr>
                        <a:xfrm>
                          <a:off x="0" y="0"/>
                          <a:ext cx="6010910" cy="1081174"/>
                        </a:xfrm>
                        <a:prstGeom prst="rect">
                          <a:avLst/>
                        </a:prstGeom>
                        <a:solidFill>
                          <a:schemeClr val="lt1"/>
                        </a:solidFill>
                        <a:ln w="6350">
                          <a:solidFill>
                            <a:prstClr val="black"/>
                          </a:solidFill>
                        </a:ln>
                      </wps:spPr>
                      <wps:txbx>
                        <w:txbxContent>
                          <w:p w14:paraId="6A247473" w14:textId="2860A2FF" w:rsidR="0018144A" w:rsidRDefault="0024129F" w:rsidP="0018144A">
                            <w:r>
                              <w:t>Mean conditional difference-in-differences estimate: -1.24</w:t>
                            </w:r>
                          </w:p>
                          <w:p w14:paraId="355B4BF0" w14:textId="26792864" w:rsidR="0024129F" w:rsidRDefault="0024129F" w:rsidP="0024129F">
                            <w:r>
                              <w:t>95% CI: (-1.54, -0.94)</w:t>
                            </w:r>
                          </w:p>
                          <w:p w14:paraId="0A7D1127" w14:textId="763BA589" w:rsidR="0024129F" w:rsidRDefault="0024129F" w:rsidP="0024129F">
                            <w:r>
                              <w:t>Standard error: 0.15</w:t>
                            </w:r>
                          </w:p>
                          <w:p w14:paraId="1E59E0AA" w14:textId="50DC7AAE" w:rsidR="0024129F" w:rsidRDefault="0024129F" w:rsidP="002412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45ADD" id="Text Box 16" o:spid="_x0000_s1040" type="#_x0000_t202" style="position:absolute;margin-left:0;margin-top:3pt;width:473.3pt;height:85.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" fillcolor="white [3201]" strokeweight=".5pt">
                <v:textbox>
                  <w:txbxContent>
                    <w:p w14:paraId="6A247473" w14:textId="2860A2FF" w:rsidR="0018144A" w:rsidRDefault="0024129F" w:rsidP="0018144A">
                      <w:r>
                        <w:t>Mean conditional difference-in-differences estimate: -1.24</w:t>
                      </w:r>
                    </w:p>
                    <w:p w14:paraId="355B4BF0" w14:textId="26792864" w:rsidR="0024129F" w:rsidRDefault="0024129F" w:rsidP="0024129F">
                      <w:r>
                        <w:t>95% CI: (</w:t>
                      </w:r>
                      <w:r>
                        <w:t>-1.54, -0.94</w:t>
                      </w:r>
                      <w:r>
                        <w:t>)</w:t>
                      </w:r>
                    </w:p>
                    <w:p w14:paraId="0A7D1127" w14:textId="763BA589" w:rsidR="0024129F" w:rsidRDefault="0024129F" w:rsidP="0024129F">
                      <w:r>
                        <w:t xml:space="preserve">Standard error: </w:t>
                      </w:r>
                      <w:r>
                        <w:t>0.15</w:t>
                      </w:r>
                    </w:p>
                    <w:p w14:paraId="1E59E0AA" w14:textId="50DC7AAE" w:rsidR="0024129F" w:rsidRDefault="0024129F" w:rsidP="0024129F"/>
                  </w:txbxContent>
                </v:textbox>
              </v:shape>
            </w:pict>
          </mc:Fallback>
        </mc:AlternateContent>
      </w:r>
    </w:p>
    <w:p w14:paraId="0542E8FC" w14:textId="6F2F06AE" w:rsidR="0024129F" w:rsidRDefault="0024129F" w:rsidP="0018144A">
      <w:pPr>
        <w:rPr>
          <w:color w:val="000000" w:themeColor="text1"/>
        </w:rPr>
      </w:pPr>
    </w:p>
    <w:p w14:paraId="5425D00D" w14:textId="5F3BBDC4" w:rsidR="0018144A" w:rsidRDefault="0018144A" w:rsidP="0018144A">
      <w:pPr>
        <w:rPr>
          <w:color w:val="000000" w:themeColor="text1"/>
        </w:rPr>
      </w:pPr>
    </w:p>
    <w:p w14:paraId="49AB5478" w14:textId="77777777" w:rsidR="0018144A" w:rsidRDefault="0018144A" w:rsidP="0018144A">
      <w:pPr>
        <w:rPr>
          <w:color w:val="000000" w:themeColor="text1"/>
        </w:rPr>
      </w:pPr>
    </w:p>
    <w:p w14:paraId="4CD45FF3" w14:textId="77777777" w:rsidR="0018144A" w:rsidRDefault="0018144A" w:rsidP="0018144A">
      <w:pPr>
        <w:rPr>
          <w:color w:val="000000" w:themeColor="text1"/>
        </w:rPr>
      </w:pPr>
    </w:p>
    <w:p w14:paraId="0A71DDC0" w14:textId="77777777" w:rsidR="0018144A" w:rsidRPr="00D93481" w:rsidRDefault="0018144A" w:rsidP="0018144A">
      <w:pPr>
        <w:rPr>
          <w:color w:val="000000" w:themeColor="text1"/>
        </w:rPr>
      </w:pPr>
    </w:p>
    <w:p w14:paraId="4D54B483" w14:textId="77777777" w:rsidR="0018144A" w:rsidRDefault="0018144A" w:rsidP="0018144A">
      <w:pPr>
        <w:rPr>
          <w:b/>
          <w:bCs/>
          <w:color w:val="000000" w:themeColor="text1"/>
        </w:rPr>
      </w:pPr>
    </w:p>
    <w:p w14:paraId="459DF469" w14:textId="77777777" w:rsidR="0018144A" w:rsidRDefault="0018144A" w:rsidP="0018144A">
      <w:pPr>
        <w:rPr>
          <w:b/>
          <w:bCs/>
          <w:color w:val="000000" w:themeColor="text1"/>
        </w:rPr>
      </w:pPr>
      <w:r>
        <w:rPr>
          <w:b/>
          <w:bCs/>
          <w:color w:val="000000" w:themeColor="text1"/>
        </w:rPr>
        <w:t>Question 4.4</w:t>
      </w:r>
    </w:p>
    <w:p w14:paraId="57B62C6C" w14:textId="77777777" w:rsidR="0018144A" w:rsidRDefault="0018144A" w:rsidP="0018144A">
      <w:pPr>
        <w:rPr>
          <w:color w:val="000000" w:themeColor="text1"/>
        </w:rPr>
      </w:pPr>
    </w:p>
    <w:p w14:paraId="02D301A1" w14:textId="77777777" w:rsidR="0018144A" w:rsidRDefault="0018144A" w:rsidP="0018144A">
      <w:pPr>
        <w:rPr>
          <w:color w:val="000000" w:themeColor="text1"/>
        </w:rPr>
      </w:pPr>
      <w:r>
        <w:rPr>
          <w:color w:val="000000" w:themeColor="text1"/>
        </w:rPr>
        <w:t>The first step in a</w:t>
      </w:r>
      <w:r w:rsidRPr="00477238">
        <w:rPr>
          <w:color w:val="000000" w:themeColor="text1"/>
        </w:rPr>
        <w:t>djust</w:t>
      </w:r>
      <w:r>
        <w:rPr>
          <w:color w:val="000000" w:themeColor="text1"/>
        </w:rPr>
        <w:t>ing</w:t>
      </w:r>
      <w:r w:rsidRPr="00477238">
        <w:rPr>
          <w:color w:val="000000" w:themeColor="text1"/>
        </w:rPr>
        <w:t xml:space="preserve"> for confounders require</w:t>
      </w:r>
      <w:r>
        <w:rPr>
          <w:color w:val="000000" w:themeColor="text1"/>
        </w:rPr>
        <w:t>d</w:t>
      </w:r>
      <w:r w:rsidRPr="00477238">
        <w:rPr>
          <w:color w:val="000000" w:themeColor="text1"/>
        </w:rPr>
        <w:t xml:space="preserve"> using a multivariable regression model</w:t>
      </w:r>
      <w:r>
        <w:rPr>
          <w:color w:val="000000" w:themeColor="text1"/>
        </w:rPr>
        <w:t xml:space="preserve"> conditional on confounder levels. However, the unconditional effects may be of greater interest in this analysis. What is the name of the process used to estimate these unconditional (marginal) effects after adjustment? Why is this process considered a necessary step in the adjusted analysis?</w:t>
      </w:r>
    </w:p>
    <w:p w14:paraId="73F24185" w14:textId="77777777" w:rsidR="0018144A" w:rsidRDefault="0018144A" w:rsidP="0018144A">
      <w:pPr>
        <w:rPr>
          <w:color w:val="000000" w:themeColor="text1"/>
        </w:rPr>
      </w:pPr>
      <w:r>
        <w:rPr>
          <w:noProof/>
          <w:color w:val="000000" w:themeColor="text1"/>
        </w:rPr>
        <mc:AlternateContent>
          <mc:Choice Requires="wps">
            <w:drawing>
              <wp:anchor distT="0" distB="0" distL="114300" distR="114300" simplePos="0" relativeHeight="251674624" behindDoc="0" locked="0" layoutInCell="1" allowOverlap="1" wp14:anchorId="49A316A6" wp14:editId="0B488166">
                <wp:simplePos x="0" y="0"/>
                <wp:positionH relativeFrom="column">
                  <wp:posOffset>0</wp:posOffset>
                </wp:positionH>
                <wp:positionV relativeFrom="paragraph">
                  <wp:posOffset>186691</wp:posOffset>
                </wp:positionV>
                <wp:extent cx="6010910" cy="1574800"/>
                <wp:effectExtent l="0" t="0" r="27940" b="25400"/>
                <wp:wrapNone/>
                <wp:docPr id="17" name="Text Box 17"/>
                <wp:cNvGraphicFramePr/>
                <a:graphic xmlns:a="http://schemas.openxmlformats.org/drawingml/2006/main">
                  <a:graphicData uri="http://schemas.microsoft.com/office/word/2010/wordprocessingShape">
                    <wps:wsp>
                      <wps:cNvSpPr txBox="1"/>
                      <wps:spPr>
                        <a:xfrm>
                          <a:off x="0" y="0"/>
                          <a:ext cx="6010910" cy="1574800"/>
                        </a:xfrm>
                        <a:prstGeom prst="rect">
                          <a:avLst/>
                        </a:prstGeom>
                        <a:solidFill>
                          <a:schemeClr val="lt1"/>
                        </a:solidFill>
                        <a:ln w="6350">
                          <a:solidFill>
                            <a:prstClr val="black"/>
                          </a:solidFill>
                        </a:ln>
                      </wps:spPr>
                      <wps:txbx>
                        <w:txbxContent>
                          <w:p w14:paraId="3CB782ED" w14:textId="0F844E22" w:rsidR="0018144A" w:rsidRDefault="0024129F" w:rsidP="0018144A">
                            <w:r>
                              <w:t>Standardization.</w:t>
                            </w:r>
                          </w:p>
                          <w:p w14:paraId="61B6220D" w14:textId="77777777" w:rsidR="0024129F" w:rsidRDefault="0024129F" w:rsidP="0018144A"/>
                          <w:p w14:paraId="66022088" w14:textId="76F20938" w:rsidR="0024129F" w:rsidRDefault="0024129F" w:rsidP="0018144A">
                            <w:r>
                              <w:t xml:space="preserve">In this study, there is interest in knowing what the differences-in-differences estimate would have been (in </w:t>
                            </w:r>
                            <w:r w:rsidRPr="0024129F">
                              <w:t xml:space="preserve">this </w:t>
                            </w:r>
                            <w:r>
                              <w:t xml:space="preserve">same </w:t>
                            </w:r>
                            <w:r w:rsidRPr="0024129F">
                              <w:t>population</w:t>
                            </w:r>
                            <w:r>
                              <w:t xml:space="preserve">) if the confounders had been distributed randomly between the intervention groups. So, standardizing the estimate to the distribution of the confounders in the study sample is </w:t>
                            </w:r>
                            <w:r w:rsidR="006911F1">
                              <w:t>required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316A6" id="Text Box 17" o:spid="_x0000_s1041" type="#_x0000_t202" style="position:absolute;margin-left:0;margin-top:14.7pt;width:473.3pt;height:1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" fillcolor="white [3201]" strokeweight=".5pt">
                <v:textbox>
                  <w:txbxContent>
                    <w:p w14:paraId="3CB782ED" w14:textId="0F844E22" w:rsidR="0018144A" w:rsidRDefault="0024129F" w:rsidP="0018144A">
                      <w:r>
                        <w:t>Standardization.</w:t>
                      </w:r>
                    </w:p>
                    <w:p w14:paraId="61B6220D" w14:textId="77777777" w:rsidR="0024129F" w:rsidRDefault="0024129F" w:rsidP="0018144A"/>
                    <w:p w14:paraId="66022088" w14:textId="76F20938" w:rsidR="0024129F" w:rsidRDefault="0024129F" w:rsidP="0018144A">
                      <w:r>
                        <w:t xml:space="preserve">In this study, there is interest in knowing what the differences-in-differences estimate would have been (in </w:t>
                      </w:r>
                      <w:r w:rsidRPr="0024129F">
                        <w:t xml:space="preserve">this </w:t>
                      </w:r>
                      <w:r>
                        <w:t xml:space="preserve">same </w:t>
                      </w:r>
                      <w:r w:rsidRPr="0024129F">
                        <w:t>population</w:t>
                      </w:r>
                      <w:r>
                        <w:t xml:space="preserve">) if the confounders had been distributed randomly between the intervention groups. So, standardizing the estimate to the distribution of the confounders in the study sample is </w:t>
                      </w:r>
                      <w:r w:rsidR="006911F1">
                        <w:t>required</w:t>
                      </w:r>
                      <w:r>
                        <w:t>.</w:t>
                      </w:r>
                    </w:p>
                  </w:txbxContent>
                </v:textbox>
              </v:shape>
            </w:pict>
          </mc:Fallback>
        </mc:AlternateContent>
      </w:r>
    </w:p>
    <w:p w14:paraId="2FC888D3" w14:textId="77777777" w:rsidR="0018144A" w:rsidRDefault="0018144A" w:rsidP="0018144A">
      <w:pPr>
        <w:rPr>
          <w:color w:val="000000" w:themeColor="text1"/>
        </w:rPr>
      </w:pPr>
    </w:p>
    <w:p w14:paraId="3B35DAA6" w14:textId="77777777" w:rsidR="0018144A" w:rsidRDefault="0018144A" w:rsidP="0018144A">
      <w:pPr>
        <w:rPr>
          <w:color w:val="000000" w:themeColor="text1"/>
        </w:rPr>
      </w:pPr>
    </w:p>
    <w:p w14:paraId="1C11DD89" w14:textId="77777777" w:rsidR="0018144A" w:rsidRDefault="0018144A" w:rsidP="0018144A">
      <w:pPr>
        <w:rPr>
          <w:color w:val="000000" w:themeColor="text1"/>
        </w:rPr>
      </w:pPr>
    </w:p>
    <w:p w14:paraId="746C9254" w14:textId="77777777" w:rsidR="0018144A" w:rsidRDefault="0018144A" w:rsidP="0018144A">
      <w:pPr>
        <w:rPr>
          <w:color w:val="000000" w:themeColor="text1"/>
        </w:rPr>
      </w:pPr>
    </w:p>
    <w:p w14:paraId="04369E40" w14:textId="77777777" w:rsidR="0018144A" w:rsidRDefault="0018144A" w:rsidP="0018144A">
      <w:pPr>
        <w:rPr>
          <w:color w:val="000000" w:themeColor="text1"/>
        </w:rPr>
      </w:pPr>
    </w:p>
    <w:p w14:paraId="3E61A8EF" w14:textId="77777777" w:rsidR="0018144A" w:rsidRDefault="0018144A" w:rsidP="0018144A">
      <w:pPr>
        <w:rPr>
          <w:color w:val="000000" w:themeColor="text1"/>
        </w:rPr>
      </w:pPr>
    </w:p>
    <w:p w14:paraId="439AAEB1" w14:textId="77777777" w:rsidR="0018144A" w:rsidRDefault="0018144A" w:rsidP="0018144A">
      <w:pPr>
        <w:rPr>
          <w:color w:val="000000" w:themeColor="text1"/>
        </w:rPr>
      </w:pPr>
    </w:p>
    <w:p w14:paraId="202C9C49" w14:textId="77777777" w:rsidR="0018144A" w:rsidRDefault="0018144A" w:rsidP="0018144A">
      <w:pPr>
        <w:rPr>
          <w:color w:val="000000" w:themeColor="text1"/>
        </w:rPr>
      </w:pPr>
    </w:p>
    <w:p w14:paraId="6A746A25" w14:textId="77777777" w:rsidR="0018144A" w:rsidRDefault="0018144A" w:rsidP="0018144A">
      <w:pPr>
        <w:rPr>
          <w:color w:val="000000" w:themeColor="text1"/>
        </w:rPr>
      </w:pPr>
    </w:p>
    <w:p w14:paraId="0F18EE2D" w14:textId="77777777" w:rsidR="0018144A" w:rsidRDefault="0018144A" w:rsidP="0018144A">
      <w:pPr>
        <w:rPr>
          <w:color w:val="000000" w:themeColor="text1"/>
        </w:rPr>
      </w:pPr>
    </w:p>
    <w:p w14:paraId="4A75FAEE" w14:textId="7798E0A5" w:rsidR="0018144A" w:rsidRDefault="0018144A" w:rsidP="0018144A">
      <w:pPr>
        <w:rPr>
          <w:color w:val="000000" w:themeColor="text1"/>
        </w:rPr>
      </w:pPr>
    </w:p>
    <w:p w14:paraId="3EEF1BCB" w14:textId="760A0C57" w:rsidR="00BF7F11" w:rsidRDefault="00BF7F11" w:rsidP="0018144A">
      <w:pPr>
        <w:rPr>
          <w:color w:val="000000" w:themeColor="text1"/>
        </w:rPr>
      </w:pPr>
    </w:p>
    <w:p w14:paraId="7A885E63" w14:textId="77777777" w:rsidR="00BF7F11" w:rsidRPr="000971BD" w:rsidRDefault="00BF7F11" w:rsidP="0018144A">
      <w:pPr>
        <w:rPr>
          <w:color w:val="000000" w:themeColor="text1"/>
        </w:rPr>
      </w:pPr>
    </w:p>
    <w:p w14:paraId="2B285A59" w14:textId="77777777" w:rsidR="0018144A" w:rsidRDefault="0018144A" w:rsidP="0018144A">
      <w:pPr>
        <w:rPr>
          <w:b/>
          <w:bCs/>
          <w:color w:val="000000" w:themeColor="text1"/>
        </w:rPr>
      </w:pPr>
    </w:p>
    <w:p w14:paraId="461ED2A9" w14:textId="77777777" w:rsidR="0018144A" w:rsidRDefault="0018144A" w:rsidP="0018144A">
      <w:pPr>
        <w:rPr>
          <w:b/>
          <w:bCs/>
          <w:color w:val="000000" w:themeColor="text1"/>
        </w:rPr>
      </w:pPr>
      <w:r>
        <w:rPr>
          <w:b/>
          <w:bCs/>
          <w:color w:val="000000" w:themeColor="text1"/>
        </w:rPr>
        <w:t>Exercise 4.5</w:t>
      </w:r>
    </w:p>
    <w:p w14:paraId="27847E6E" w14:textId="77777777" w:rsidR="0018144A" w:rsidRDefault="0018144A" w:rsidP="0018144A">
      <w:pPr>
        <w:rPr>
          <w:b/>
          <w:bCs/>
          <w:color w:val="000000" w:themeColor="text1"/>
        </w:rPr>
      </w:pPr>
    </w:p>
    <w:p w14:paraId="20F2FE0E" w14:textId="77777777" w:rsidR="0018144A" w:rsidRDefault="0018144A" w:rsidP="0018144A">
      <w:pPr>
        <w:rPr>
          <w:color w:val="000000" w:themeColor="text1"/>
        </w:rPr>
      </w:pPr>
      <w:r>
        <w:rPr>
          <w:color w:val="000000" w:themeColor="text1"/>
        </w:rPr>
        <w:t>Fill in the table below with the predicted values and unconditional (marginal) difference-in-differences estimator from the adjusted linear regression model. Here, it will be helpful to run Optional Code 3.2.2.</w:t>
      </w:r>
    </w:p>
    <w:p w14:paraId="25092C7D" w14:textId="77777777" w:rsidR="0018144A" w:rsidRPr="000971BD" w:rsidRDefault="0018144A" w:rsidP="0018144A">
      <w:pPr>
        <w:rPr>
          <w:color w:val="000000" w:themeColor="text1"/>
        </w:rPr>
      </w:pPr>
    </w:p>
    <w:tbl>
      <w:tblPr>
        <w:tblStyle w:val="ListTable1Light-Accent3"/>
        <w:tblW w:w="0" w:type="auto"/>
        <w:tblLook w:val="04A0" w:firstRow="1" w:lastRow="0" w:firstColumn="1" w:lastColumn="0" w:noHBand="0" w:noVBand="1"/>
      </w:tblPr>
      <w:tblGrid>
        <w:gridCol w:w="2700"/>
        <w:gridCol w:w="1800"/>
        <w:gridCol w:w="1496"/>
        <w:gridCol w:w="2669"/>
      </w:tblGrid>
      <w:tr w:rsidR="0018144A" w:rsidRPr="00EA101A" w14:paraId="46C0BBD6" w14:textId="77777777" w:rsidTr="008F0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left w:val="single" w:sz="4" w:space="0" w:color="auto"/>
              <w:bottom w:val="single" w:sz="4" w:space="0" w:color="auto"/>
            </w:tcBorders>
          </w:tcPr>
          <w:p w14:paraId="6BFC833C" w14:textId="77777777" w:rsidR="0018144A" w:rsidRPr="00EA101A" w:rsidRDefault="0018144A" w:rsidP="008F0D6F"/>
        </w:tc>
        <w:tc>
          <w:tcPr>
            <w:tcW w:w="1800" w:type="dxa"/>
            <w:tcBorders>
              <w:top w:val="single" w:sz="4" w:space="0" w:color="auto"/>
              <w:bottom w:val="single" w:sz="4" w:space="0" w:color="auto"/>
            </w:tcBorders>
          </w:tcPr>
          <w:p w14:paraId="51438E1B" w14:textId="77777777" w:rsidR="0018144A" w:rsidRPr="00EA101A" w:rsidRDefault="0018144A" w:rsidP="008F0D6F">
            <w:pPr>
              <w:cnfStyle w:val="100000000000" w:firstRow="1" w:lastRow="0" w:firstColumn="0" w:lastColumn="0" w:oddVBand="0" w:evenVBand="0" w:oddHBand="0" w:evenHBand="0" w:firstRowFirstColumn="0" w:firstRowLastColumn="0" w:lastRowFirstColumn="0" w:lastRowLastColumn="0"/>
            </w:pPr>
            <w:r>
              <w:t>Post-COVID Baseline</w:t>
            </w:r>
          </w:p>
        </w:tc>
        <w:tc>
          <w:tcPr>
            <w:tcW w:w="1496" w:type="dxa"/>
            <w:tcBorders>
              <w:top w:val="single" w:sz="4" w:space="0" w:color="auto"/>
              <w:bottom w:val="single" w:sz="4" w:space="0" w:color="auto"/>
              <w:right w:val="single" w:sz="4" w:space="0" w:color="000000" w:themeColor="text1"/>
            </w:tcBorders>
          </w:tcPr>
          <w:p w14:paraId="27AF7EA6" w14:textId="77777777" w:rsidR="0018144A" w:rsidRPr="00EA101A" w:rsidRDefault="0018144A" w:rsidP="008F0D6F">
            <w:pPr>
              <w:cnfStyle w:val="100000000000" w:firstRow="1" w:lastRow="0" w:firstColumn="0" w:lastColumn="0" w:oddVBand="0" w:evenVBand="0" w:oddHBand="0" w:evenHBand="0" w:firstRowFirstColumn="0" w:firstRowLastColumn="0" w:lastRowFirstColumn="0" w:lastRowLastColumn="0"/>
            </w:pPr>
            <w:r>
              <w:t>Post-Intervention</w:t>
            </w:r>
          </w:p>
        </w:tc>
        <w:tc>
          <w:tcPr>
            <w:tcW w:w="2669" w:type="dxa"/>
            <w:tcBorders>
              <w:top w:val="single" w:sz="4" w:space="0" w:color="auto"/>
              <w:left w:val="single" w:sz="4" w:space="0" w:color="000000" w:themeColor="text1"/>
              <w:bottom w:val="single" w:sz="4" w:space="0" w:color="auto"/>
              <w:right w:val="single" w:sz="4" w:space="0" w:color="auto"/>
            </w:tcBorders>
          </w:tcPr>
          <w:p w14:paraId="129A5BCE" w14:textId="77777777" w:rsidR="0018144A" w:rsidRPr="00EA101A" w:rsidRDefault="0018144A" w:rsidP="008F0D6F">
            <w:pPr>
              <w:cnfStyle w:val="100000000000" w:firstRow="1" w:lastRow="0" w:firstColumn="0" w:lastColumn="0" w:oddVBand="0" w:evenVBand="0" w:oddHBand="0" w:evenHBand="0" w:firstRowFirstColumn="0" w:firstRowLastColumn="0" w:lastRowFirstColumn="0" w:lastRowLastColumn="0"/>
            </w:pPr>
            <w:r w:rsidRPr="00EA101A">
              <w:rPr>
                <w:i/>
              </w:rPr>
              <w:t>Row differences</w:t>
            </w:r>
          </w:p>
        </w:tc>
      </w:tr>
      <w:tr w:rsidR="0018144A" w:rsidRPr="00257DA5" w14:paraId="543711EA" w14:textId="77777777" w:rsidTr="008F0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left w:val="single" w:sz="4" w:space="0" w:color="auto"/>
            </w:tcBorders>
            <w:shd w:val="clear" w:color="auto" w:fill="FFFFFF" w:themeFill="background1"/>
          </w:tcPr>
          <w:p w14:paraId="6AF2DDF3" w14:textId="77777777" w:rsidR="0018144A" w:rsidRPr="00015BBF" w:rsidRDefault="0018144A" w:rsidP="008F0D6F">
            <w:r w:rsidRPr="00015BBF">
              <w:t>Intervention</w:t>
            </w:r>
          </w:p>
        </w:tc>
        <w:tc>
          <w:tcPr>
            <w:tcW w:w="1800" w:type="dxa"/>
            <w:tcBorders>
              <w:top w:val="single" w:sz="4" w:space="0" w:color="auto"/>
            </w:tcBorders>
            <w:shd w:val="clear" w:color="auto" w:fill="FFFFFF" w:themeFill="background1"/>
          </w:tcPr>
          <w:p w14:paraId="0239B1FC" w14:textId="20121C67" w:rsidR="0018144A" w:rsidRPr="00257DA5" w:rsidRDefault="006911F1" w:rsidP="008F0D6F">
            <w:pPr>
              <w:cnfStyle w:val="000000100000" w:firstRow="0" w:lastRow="0" w:firstColumn="0" w:lastColumn="0" w:oddVBand="0" w:evenVBand="0" w:oddHBand="1" w:evenHBand="0" w:firstRowFirstColumn="0" w:firstRowLastColumn="0" w:lastRowFirstColumn="0" w:lastRowLastColumn="0"/>
            </w:pPr>
            <w:r>
              <w:t>36.22</w:t>
            </w:r>
          </w:p>
        </w:tc>
        <w:tc>
          <w:tcPr>
            <w:tcW w:w="1496" w:type="dxa"/>
            <w:tcBorders>
              <w:top w:val="single" w:sz="4" w:space="0" w:color="auto"/>
              <w:right w:val="single" w:sz="4" w:space="0" w:color="000000" w:themeColor="text1"/>
            </w:tcBorders>
            <w:shd w:val="clear" w:color="auto" w:fill="FFFFFF" w:themeFill="background1"/>
          </w:tcPr>
          <w:p w14:paraId="7A6DCA03" w14:textId="188E64CF" w:rsidR="0018144A" w:rsidRPr="00257DA5" w:rsidRDefault="006911F1" w:rsidP="008F0D6F">
            <w:pPr>
              <w:cnfStyle w:val="000000100000" w:firstRow="0" w:lastRow="0" w:firstColumn="0" w:lastColumn="0" w:oddVBand="0" w:evenVBand="0" w:oddHBand="1" w:evenHBand="0" w:firstRowFirstColumn="0" w:firstRowLastColumn="0" w:lastRowFirstColumn="0" w:lastRowLastColumn="0"/>
            </w:pPr>
            <w:r>
              <w:t>37.24</w:t>
            </w:r>
          </w:p>
        </w:tc>
        <w:tc>
          <w:tcPr>
            <w:tcW w:w="2669" w:type="dxa"/>
            <w:tcBorders>
              <w:top w:val="single" w:sz="4" w:space="0" w:color="auto"/>
              <w:left w:val="single" w:sz="4" w:space="0" w:color="000000" w:themeColor="text1"/>
              <w:right w:val="single" w:sz="4" w:space="0" w:color="auto"/>
            </w:tcBorders>
            <w:shd w:val="clear" w:color="auto" w:fill="FFFFFF" w:themeFill="background1"/>
          </w:tcPr>
          <w:p w14:paraId="60EBE182" w14:textId="704549D8" w:rsidR="0018144A" w:rsidRPr="00015BBF" w:rsidRDefault="006911F1" w:rsidP="008F0D6F">
            <w:pPr>
              <w:cnfStyle w:val="000000100000" w:firstRow="0" w:lastRow="0" w:firstColumn="0" w:lastColumn="0" w:oddVBand="0" w:evenVBand="0" w:oddHBand="1" w:evenHBand="0" w:firstRowFirstColumn="0" w:firstRowLastColumn="0" w:lastRowFirstColumn="0" w:lastRowLastColumn="0"/>
            </w:pPr>
            <w:r>
              <w:t>1.02</w:t>
            </w:r>
          </w:p>
        </w:tc>
      </w:tr>
      <w:tr w:rsidR="0018144A" w:rsidRPr="00257DA5" w14:paraId="4D5DA4EE" w14:textId="77777777" w:rsidTr="008F0D6F">
        <w:tc>
          <w:tcPr>
            <w:cnfStyle w:val="001000000000" w:firstRow="0" w:lastRow="0" w:firstColumn="1" w:lastColumn="0" w:oddVBand="0" w:evenVBand="0" w:oddHBand="0" w:evenHBand="0" w:firstRowFirstColumn="0" w:firstRowLastColumn="0" w:lastRowFirstColumn="0" w:lastRowLastColumn="0"/>
            <w:tcW w:w="2700" w:type="dxa"/>
            <w:tcBorders>
              <w:left w:val="single" w:sz="4" w:space="0" w:color="auto"/>
              <w:bottom w:val="single" w:sz="4" w:space="0" w:color="auto"/>
            </w:tcBorders>
            <w:shd w:val="clear" w:color="auto" w:fill="FFFFFF" w:themeFill="background1"/>
          </w:tcPr>
          <w:p w14:paraId="5FB7281B" w14:textId="77777777" w:rsidR="0018144A" w:rsidRPr="00015BBF" w:rsidRDefault="0018144A" w:rsidP="008F0D6F">
            <w:r w:rsidRPr="00015BBF">
              <w:t>Control</w:t>
            </w:r>
          </w:p>
        </w:tc>
        <w:tc>
          <w:tcPr>
            <w:tcW w:w="1800" w:type="dxa"/>
            <w:tcBorders>
              <w:bottom w:val="single" w:sz="4" w:space="0" w:color="auto"/>
            </w:tcBorders>
            <w:shd w:val="clear" w:color="auto" w:fill="FFFFFF" w:themeFill="background1"/>
          </w:tcPr>
          <w:p w14:paraId="108A7572" w14:textId="534A3888" w:rsidR="0018144A" w:rsidRPr="00257DA5" w:rsidRDefault="006911F1" w:rsidP="008F0D6F">
            <w:pPr>
              <w:cnfStyle w:val="000000000000" w:firstRow="0" w:lastRow="0" w:firstColumn="0" w:lastColumn="0" w:oddVBand="0" w:evenVBand="0" w:oddHBand="0" w:evenHBand="0" w:firstRowFirstColumn="0" w:firstRowLastColumn="0" w:lastRowFirstColumn="0" w:lastRowLastColumn="0"/>
            </w:pPr>
            <w:r>
              <w:t>36.08</w:t>
            </w:r>
          </w:p>
        </w:tc>
        <w:tc>
          <w:tcPr>
            <w:tcW w:w="1496" w:type="dxa"/>
            <w:tcBorders>
              <w:bottom w:val="single" w:sz="4" w:space="0" w:color="auto"/>
              <w:right w:val="single" w:sz="4" w:space="0" w:color="000000" w:themeColor="text1"/>
            </w:tcBorders>
            <w:shd w:val="clear" w:color="auto" w:fill="FFFFFF" w:themeFill="background1"/>
          </w:tcPr>
          <w:p w14:paraId="2AC83D87" w14:textId="6141AE69" w:rsidR="0018144A" w:rsidRPr="00257DA5" w:rsidRDefault="006911F1" w:rsidP="008F0D6F">
            <w:pPr>
              <w:cnfStyle w:val="000000000000" w:firstRow="0" w:lastRow="0" w:firstColumn="0" w:lastColumn="0" w:oddVBand="0" w:evenVBand="0" w:oddHBand="0" w:evenHBand="0" w:firstRowFirstColumn="0" w:firstRowLastColumn="0" w:lastRowFirstColumn="0" w:lastRowLastColumn="0"/>
            </w:pPr>
            <w:r>
              <w:t>38.34</w:t>
            </w:r>
          </w:p>
        </w:tc>
        <w:tc>
          <w:tcPr>
            <w:tcW w:w="2669" w:type="dxa"/>
            <w:tcBorders>
              <w:left w:val="single" w:sz="4" w:space="0" w:color="000000" w:themeColor="text1"/>
              <w:bottom w:val="single" w:sz="4" w:space="0" w:color="auto"/>
              <w:right w:val="single" w:sz="4" w:space="0" w:color="auto"/>
            </w:tcBorders>
            <w:shd w:val="clear" w:color="auto" w:fill="FFFFFF" w:themeFill="background1"/>
          </w:tcPr>
          <w:p w14:paraId="5EED36D6" w14:textId="4BD255BF" w:rsidR="0018144A" w:rsidRPr="00015BBF" w:rsidRDefault="006911F1" w:rsidP="008F0D6F">
            <w:pPr>
              <w:cnfStyle w:val="000000000000" w:firstRow="0" w:lastRow="0" w:firstColumn="0" w:lastColumn="0" w:oddVBand="0" w:evenVBand="0" w:oddHBand="0" w:evenHBand="0" w:firstRowFirstColumn="0" w:firstRowLastColumn="0" w:lastRowFirstColumn="0" w:lastRowLastColumn="0"/>
            </w:pPr>
            <w:r>
              <w:t>2.26</w:t>
            </w:r>
          </w:p>
        </w:tc>
      </w:tr>
      <w:tr w:rsidR="0018144A" w:rsidRPr="00257DA5" w14:paraId="401404AC" w14:textId="77777777" w:rsidTr="008F0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left w:val="single" w:sz="4" w:space="0" w:color="auto"/>
              <w:bottom w:val="single" w:sz="4" w:space="0" w:color="auto"/>
            </w:tcBorders>
            <w:shd w:val="clear" w:color="auto" w:fill="FFFFFF" w:themeFill="background1"/>
          </w:tcPr>
          <w:p w14:paraId="1C8D1B99" w14:textId="77777777" w:rsidR="0018144A" w:rsidRPr="00015BBF" w:rsidRDefault="0018144A" w:rsidP="008F0D6F">
            <w:pPr>
              <w:rPr>
                <w:i/>
                <w:iCs/>
              </w:rPr>
            </w:pPr>
            <w:r w:rsidRPr="00015BBF">
              <w:rPr>
                <w:i/>
                <w:iCs/>
              </w:rPr>
              <w:t>Column Differences</w:t>
            </w:r>
          </w:p>
        </w:tc>
        <w:tc>
          <w:tcPr>
            <w:tcW w:w="1800" w:type="dxa"/>
            <w:tcBorders>
              <w:top w:val="single" w:sz="4" w:space="0" w:color="auto"/>
              <w:bottom w:val="single" w:sz="4" w:space="0" w:color="auto"/>
            </w:tcBorders>
            <w:shd w:val="clear" w:color="auto" w:fill="FFFFFF" w:themeFill="background1"/>
          </w:tcPr>
          <w:p w14:paraId="6C688DF4" w14:textId="0F330837" w:rsidR="0018144A" w:rsidRPr="00015BBF" w:rsidRDefault="006911F1" w:rsidP="008F0D6F">
            <w:pPr>
              <w:cnfStyle w:val="000000100000" w:firstRow="0" w:lastRow="0" w:firstColumn="0" w:lastColumn="0" w:oddVBand="0" w:evenVBand="0" w:oddHBand="1" w:evenHBand="0" w:firstRowFirstColumn="0" w:firstRowLastColumn="0" w:lastRowFirstColumn="0" w:lastRowLastColumn="0"/>
            </w:pPr>
            <w:r>
              <w:t>0.14</w:t>
            </w:r>
          </w:p>
        </w:tc>
        <w:tc>
          <w:tcPr>
            <w:tcW w:w="1496" w:type="dxa"/>
            <w:tcBorders>
              <w:top w:val="single" w:sz="4" w:space="0" w:color="auto"/>
              <w:bottom w:val="single" w:sz="4" w:space="0" w:color="auto"/>
              <w:right w:val="single" w:sz="4" w:space="0" w:color="000000" w:themeColor="text1"/>
            </w:tcBorders>
            <w:shd w:val="clear" w:color="auto" w:fill="FFFFFF" w:themeFill="background1"/>
          </w:tcPr>
          <w:p w14:paraId="021AAD86" w14:textId="2D57AA12" w:rsidR="0018144A" w:rsidRPr="00015BBF" w:rsidRDefault="006911F1" w:rsidP="008F0D6F">
            <w:pPr>
              <w:cnfStyle w:val="000000100000" w:firstRow="0" w:lastRow="0" w:firstColumn="0" w:lastColumn="0" w:oddVBand="0" w:evenVBand="0" w:oddHBand="1" w:evenHBand="0" w:firstRowFirstColumn="0" w:firstRowLastColumn="0" w:lastRowFirstColumn="0" w:lastRowLastColumn="0"/>
            </w:pPr>
            <w:r>
              <w:t>-1.1</w:t>
            </w:r>
          </w:p>
        </w:tc>
        <w:tc>
          <w:tcPr>
            <w:tcW w:w="2669" w:type="dxa"/>
            <w:tcBorders>
              <w:top w:val="single" w:sz="4" w:space="0" w:color="auto"/>
              <w:left w:val="single" w:sz="4" w:space="0" w:color="000000" w:themeColor="text1"/>
              <w:bottom w:val="single" w:sz="4" w:space="0" w:color="auto"/>
              <w:right w:val="single" w:sz="4" w:space="0" w:color="auto"/>
            </w:tcBorders>
            <w:shd w:val="clear" w:color="auto" w:fill="FFFFFF" w:themeFill="background1"/>
          </w:tcPr>
          <w:p w14:paraId="547FA61A" w14:textId="28301E6E" w:rsidR="0018144A" w:rsidRPr="00015BBF" w:rsidRDefault="00D83C02" w:rsidP="008F0D6F">
            <w:pPr>
              <w:cnfStyle w:val="000000100000" w:firstRow="0" w:lastRow="0" w:firstColumn="0" w:lastColumn="0" w:oddVBand="0" w:evenVBand="0" w:oddHBand="1" w:evenHBand="0" w:firstRowFirstColumn="0" w:firstRowLastColumn="0" w:lastRowFirstColumn="0" w:lastRowLastColumn="0"/>
            </w:pPr>
            <m:oMath>
              <m:acc>
                <m:accPr>
                  <m:ctrlPr>
                    <w:rPr>
                      <w:rFonts w:ascii="Cambria Math" w:hAnsi="Cambria Math" w:cs="Cambria Math"/>
                      <w:i/>
                    </w:rPr>
                  </m:ctrlPr>
                </m:accPr>
                <m:e>
                  <m:r>
                    <m:rPr>
                      <m:sty m:val="bi"/>
                    </m:rPr>
                    <w:rPr>
                      <w:rFonts w:ascii="Cambria Math" w:hAnsi="Cambria Math" w:cs="Cambria Math"/>
                    </w:rPr>
                    <m:t>δ</m:t>
                  </m:r>
                </m:e>
              </m:acc>
            </m:oMath>
            <w:proofErr w:type="spellStart"/>
            <w:r w:rsidR="0018144A" w:rsidRPr="00EA101A">
              <w:rPr>
                <w:vertAlign w:val="subscript"/>
              </w:rPr>
              <w:t>DiD</w:t>
            </w:r>
            <w:r w:rsidR="0018144A">
              <w:rPr>
                <w:vertAlign w:val="subscript"/>
              </w:rPr>
              <w:t>|L</w:t>
            </w:r>
            <w:proofErr w:type="spellEnd"/>
            <w:r w:rsidR="0018144A" w:rsidRPr="00015BBF">
              <w:t xml:space="preserve"> </w:t>
            </w:r>
            <w:r w:rsidR="0018144A">
              <w:t xml:space="preserve">= </w:t>
            </w:r>
            <w:r w:rsidR="006911F1">
              <w:t>-1.24</w:t>
            </w:r>
          </w:p>
        </w:tc>
      </w:tr>
    </w:tbl>
    <w:p w14:paraId="5B040111" w14:textId="77777777" w:rsidR="0018144A" w:rsidRDefault="0018144A" w:rsidP="0018144A">
      <w:pPr>
        <w:rPr>
          <w:b/>
          <w:color w:val="000000" w:themeColor="text1"/>
        </w:rPr>
      </w:pPr>
    </w:p>
    <w:p w14:paraId="43A9C710" w14:textId="77777777" w:rsidR="0018144A" w:rsidRDefault="0018144A" w:rsidP="0018144A">
      <w:pPr>
        <w:rPr>
          <w:b/>
          <w:color w:val="000000" w:themeColor="text1"/>
        </w:rPr>
      </w:pPr>
      <w:r>
        <w:rPr>
          <w:b/>
          <w:color w:val="000000" w:themeColor="text1"/>
        </w:rPr>
        <w:t>Question 4.6</w:t>
      </w:r>
    </w:p>
    <w:p w14:paraId="63467B24" w14:textId="77777777" w:rsidR="0018144A" w:rsidRDefault="0018144A" w:rsidP="0018144A">
      <w:pPr>
        <w:rPr>
          <w:b/>
          <w:color w:val="000000" w:themeColor="text1"/>
        </w:rPr>
      </w:pPr>
    </w:p>
    <w:p w14:paraId="21EEF51D" w14:textId="4A57E4D8" w:rsidR="0018144A" w:rsidRDefault="0018144A" w:rsidP="0018144A">
      <w:pPr>
        <w:rPr>
          <w:bCs/>
          <w:color w:val="000000" w:themeColor="text1"/>
        </w:rPr>
      </w:pPr>
      <w:r>
        <w:rPr>
          <w:bCs/>
          <w:color w:val="000000" w:themeColor="text1"/>
        </w:rPr>
        <w:t>What effect does the Tool have, if any, on average NOTECHS score in the intervention group, after adjusting for confounders?</w:t>
      </w:r>
    </w:p>
    <w:p w14:paraId="673E15A0" w14:textId="77777777" w:rsidR="0018144A" w:rsidRDefault="0018144A" w:rsidP="0018144A">
      <w:pPr>
        <w:rPr>
          <w:bCs/>
          <w:color w:val="000000" w:themeColor="text1"/>
        </w:rPr>
      </w:pPr>
      <w:r>
        <w:rPr>
          <w:noProof/>
          <w:color w:val="000000" w:themeColor="text1"/>
        </w:rPr>
        <mc:AlternateContent>
          <mc:Choice Requires="wps">
            <w:drawing>
              <wp:anchor distT="0" distB="0" distL="114300" distR="114300" simplePos="0" relativeHeight="251675648" behindDoc="0" locked="0" layoutInCell="1" allowOverlap="1" wp14:anchorId="33797771" wp14:editId="55E800E4">
                <wp:simplePos x="0" y="0"/>
                <wp:positionH relativeFrom="column">
                  <wp:posOffset>0</wp:posOffset>
                </wp:positionH>
                <wp:positionV relativeFrom="paragraph">
                  <wp:posOffset>184150</wp:posOffset>
                </wp:positionV>
                <wp:extent cx="6010910" cy="1828800"/>
                <wp:effectExtent l="0" t="0" r="8890" b="12700"/>
                <wp:wrapNone/>
                <wp:docPr id="18" name="Text Box 18"/>
                <wp:cNvGraphicFramePr/>
                <a:graphic xmlns:a="http://schemas.openxmlformats.org/drawingml/2006/main">
                  <a:graphicData uri="http://schemas.microsoft.com/office/word/2010/wordprocessingShape">
                    <wps:wsp>
                      <wps:cNvSpPr txBox="1"/>
                      <wps:spPr>
                        <a:xfrm>
                          <a:off x="0" y="0"/>
                          <a:ext cx="6010910" cy="1828800"/>
                        </a:xfrm>
                        <a:prstGeom prst="rect">
                          <a:avLst/>
                        </a:prstGeom>
                        <a:solidFill>
                          <a:schemeClr val="lt1"/>
                        </a:solidFill>
                        <a:ln w="6350">
                          <a:solidFill>
                            <a:prstClr val="black"/>
                          </a:solidFill>
                        </a:ln>
                      </wps:spPr>
                      <wps:txbx>
                        <w:txbxContent>
                          <w:p w14:paraId="0D96B69C" w14:textId="5CB1718E" w:rsidR="006911F1" w:rsidRDefault="006911F1" w:rsidP="006911F1">
                            <w:r>
                              <w:t>The difference-in-differences estimate of -1.24 (for both conditional and unconditional) indicates that the average effect the Tool had on NOTECHS score in the intervention group was a decrease by 1.24 points. With a 95% confidence interval of (-1.54, -0.94) and p-value less than 0.0001, the mean conditional difference-in-differences estimate is considered statistically significant at the 0.05 level.</w:t>
                            </w:r>
                          </w:p>
                          <w:p w14:paraId="4F96D8BD" w14:textId="77777777" w:rsidR="0018144A" w:rsidRDefault="0018144A" w:rsidP="001814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97771" id="Text Box 18" o:spid="_x0000_s1042" type="#_x0000_t202" style="position:absolute;margin-left:0;margin-top:14.5pt;width:473.3pt;height:2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" fillcolor="white [3201]" strokeweight=".5pt">
                <v:textbox>
                  <w:txbxContent>
                    <w:p w14:paraId="0D96B69C" w14:textId="5CB1718E" w:rsidR="006911F1" w:rsidRDefault="006911F1" w:rsidP="006911F1">
                      <w:r>
                        <w:t>The difference-in-differences estimate of -1.</w:t>
                      </w:r>
                      <w:r>
                        <w:t>2</w:t>
                      </w:r>
                      <w:r>
                        <w:t xml:space="preserve">4 </w:t>
                      </w:r>
                      <w:r>
                        <w:t xml:space="preserve">(for both conditional and unconditional) </w:t>
                      </w:r>
                      <w:r>
                        <w:t>indicates that the average effect the Tool had on NOTECHS score in the intervention group was a decrease by 1.</w:t>
                      </w:r>
                      <w:r>
                        <w:t>2</w:t>
                      </w:r>
                      <w:r>
                        <w:t>4 points. With a 95% confidence interval of (-1.</w:t>
                      </w:r>
                      <w:r>
                        <w:t>54</w:t>
                      </w:r>
                      <w:r>
                        <w:t xml:space="preserve">, </w:t>
                      </w:r>
                      <w:r>
                        <w:t>-0.94</w:t>
                      </w:r>
                      <w:r>
                        <w:t>) and p-value less than 0.0001, the mean conditional difference-in-differences estimate is considered statistically significant at the 0.05 level.</w:t>
                      </w:r>
                    </w:p>
                    <w:p w14:paraId="4F96D8BD" w14:textId="77777777" w:rsidR="0018144A" w:rsidRDefault="0018144A" w:rsidP="0018144A"/>
                  </w:txbxContent>
                </v:textbox>
              </v:shape>
            </w:pict>
          </mc:Fallback>
        </mc:AlternateContent>
      </w:r>
    </w:p>
    <w:p w14:paraId="53D08EE3" w14:textId="77777777" w:rsidR="0018144A" w:rsidRDefault="0018144A" w:rsidP="0018144A">
      <w:pPr>
        <w:rPr>
          <w:bCs/>
          <w:color w:val="000000" w:themeColor="text1"/>
        </w:rPr>
      </w:pPr>
    </w:p>
    <w:p w14:paraId="03068CA9" w14:textId="77777777" w:rsidR="0018144A" w:rsidRDefault="0018144A" w:rsidP="0018144A">
      <w:pPr>
        <w:rPr>
          <w:bCs/>
          <w:color w:val="000000" w:themeColor="text1"/>
        </w:rPr>
      </w:pPr>
    </w:p>
    <w:p w14:paraId="2D4EDBFA" w14:textId="77777777" w:rsidR="0018144A" w:rsidRDefault="0018144A" w:rsidP="0018144A">
      <w:pPr>
        <w:rPr>
          <w:bCs/>
          <w:color w:val="000000" w:themeColor="text1"/>
        </w:rPr>
      </w:pPr>
    </w:p>
    <w:p w14:paraId="4559E295" w14:textId="77777777" w:rsidR="0018144A" w:rsidRDefault="0018144A" w:rsidP="0018144A">
      <w:pPr>
        <w:rPr>
          <w:bCs/>
          <w:color w:val="000000" w:themeColor="text1"/>
        </w:rPr>
      </w:pPr>
    </w:p>
    <w:p w14:paraId="24565A07" w14:textId="77777777" w:rsidR="0018144A" w:rsidRDefault="0018144A" w:rsidP="0018144A">
      <w:pPr>
        <w:rPr>
          <w:bCs/>
          <w:color w:val="000000" w:themeColor="text1"/>
        </w:rPr>
      </w:pPr>
    </w:p>
    <w:p w14:paraId="1FC8879A" w14:textId="77777777" w:rsidR="0018144A" w:rsidRDefault="0018144A" w:rsidP="0018144A">
      <w:pPr>
        <w:rPr>
          <w:bCs/>
          <w:color w:val="000000" w:themeColor="text1"/>
        </w:rPr>
      </w:pPr>
    </w:p>
    <w:p w14:paraId="6B06D63D" w14:textId="77777777" w:rsidR="0018144A" w:rsidRDefault="0018144A" w:rsidP="0018144A">
      <w:pPr>
        <w:rPr>
          <w:bCs/>
          <w:color w:val="000000" w:themeColor="text1"/>
        </w:rPr>
      </w:pPr>
    </w:p>
    <w:p w14:paraId="0055E451" w14:textId="77777777" w:rsidR="0018144A" w:rsidRDefault="0018144A" w:rsidP="0018144A">
      <w:pPr>
        <w:rPr>
          <w:bCs/>
          <w:color w:val="000000" w:themeColor="text1"/>
        </w:rPr>
      </w:pPr>
    </w:p>
    <w:p w14:paraId="7A24982B" w14:textId="77777777" w:rsidR="0018144A" w:rsidRDefault="0018144A" w:rsidP="0018144A">
      <w:pPr>
        <w:rPr>
          <w:bCs/>
          <w:color w:val="000000" w:themeColor="text1"/>
        </w:rPr>
      </w:pPr>
    </w:p>
    <w:p w14:paraId="68EE91EC" w14:textId="77777777" w:rsidR="0018144A" w:rsidRDefault="0018144A" w:rsidP="0018144A">
      <w:pPr>
        <w:rPr>
          <w:bCs/>
          <w:color w:val="000000" w:themeColor="text1"/>
        </w:rPr>
      </w:pPr>
    </w:p>
    <w:p w14:paraId="2360ECF8" w14:textId="77777777" w:rsidR="0018144A" w:rsidRDefault="0018144A" w:rsidP="0018144A">
      <w:pPr>
        <w:rPr>
          <w:bCs/>
          <w:color w:val="000000" w:themeColor="text1"/>
        </w:rPr>
      </w:pPr>
    </w:p>
    <w:p w14:paraId="586F9E97" w14:textId="77777777" w:rsidR="0018144A" w:rsidRDefault="0018144A" w:rsidP="0018144A">
      <w:pPr>
        <w:rPr>
          <w:b/>
          <w:color w:val="000000" w:themeColor="text1"/>
        </w:rPr>
      </w:pPr>
      <w:r>
        <w:rPr>
          <w:b/>
          <w:color w:val="000000" w:themeColor="text1"/>
        </w:rPr>
        <w:t>Question 4.7</w:t>
      </w:r>
    </w:p>
    <w:p w14:paraId="4D23DF0C" w14:textId="77777777" w:rsidR="0018144A" w:rsidRDefault="0018144A" w:rsidP="0018144A">
      <w:pPr>
        <w:rPr>
          <w:b/>
          <w:color w:val="000000" w:themeColor="text1"/>
        </w:rPr>
      </w:pPr>
    </w:p>
    <w:p w14:paraId="7430A12E" w14:textId="77777777" w:rsidR="0018144A" w:rsidRDefault="0018144A" w:rsidP="0018144A">
      <w:pPr>
        <w:rPr>
          <w:bCs/>
          <w:color w:val="000000" w:themeColor="text1"/>
        </w:rPr>
      </w:pPr>
      <w:r>
        <w:rPr>
          <w:bCs/>
          <w:color w:val="000000" w:themeColor="text1"/>
        </w:rPr>
        <w:t>How do the crude and adjusted difference-in-differences analyses compare? What conclusions can be drawn about the Tool regarding surgical safety?</w:t>
      </w:r>
    </w:p>
    <w:p w14:paraId="08A4490A" w14:textId="77777777" w:rsidR="0018144A" w:rsidRDefault="0018144A" w:rsidP="0018144A">
      <w:pPr>
        <w:rPr>
          <w:bCs/>
          <w:color w:val="000000" w:themeColor="text1"/>
        </w:rPr>
      </w:pPr>
      <w:r>
        <w:rPr>
          <w:noProof/>
          <w:color w:val="000000" w:themeColor="text1"/>
        </w:rPr>
        <mc:AlternateContent>
          <mc:Choice Requires="wps">
            <w:drawing>
              <wp:anchor distT="0" distB="0" distL="114300" distR="114300" simplePos="0" relativeHeight="251676672" behindDoc="0" locked="0" layoutInCell="1" allowOverlap="1" wp14:anchorId="407718AC" wp14:editId="33FA6344">
                <wp:simplePos x="0" y="0"/>
                <wp:positionH relativeFrom="column">
                  <wp:posOffset>0</wp:posOffset>
                </wp:positionH>
                <wp:positionV relativeFrom="paragraph">
                  <wp:posOffset>190096</wp:posOffset>
                </wp:positionV>
                <wp:extent cx="6010910" cy="2150918"/>
                <wp:effectExtent l="0" t="0" r="8890" b="8255"/>
                <wp:wrapNone/>
                <wp:docPr id="19" name="Text Box 19"/>
                <wp:cNvGraphicFramePr/>
                <a:graphic xmlns:a="http://schemas.openxmlformats.org/drawingml/2006/main">
                  <a:graphicData uri="http://schemas.microsoft.com/office/word/2010/wordprocessingShape">
                    <wps:wsp>
                      <wps:cNvSpPr txBox="1"/>
                      <wps:spPr>
                        <a:xfrm>
                          <a:off x="0" y="0"/>
                          <a:ext cx="6010910" cy="2150918"/>
                        </a:xfrm>
                        <a:prstGeom prst="rect">
                          <a:avLst/>
                        </a:prstGeom>
                        <a:solidFill>
                          <a:schemeClr val="lt1"/>
                        </a:solidFill>
                        <a:ln w="6350">
                          <a:solidFill>
                            <a:prstClr val="black"/>
                          </a:solidFill>
                        </a:ln>
                      </wps:spPr>
                      <wps:txbx>
                        <w:txbxContent>
                          <w:p w14:paraId="1714A4BA" w14:textId="7F7CAC29" w:rsidR="0018144A" w:rsidRDefault="006911F1" w:rsidP="0018144A">
                            <w:r>
                              <w:t xml:space="preserve">The </w:t>
                            </w:r>
                            <w:r w:rsidR="007F142A">
                              <w:t xml:space="preserve">average </w:t>
                            </w:r>
                            <w:r>
                              <w:t xml:space="preserve">effect of </w:t>
                            </w:r>
                            <w:r w:rsidR="007F142A">
                              <w:t>the Tool</w:t>
                            </w:r>
                            <w:r>
                              <w:t xml:space="preserve"> decreas</w:t>
                            </w:r>
                            <w:r w:rsidR="007F142A">
                              <w:t xml:space="preserve">ing </w:t>
                            </w:r>
                            <w:r>
                              <w:t>NOTECHS score</w:t>
                            </w:r>
                            <w:r w:rsidR="007F142A">
                              <w:t xml:space="preserve"> in the intervention departments is consistent across the crude and adjusted difference-in-differences analyses. However, in the adjusted model, the difference-in-differences estimate is less extreme, or rather closer to the null of 0. One could conclude that</w:t>
                            </w:r>
                            <w:r w:rsidR="007F142A" w:rsidRPr="00DF2010">
                              <w:t xml:space="preserve"> the Tool </w:t>
                            </w:r>
                            <w:r w:rsidR="007F142A">
                              <w:t xml:space="preserve">slightly decreased surgical performance following its introduction and recommend additional training. However, despite significant result, a change in 1.24 points on a 44-point scale is quite small, so one could also conclude that the Tool </w:t>
                            </w:r>
                            <w:r w:rsidR="007F142A" w:rsidRPr="00DF2010">
                              <w:t xml:space="preserve">did not meaningfully </w:t>
                            </w:r>
                            <w:r w:rsidR="007F142A">
                              <w:t>affect</w:t>
                            </w:r>
                            <w:r w:rsidR="007F142A" w:rsidRPr="00DF2010">
                              <w:t xml:space="preserve"> surgical </w:t>
                            </w:r>
                            <w:r w:rsidR="007F142A">
                              <w:t>safety in the month immediately following introduction of the Tool in the intervention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718AC" id="Text Box 19" o:spid="_x0000_s1043" type="#_x0000_t202" style="position:absolute;margin-left:0;margin-top:14.95pt;width:473.3pt;height:16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" fillcolor="white [3201]" strokeweight=".5pt">
                <v:textbox>
                  <w:txbxContent>
                    <w:p w14:paraId="1714A4BA" w14:textId="7F7CAC29" w:rsidR="0018144A" w:rsidRDefault="006911F1" w:rsidP="0018144A">
                      <w:r>
                        <w:t xml:space="preserve">The </w:t>
                      </w:r>
                      <w:r w:rsidR="007F142A">
                        <w:t xml:space="preserve">average </w:t>
                      </w:r>
                      <w:r>
                        <w:t xml:space="preserve">effect of </w:t>
                      </w:r>
                      <w:r w:rsidR="007F142A">
                        <w:t>the Tool</w:t>
                      </w:r>
                      <w:r>
                        <w:t xml:space="preserve"> decreas</w:t>
                      </w:r>
                      <w:r w:rsidR="007F142A">
                        <w:t xml:space="preserve">ing </w:t>
                      </w:r>
                      <w:r>
                        <w:t>NOTECHS score</w:t>
                      </w:r>
                      <w:r w:rsidR="007F142A">
                        <w:t xml:space="preserve"> in the intervention departments is consistent across the crude and adjusted difference-in-differences analyses. However, in the adjusted model, the difference-in-differences estimate is less extreme, or rather closer to the null of 0. One could conclude that</w:t>
                      </w:r>
                      <w:r w:rsidR="007F142A" w:rsidRPr="00DF2010">
                        <w:t xml:space="preserve"> the Tool </w:t>
                      </w:r>
                      <w:r w:rsidR="007F142A">
                        <w:t xml:space="preserve">slightly decreased surgical performance following </w:t>
                      </w:r>
                      <w:r w:rsidR="007F142A">
                        <w:t>its introduction</w:t>
                      </w:r>
                      <w:r w:rsidR="007F142A">
                        <w:t xml:space="preserve"> and recommend additional training. However, despite significant result, a change in 1.2</w:t>
                      </w:r>
                      <w:r w:rsidR="007F142A">
                        <w:t>4</w:t>
                      </w:r>
                      <w:r w:rsidR="007F142A">
                        <w:t xml:space="preserve"> points on a 44-point scale is quite small, so </w:t>
                      </w:r>
                      <w:r w:rsidR="007F142A">
                        <w:t xml:space="preserve">one could </w:t>
                      </w:r>
                      <w:r w:rsidR="007F142A">
                        <w:t xml:space="preserve">also conclude that the Tool </w:t>
                      </w:r>
                      <w:r w:rsidR="007F142A" w:rsidRPr="00DF2010">
                        <w:t xml:space="preserve">did not meaningfully </w:t>
                      </w:r>
                      <w:r w:rsidR="007F142A">
                        <w:t>affect</w:t>
                      </w:r>
                      <w:r w:rsidR="007F142A" w:rsidRPr="00DF2010">
                        <w:t xml:space="preserve"> surgical </w:t>
                      </w:r>
                      <w:r w:rsidR="007F142A">
                        <w:t>safet</w:t>
                      </w:r>
                      <w:r w:rsidR="007F142A">
                        <w:t>y in the month immediately following introduction of the Tool in the intervention group.</w:t>
                      </w:r>
                    </w:p>
                  </w:txbxContent>
                </v:textbox>
              </v:shape>
            </w:pict>
          </mc:Fallback>
        </mc:AlternateContent>
      </w:r>
    </w:p>
    <w:p w14:paraId="18367C95" w14:textId="77777777" w:rsidR="00532DE9" w:rsidRDefault="00D83C02"/>
    <w:sectPr w:rsidR="00532DE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D9156" w14:textId="77777777" w:rsidR="00D83C02" w:rsidRDefault="00D83C02" w:rsidP="0018144A">
      <w:r>
        <w:separator/>
      </w:r>
    </w:p>
  </w:endnote>
  <w:endnote w:type="continuationSeparator" w:id="0">
    <w:p w14:paraId="34FF119D" w14:textId="77777777" w:rsidR="00D83C02" w:rsidRDefault="00D83C02" w:rsidP="00181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1CBE8" w14:textId="77777777" w:rsidR="00D83C02" w:rsidRDefault="00D83C02" w:rsidP="0018144A">
      <w:r>
        <w:separator/>
      </w:r>
    </w:p>
  </w:footnote>
  <w:footnote w:type="continuationSeparator" w:id="0">
    <w:p w14:paraId="3E5F8C9C" w14:textId="77777777" w:rsidR="00D83C02" w:rsidRDefault="00D83C02" w:rsidP="00181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B1CD3" w14:textId="61D895F4" w:rsidR="0018144A" w:rsidRPr="0018144A" w:rsidRDefault="0018144A" w:rsidP="0018144A">
    <w:pPr>
      <w:pStyle w:val="Header"/>
      <w:jc w:val="right"/>
      <w:rPr>
        <w:i/>
        <w:iCs/>
        <w:color w:val="767171" w:themeColor="background2" w:themeShade="80"/>
        <w:sz w:val="21"/>
        <w:szCs w:val="21"/>
      </w:rPr>
    </w:pPr>
    <w:r w:rsidRPr="0018144A">
      <w:rPr>
        <w:i/>
        <w:iCs/>
        <w:color w:val="767171" w:themeColor="background2" w:themeShade="80"/>
        <w:sz w:val="22"/>
        <w:szCs w:val="22"/>
      </w:rPr>
      <w:t>ANSWER KEY</w:t>
    </w:r>
  </w:p>
  <w:p w14:paraId="21B7CE71" w14:textId="77777777" w:rsidR="0018144A" w:rsidRDefault="00181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2152"/>
    <w:multiLevelType w:val="hybridMultilevel"/>
    <w:tmpl w:val="88CE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4A"/>
    <w:rsid w:val="000A1042"/>
    <w:rsid w:val="000B565D"/>
    <w:rsid w:val="00136052"/>
    <w:rsid w:val="0018144A"/>
    <w:rsid w:val="001B6C03"/>
    <w:rsid w:val="0024129F"/>
    <w:rsid w:val="00287183"/>
    <w:rsid w:val="00303FF9"/>
    <w:rsid w:val="003101C1"/>
    <w:rsid w:val="003B0292"/>
    <w:rsid w:val="005B2C37"/>
    <w:rsid w:val="005C746F"/>
    <w:rsid w:val="006911F1"/>
    <w:rsid w:val="00732E04"/>
    <w:rsid w:val="007F142A"/>
    <w:rsid w:val="00905422"/>
    <w:rsid w:val="009257E9"/>
    <w:rsid w:val="00967D2D"/>
    <w:rsid w:val="00A46C80"/>
    <w:rsid w:val="00B24969"/>
    <w:rsid w:val="00BD5BAB"/>
    <w:rsid w:val="00BF7F11"/>
    <w:rsid w:val="00D83C02"/>
    <w:rsid w:val="00E4733D"/>
    <w:rsid w:val="00EF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6C4F"/>
  <w15:chartTrackingRefBased/>
  <w15:docId w15:val="{E4B3735D-3210-C74C-A360-6AAA6557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4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44A"/>
    <w:pPr>
      <w:ind w:left="720"/>
      <w:contextualSpacing/>
    </w:pPr>
  </w:style>
  <w:style w:type="table" w:styleId="ListTable1Light-Accent3">
    <w:name w:val="List Table 1 Light Accent 3"/>
    <w:basedOn w:val="TableNormal"/>
    <w:uiPriority w:val="46"/>
    <w:rsid w:val="0018144A"/>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18144A"/>
    <w:pPr>
      <w:tabs>
        <w:tab w:val="center" w:pos="4680"/>
        <w:tab w:val="right" w:pos="9360"/>
      </w:tabs>
    </w:pPr>
  </w:style>
  <w:style w:type="character" w:customStyle="1" w:styleId="HeaderChar">
    <w:name w:val="Header Char"/>
    <w:basedOn w:val="DefaultParagraphFont"/>
    <w:link w:val="Header"/>
    <w:uiPriority w:val="99"/>
    <w:rsid w:val="0018144A"/>
  </w:style>
  <w:style w:type="paragraph" w:styleId="Footer">
    <w:name w:val="footer"/>
    <w:basedOn w:val="Normal"/>
    <w:link w:val="FooterChar"/>
    <w:uiPriority w:val="99"/>
    <w:unhideWhenUsed/>
    <w:rsid w:val="0018144A"/>
    <w:pPr>
      <w:tabs>
        <w:tab w:val="center" w:pos="4680"/>
        <w:tab w:val="right" w:pos="9360"/>
      </w:tabs>
    </w:pPr>
  </w:style>
  <w:style w:type="character" w:customStyle="1" w:styleId="FooterChar">
    <w:name w:val="Footer Char"/>
    <w:basedOn w:val="DefaultParagraphFont"/>
    <w:link w:val="Footer"/>
    <w:uiPriority w:val="99"/>
    <w:rsid w:val="00181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Rothbard</dc:creator>
  <cp:keywords/>
  <dc:description/>
  <cp:lastModifiedBy>Murray, Eleanor J</cp:lastModifiedBy>
  <cp:revision>9</cp:revision>
  <dcterms:created xsi:type="dcterms:W3CDTF">2022-08-24T19:19:00Z</dcterms:created>
  <dcterms:modified xsi:type="dcterms:W3CDTF">2023-05-25T15:20:00Z</dcterms:modified>
</cp:coreProperties>
</file>