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B9BD" w14:textId="7C5298B4" w:rsidR="000A18F0" w:rsidRPr="00A04797" w:rsidRDefault="00C64640" w:rsidP="00790AF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What is it with women and mirrors?  </w:t>
      </w:r>
      <w:r w:rsidR="00790AF0">
        <w:rPr>
          <w:sz w:val="24"/>
          <w:szCs w:val="24"/>
        </w:rPr>
        <w:t xml:space="preserve">John Berger’s </w:t>
      </w:r>
      <w:r w:rsidR="00790AF0">
        <w:rPr>
          <w:i/>
          <w:iCs/>
          <w:sz w:val="24"/>
          <w:szCs w:val="24"/>
        </w:rPr>
        <w:t xml:space="preserve">Ways of Seeing </w:t>
      </w:r>
      <w:r w:rsidR="00790AF0">
        <w:rPr>
          <w:sz w:val="24"/>
          <w:szCs w:val="24"/>
        </w:rPr>
        <w:t>explains the ubiquity of the mirror in paintings of nude women</w:t>
      </w:r>
      <w:r w:rsidR="000A18F0" w:rsidRPr="00A04797">
        <w:rPr>
          <w:sz w:val="24"/>
          <w:szCs w:val="24"/>
        </w:rPr>
        <w:t xml:space="preserve"> </w:t>
      </w:r>
      <w:r w:rsidR="00790AF0">
        <w:rPr>
          <w:sz w:val="24"/>
          <w:szCs w:val="24"/>
        </w:rPr>
        <w:t>as</w:t>
      </w:r>
      <w:r w:rsidR="002175F4">
        <w:rPr>
          <w:sz w:val="24"/>
          <w:szCs w:val="24"/>
        </w:rPr>
        <w:t xml:space="preserve"> a symbol of vanity,</w:t>
      </w:r>
      <w:r w:rsidR="00790AF0">
        <w:rPr>
          <w:sz w:val="24"/>
          <w:szCs w:val="24"/>
        </w:rPr>
        <w:t xml:space="preserve"> the male artist’s hypocritical device for “morally </w:t>
      </w:r>
      <w:r w:rsidR="000A18F0" w:rsidRPr="00A04797">
        <w:rPr>
          <w:sz w:val="24"/>
          <w:szCs w:val="24"/>
        </w:rPr>
        <w:t xml:space="preserve">condemning the woman whose nakedness </w:t>
      </w:r>
      <w:r w:rsidR="00790AF0">
        <w:rPr>
          <w:sz w:val="24"/>
          <w:szCs w:val="24"/>
        </w:rPr>
        <w:t>[he]</w:t>
      </w:r>
      <w:r w:rsidR="000A18F0" w:rsidRPr="00A04797">
        <w:rPr>
          <w:sz w:val="24"/>
          <w:szCs w:val="24"/>
        </w:rPr>
        <w:t xml:space="preserve"> had depicted for </w:t>
      </w:r>
      <w:r w:rsidR="00790AF0">
        <w:rPr>
          <w:sz w:val="24"/>
          <w:szCs w:val="24"/>
        </w:rPr>
        <w:t>[his]</w:t>
      </w:r>
      <w:r w:rsidR="000A18F0" w:rsidRPr="00A04797">
        <w:rPr>
          <w:sz w:val="24"/>
          <w:szCs w:val="24"/>
        </w:rPr>
        <w:t xml:space="preserve"> own pleasure</w:t>
      </w:r>
      <w:r w:rsidR="00790AF0">
        <w:rPr>
          <w:sz w:val="24"/>
          <w:szCs w:val="24"/>
        </w:rPr>
        <w:t xml:space="preserve">”.  </w:t>
      </w:r>
      <w:r w:rsidR="000A18F0" w:rsidRPr="00A04797">
        <w:rPr>
          <w:sz w:val="24"/>
          <w:szCs w:val="24"/>
        </w:rPr>
        <w:t>The</w:t>
      </w:r>
      <w:r w:rsidR="00790AF0">
        <w:rPr>
          <w:sz w:val="24"/>
          <w:szCs w:val="24"/>
        </w:rPr>
        <w:t xml:space="preserve"> “</w:t>
      </w:r>
      <w:r w:rsidR="000A18F0" w:rsidRPr="00A04797">
        <w:rPr>
          <w:sz w:val="24"/>
          <w:szCs w:val="24"/>
        </w:rPr>
        <w:t>real function of the mirror</w:t>
      </w:r>
      <w:r w:rsidR="00790AF0">
        <w:rPr>
          <w:sz w:val="24"/>
          <w:szCs w:val="24"/>
        </w:rPr>
        <w:t>” in this scheme is to</w:t>
      </w:r>
      <w:r w:rsidR="000A18F0" w:rsidRPr="00A04797">
        <w:rPr>
          <w:sz w:val="24"/>
          <w:szCs w:val="24"/>
        </w:rPr>
        <w:t xml:space="preserve"> </w:t>
      </w:r>
      <w:r w:rsidR="00790AF0">
        <w:rPr>
          <w:sz w:val="24"/>
          <w:szCs w:val="24"/>
        </w:rPr>
        <w:t>“</w:t>
      </w:r>
      <w:r w:rsidR="000A18F0" w:rsidRPr="00A04797">
        <w:rPr>
          <w:sz w:val="24"/>
          <w:szCs w:val="24"/>
        </w:rPr>
        <w:t>make the woman connive in treating herself as, first and foremost, a sight</w:t>
      </w:r>
      <w:r w:rsidR="00790AF0">
        <w:rPr>
          <w:sz w:val="24"/>
          <w:szCs w:val="24"/>
        </w:rPr>
        <w:t>”</w:t>
      </w:r>
      <w:r w:rsidR="00FF1226">
        <w:rPr>
          <w:sz w:val="24"/>
          <w:szCs w:val="24"/>
          <w:vertAlign w:val="superscript"/>
        </w:rPr>
        <w:t>1</w:t>
      </w:r>
      <w:r w:rsidR="00790AF0">
        <w:rPr>
          <w:sz w:val="24"/>
          <w:szCs w:val="24"/>
        </w:rPr>
        <w:t xml:space="preserve">.  Virginia Woolf had already taken it further in </w:t>
      </w:r>
      <w:r w:rsidR="00790AF0">
        <w:rPr>
          <w:i/>
          <w:iCs/>
          <w:sz w:val="24"/>
          <w:szCs w:val="24"/>
        </w:rPr>
        <w:t xml:space="preserve">A Room of One’s Own, </w:t>
      </w:r>
      <w:r w:rsidR="00790AF0">
        <w:rPr>
          <w:sz w:val="24"/>
          <w:szCs w:val="24"/>
        </w:rPr>
        <w:t>identifying women as mirrors:</w:t>
      </w:r>
      <w:r w:rsidR="00790AF0">
        <w:rPr>
          <w:i/>
          <w:iCs/>
          <w:sz w:val="24"/>
          <w:szCs w:val="24"/>
        </w:rPr>
        <w:t xml:space="preserve"> </w:t>
      </w:r>
      <w:r w:rsidR="00790AF0">
        <w:rPr>
          <w:sz w:val="24"/>
          <w:szCs w:val="24"/>
        </w:rPr>
        <w:t>“</w:t>
      </w:r>
      <w:r w:rsidR="000A18F0" w:rsidRPr="00A04797">
        <w:rPr>
          <w:sz w:val="24"/>
          <w:szCs w:val="24"/>
        </w:rPr>
        <w:t>Women have served all these centuries as looking</w:t>
      </w:r>
      <w:r w:rsidR="00A04797">
        <w:rPr>
          <w:sz w:val="24"/>
          <w:szCs w:val="24"/>
        </w:rPr>
        <w:t>-</w:t>
      </w:r>
      <w:r w:rsidR="000A18F0" w:rsidRPr="00A04797">
        <w:rPr>
          <w:sz w:val="24"/>
          <w:szCs w:val="24"/>
        </w:rPr>
        <w:t>glasses possessing the magic and delicious power of reflecting the figure of man at twice its natural size.</w:t>
      </w:r>
      <w:r w:rsidR="00790AF0">
        <w:rPr>
          <w:sz w:val="24"/>
          <w:szCs w:val="24"/>
        </w:rPr>
        <w:t>”</w:t>
      </w:r>
      <w:r w:rsidR="00481088">
        <w:rPr>
          <w:sz w:val="24"/>
          <w:szCs w:val="24"/>
          <w:vertAlign w:val="superscript"/>
        </w:rPr>
        <w:t>2</w:t>
      </w:r>
      <w:r w:rsidR="00D05C65">
        <w:rPr>
          <w:sz w:val="24"/>
          <w:szCs w:val="24"/>
        </w:rPr>
        <w:t xml:space="preserve">  In both scenarios, mirror </w:t>
      </w:r>
      <w:r w:rsidR="00F81CBD">
        <w:rPr>
          <w:sz w:val="24"/>
          <w:szCs w:val="24"/>
        </w:rPr>
        <w:t xml:space="preserve">and woman </w:t>
      </w:r>
      <w:r w:rsidR="0069043C">
        <w:rPr>
          <w:sz w:val="24"/>
          <w:szCs w:val="24"/>
        </w:rPr>
        <w:t xml:space="preserve">alike </w:t>
      </w:r>
      <w:r w:rsidR="00F81CBD">
        <w:rPr>
          <w:sz w:val="24"/>
          <w:szCs w:val="24"/>
        </w:rPr>
        <w:t>are</w:t>
      </w:r>
      <w:r w:rsidR="00D05C65">
        <w:rPr>
          <w:sz w:val="24"/>
          <w:szCs w:val="24"/>
        </w:rPr>
        <w:t xml:space="preserve"> there to aid and abet the man’s seeing.</w:t>
      </w:r>
    </w:p>
    <w:p w14:paraId="2D6CAF32" w14:textId="49C104E0" w:rsidR="00CB251F" w:rsidRDefault="00A04797" w:rsidP="00E57E9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These photos by</w:t>
      </w:r>
      <w:r w:rsidRPr="00A04797">
        <w:rPr>
          <w:sz w:val="24"/>
          <w:szCs w:val="24"/>
        </w:rPr>
        <w:t xml:space="preserve"> women and non-binary photographers </w:t>
      </w:r>
      <w:r w:rsidR="00CB251F">
        <w:rPr>
          <w:sz w:val="24"/>
          <w:szCs w:val="24"/>
        </w:rPr>
        <w:t>reject</w:t>
      </w:r>
      <w:r>
        <w:rPr>
          <w:sz w:val="24"/>
          <w:szCs w:val="24"/>
        </w:rPr>
        <w:t xml:space="preserve">, transcend, and play with these </w:t>
      </w:r>
      <w:r w:rsidR="0019290E">
        <w:rPr>
          <w:sz w:val="24"/>
          <w:szCs w:val="24"/>
        </w:rPr>
        <w:t xml:space="preserve">patriarchal </w:t>
      </w:r>
      <w:r>
        <w:rPr>
          <w:sz w:val="24"/>
          <w:szCs w:val="24"/>
        </w:rPr>
        <w:t>associations</w:t>
      </w:r>
      <w:r w:rsidR="00AE39DB">
        <w:rPr>
          <w:sz w:val="24"/>
          <w:szCs w:val="24"/>
        </w:rPr>
        <w:t xml:space="preserve">.  </w:t>
      </w:r>
      <w:r w:rsidR="00B36C65">
        <w:rPr>
          <w:sz w:val="24"/>
          <w:szCs w:val="24"/>
        </w:rPr>
        <w:t xml:space="preserve">Their </w:t>
      </w:r>
      <w:r w:rsidR="00D43C95">
        <w:rPr>
          <w:sz w:val="24"/>
          <w:szCs w:val="24"/>
        </w:rPr>
        <w:t>mirrors</w:t>
      </w:r>
      <w:r w:rsidR="00B36C65">
        <w:rPr>
          <w:sz w:val="24"/>
          <w:szCs w:val="24"/>
        </w:rPr>
        <w:t xml:space="preserve"> are never used to condemn, nor empower another at one’s own expense.  </w:t>
      </w:r>
      <w:r w:rsidR="002175F4">
        <w:rPr>
          <w:sz w:val="24"/>
          <w:szCs w:val="24"/>
        </w:rPr>
        <w:t>Rather than reducing themselves or their models to “a sight,” they use mirrors and mirror-images to shape how they are seen, to magnify and multiply, to meet and challenge the viewer’s gaze.</w:t>
      </w:r>
    </w:p>
    <w:p w14:paraId="098254E3" w14:textId="38495726" w:rsidR="006F08C6" w:rsidRDefault="0077028F" w:rsidP="00121E13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Self-portraiture is its own kind of magic mirror, granting the power to capture and manipulate one’s own reflection.  </w:t>
      </w:r>
      <w:r w:rsidR="0069043C">
        <w:rPr>
          <w:sz w:val="24"/>
          <w:szCs w:val="24"/>
        </w:rPr>
        <w:t>Zanele Muholi holds a mirror that conceals their body and reveals their face, turning their gaze back on both themse</w:t>
      </w:r>
      <w:r w:rsidR="008E71AA">
        <w:rPr>
          <w:sz w:val="24"/>
          <w:szCs w:val="24"/>
        </w:rPr>
        <w:t>lf</w:t>
      </w:r>
      <w:r w:rsidR="0069043C">
        <w:rPr>
          <w:sz w:val="24"/>
          <w:szCs w:val="24"/>
        </w:rPr>
        <w:t xml:space="preserve"> and the viewer.  </w:t>
      </w:r>
      <w:r w:rsidR="00CB251F">
        <w:rPr>
          <w:sz w:val="24"/>
          <w:szCs w:val="24"/>
        </w:rPr>
        <w:t xml:space="preserve">Francesca Woodman </w:t>
      </w:r>
      <w:r w:rsidR="004D5261">
        <w:rPr>
          <w:sz w:val="24"/>
          <w:szCs w:val="24"/>
        </w:rPr>
        <w:t>photographed herself</w:t>
      </w:r>
      <w:r w:rsidR="00CB251F">
        <w:rPr>
          <w:sz w:val="24"/>
          <w:szCs w:val="24"/>
        </w:rPr>
        <w:t xml:space="preserve"> after lying down on photosensitive powder</w:t>
      </w:r>
      <w:r w:rsidR="0069043C">
        <w:rPr>
          <w:sz w:val="24"/>
          <w:szCs w:val="24"/>
        </w:rPr>
        <w:t>,</w:t>
      </w:r>
      <w:r w:rsidR="00CB251F">
        <w:rPr>
          <w:sz w:val="24"/>
          <w:szCs w:val="24"/>
        </w:rPr>
        <w:t xml:space="preserve"> creating a double self-portrait: a woman and her incomplete reflection.  </w:t>
      </w:r>
      <w:r w:rsidR="0019290E">
        <w:rPr>
          <w:sz w:val="24"/>
          <w:szCs w:val="24"/>
        </w:rPr>
        <w:t xml:space="preserve">The mirror in </w:t>
      </w:r>
      <w:r w:rsidR="002175F4">
        <w:rPr>
          <w:sz w:val="24"/>
          <w:szCs w:val="24"/>
        </w:rPr>
        <w:t xml:space="preserve">Carrie Mae </w:t>
      </w:r>
      <w:r w:rsidR="0019290E">
        <w:rPr>
          <w:sz w:val="24"/>
          <w:szCs w:val="24"/>
        </w:rPr>
        <w:t xml:space="preserve">Weems’s photo doesn’t reflect anything at the viewer; like the man’s unseen face, it is intent only on </w:t>
      </w:r>
      <w:r>
        <w:rPr>
          <w:sz w:val="24"/>
          <w:szCs w:val="24"/>
        </w:rPr>
        <w:t>her</w:t>
      </w:r>
      <w:r w:rsidR="00CB251F">
        <w:rPr>
          <w:sz w:val="24"/>
          <w:szCs w:val="24"/>
        </w:rPr>
        <w:t>.  She</w:t>
      </w:r>
      <w:r w:rsidR="0019290E">
        <w:rPr>
          <w:sz w:val="24"/>
          <w:szCs w:val="24"/>
        </w:rPr>
        <w:t xml:space="preserve"> </w:t>
      </w:r>
      <w:r w:rsidR="00CB251F">
        <w:rPr>
          <w:sz w:val="24"/>
          <w:szCs w:val="24"/>
        </w:rPr>
        <w:t xml:space="preserve">directly </w:t>
      </w:r>
      <w:r w:rsidR="0019290E">
        <w:rPr>
          <w:sz w:val="24"/>
          <w:szCs w:val="24"/>
        </w:rPr>
        <w:t>returns the viewer’s gaze, smiling with confidence.</w:t>
      </w:r>
      <w:r w:rsidR="00CB251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Claude </w:t>
      </w:r>
      <w:proofErr w:type="spellStart"/>
      <w:r>
        <w:rPr>
          <w:sz w:val="24"/>
          <w:szCs w:val="24"/>
        </w:rPr>
        <w:t>Cahun</w:t>
      </w:r>
      <w:proofErr w:type="spellEnd"/>
      <w:r>
        <w:rPr>
          <w:sz w:val="24"/>
          <w:szCs w:val="24"/>
        </w:rPr>
        <w:t xml:space="preserve"> used photo manipulation—almost a century ago—to c</w:t>
      </w:r>
      <w:r w:rsidR="00D43C95">
        <w:rPr>
          <w:sz w:val="24"/>
          <w:szCs w:val="24"/>
        </w:rPr>
        <w:t>reate</w:t>
      </w:r>
      <w:r>
        <w:rPr>
          <w:sz w:val="24"/>
          <w:szCs w:val="24"/>
        </w:rPr>
        <w:t xml:space="preserve"> a </w:t>
      </w:r>
      <w:r w:rsidR="00FC3F16">
        <w:rPr>
          <w:sz w:val="24"/>
          <w:szCs w:val="24"/>
        </w:rPr>
        <w:t>psychologically interrogative</w:t>
      </w:r>
      <w:r>
        <w:rPr>
          <w:sz w:val="24"/>
          <w:szCs w:val="24"/>
        </w:rPr>
        <w:t xml:space="preserve"> double self-</w:t>
      </w:r>
      <w:r>
        <w:rPr>
          <w:sz w:val="24"/>
          <w:szCs w:val="24"/>
        </w:rPr>
        <w:lastRenderedPageBreak/>
        <w:t>portrait</w:t>
      </w:r>
      <w:r w:rsidR="00DE189C">
        <w:rPr>
          <w:sz w:val="24"/>
          <w:szCs w:val="24"/>
        </w:rPr>
        <w:t xml:space="preserve">. </w:t>
      </w:r>
      <w:r w:rsidR="00FD7770">
        <w:rPr>
          <w:sz w:val="24"/>
          <w:szCs w:val="24"/>
        </w:rPr>
        <w:t xml:space="preserve"> </w:t>
      </w:r>
      <w:r w:rsidR="00E57E9A">
        <w:rPr>
          <w:sz w:val="24"/>
          <w:szCs w:val="24"/>
        </w:rPr>
        <w:t xml:space="preserve">The manipulation in </w:t>
      </w:r>
      <w:r w:rsidR="00DE189C">
        <w:rPr>
          <w:sz w:val="24"/>
          <w:szCs w:val="24"/>
        </w:rPr>
        <w:t xml:space="preserve">Kelli Connell’s </w:t>
      </w:r>
      <w:r w:rsidR="00DE189C">
        <w:rPr>
          <w:i/>
          <w:iCs/>
          <w:sz w:val="24"/>
          <w:szCs w:val="24"/>
        </w:rPr>
        <w:t>Double Life</w:t>
      </w:r>
      <w:r w:rsidR="00DE189C">
        <w:rPr>
          <w:sz w:val="24"/>
          <w:szCs w:val="24"/>
        </w:rPr>
        <w:t xml:space="preserve"> series</w:t>
      </w:r>
      <w:r w:rsidR="00E57E9A">
        <w:rPr>
          <w:sz w:val="24"/>
          <w:szCs w:val="24"/>
        </w:rPr>
        <w:t xml:space="preserve"> may not initially reveal itself: </w:t>
      </w:r>
      <w:r w:rsidR="00FD7770">
        <w:rPr>
          <w:sz w:val="24"/>
          <w:szCs w:val="24"/>
        </w:rPr>
        <w:t>the same model</w:t>
      </w:r>
      <w:r w:rsidR="00DE189C">
        <w:rPr>
          <w:sz w:val="24"/>
          <w:szCs w:val="24"/>
        </w:rPr>
        <w:t xml:space="preserve"> appears twice in each photo, inhabiting different roles and identities.</w:t>
      </w:r>
      <w:r w:rsidR="00FC3F16">
        <w:rPr>
          <w:sz w:val="24"/>
          <w:szCs w:val="24"/>
        </w:rPr>
        <w:t xml:space="preserve">  Nan Goldin’s photo of Siobhan, her lover,</w:t>
      </w:r>
      <w:r w:rsidR="00E57E9A">
        <w:rPr>
          <w:sz w:val="24"/>
          <w:szCs w:val="24"/>
        </w:rPr>
        <w:t xml:space="preserve"> takes advantage of the visual and emotional depth of an actual mirror.  T</w:t>
      </w:r>
      <w:r w:rsidR="00FD7770">
        <w:rPr>
          <w:sz w:val="24"/>
          <w:szCs w:val="24"/>
        </w:rPr>
        <w:t xml:space="preserve">he </w:t>
      </w:r>
      <w:r w:rsidR="00FC3F16">
        <w:rPr>
          <w:sz w:val="24"/>
          <w:szCs w:val="24"/>
        </w:rPr>
        <w:t>viewer gets to know Siobhan through her mirror-image, seeing what she sees.</w:t>
      </w:r>
      <w:r w:rsidR="00121E13">
        <w:rPr>
          <w:sz w:val="24"/>
          <w:szCs w:val="24"/>
        </w:rPr>
        <w:t xml:space="preserve">  Looking </w:t>
      </w:r>
      <w:r w:rsidR="00FD7770">
        <w:rPr>
          <w:sz w:val="24"/>
          <w:szCs w:val="24"/>
        </w:rPr>
        <w:t>at a</w:t>
      </w:r>
      <w:r w:rsidR="00121E13">
        <w:rPr>
          <w:sz w:val="24"/>
          <w:szCs w:val="24"/>
        </w:rPr>
        <w:t xml:space="preserve"> mirror and seeing someone else—that is what these photos give us.</w:t>
      </w:r>
    </w:p>
    <w:p w14:paraId="63019062" w14:textId="5077CF5E" w:rsidR="00481088" w:rsidRPr="00481088" w:rsidRDefault="00481088" w:rsidP="00481088">
      <w:pPr>
        <w:spacing w:line="240" w:lineRule="auto"/>
        <w:rPr>
          <w:sz w:val="20"/>
          <w:szCs w:val="20"/>
        </w:rPr>
      </w:pPr>
      <w:r w:rsidRPr="00481088">
        <w:rPr>
          <w:sz w:val="20"/>
          <w:szCs w:val="20"/>
        </w:rPr>
        <w:t xml:space="preserve">1. page 51. </w:t>
      </w:r>
      <w:hyperlink r:id="rId5" w:history="1">
        <w:r w:rsidRPr="00481088">
          <w:rPr>
            <w:rStyle w:val="Hyperlink"/>
            <w:sz w:val="20"/>
            <w:szCs w:val="20"/>
          </w:rPr>
          <w:t>Pdf copy</w:t>
        </w:r>
      </w:hyperlink>
    </w:p>
    <w:p w14:paraId="78D99711" w14:textId="5C46CA0E" w:rsidR="00481088" w:rsidRDefault="00481088" w:rsidP="00481088">
      <w:pPr>
        <w:spacing w:line="240" w:lineRule="auto"/>
        <w:rPr>
          <w:sz w:val="20"/>
          <w:szCs w:val="20"/>
        </w:rPr>
      </w:pPr>
      <w:r w:rsidRPr="00481088">
        <w:rPr>
          <w:sz w:val="20"/>
          <w:szCs w:val="20"/>
        </w:rPr>
        <w:t xml:space="preserve">2. page 35.  </w:t>
      </w:r>
    </w:p>
    <w:p w14:paraId="36198C02" w14:textId="159F89FF" w:rsidR="00121E13" w:rsidRDefault="00121E13" w:rsidP="00121E13">
      <w:pPr>
        <w:spacing w:line="480" w:lineRule="auto"/>
        <w:rPr>
          <w:sz w:val="24"/>
          <w:szCs w:val="24"/>
        </w:rPr>
      </w:pPr>
    </w:p>
    <w:p w14:paraId="247DAA9E" w14:textId="1794A8D0" w:rsidR="00481088" w:rsidRPr="00481088" w:rsidRDefault="00481088" w:rsidP="00121E13">
      <w:pPr>
        <w:spacing w:line="480" w:lineRule="auto"/>
        <w:rPr>
          <w:b/>
          <w:bCs/>
          <w:sz w:val="24"/>
          <w:szCs w:val="24"/>
        </w:rPr>
      </w:pPr>
      <w:r w:rsidRPr="00481088">
        <w:rPr>
          <w:b/>
          <w:bCs/>
          <w:sz w:val="24"/>
          <w:szCs w:val="24"/>
        </w:rPr>
        <w:t>Plates</w:t>
      </w:r>
    </w:p>
    <w:p w14:paraId="2759C1A9" w14:textId="4EB39298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Zanele Muholi</w:t>
      </w:r>
    </w:p>
    <w:p w14:paraId="5055733C" w14:textId="4AFD559E" w:rsidR="00121E13" w:rsidRPr="007A5EAF" w:rsidRDefault="00121E13" w:rsidP="00121E13">
      <w:pPr>
        <w:spacing w:line="240" w:lineRule="auto"/>
        <w:rPr>
          <w:i/>
          <w:iCs/>
          <w:sz w:val="24"/>
          <w:szCs w:val="24"/>
        </w:rPr>
      </w:pPr>
      <w:r w:rsidRPr="007A5EAF">
        <w:rPr>
          <w:i/>
          <w:iCs/>
          <w:sz w:val="24"/>
          <w:szCs w:val="24"/>
        </w:rPr>
        <w:t>Bona, Charlottesville</w:t>
      </w:r>
    </w:p>
    <w:p w14:paraId="73CA78F2" w14:textId="5011BCF8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2015</w:t>
      </w:r>
    </w:p>
    <w:p w14:paraId="538B5481" w14:textId="0D537367" w:rsidR="007A5EAF" w:rsidRDefault="007A5EAF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proofErr w:type="spellStart"/>
      <w:r w:rsidRPr="007A5EAF">
        <w:rPr>
          <w:i/>
          <w:iCs/>
          <w:sz w:val="24"/>
          <w:szCs w:val="24"/>
        </w:rPr>
        <w:t>Somnyama</w:t>
      </w:r>
      <w:proofErr w:type="spellEnd"/>
      <w:r w:rsidRPr="007A5EAF">
        <w:rPr>
          <w:i/>
          <w:iCs/>
          <w:sz w:val="24"/>
          <w:szCs w:val="24"/>
        </w:rPr>
        <w:t xml:space="preserve"> </w:t>
      </w:r>
      <w:proofErr w:type="spellStart"/>
      <w:r w:rsidRPr="007A5EAF">
        <w:rPr>
          <w:i/>
          <w:iCs/>
          <w:sz w:val="24"/>
          <w:szCs w:val="24"/>
        </w:rPr>
        <w:t>Ngonyama</w:t>
      </w:r>
      <w:proofErr w:type="spellEnd"/>
      <w:r>
        <w:rPr>
          <w:sz w:val="24"/>
          <w:szCs w:val="24"/>
        </w:rPr>
        <w:t xml:space="preserve"> series</w:t>
      </w:r>
    </w:p>
    <w:p w14:paraId="0AADAE80" w14:textId="34D72DC7" w:rsidR="00DA2D30" w:rsidRDefault="007A5EAF" w:rsidP="00DA2D30">
      <w:pPr>
        <w:spacing w:line="240" w:lineRule="auto"/>
        <w:rPr>
          <w:sz w:val="24"/>
          <w:szCs w:val="24"/>
        </w:rPr>
      </w:pPr>
      <w:hyperlink r:id="rId6" w:history="1">
        <w:r w:rsidRPr="007A5EAF">
          <w:rPr>
            <w:rStyle w:val="Hyperlink"/>
            <w:sz w:val="24"/>
            <w:szCs w:val="24"/>
          </w:rPr>
          <w:t>view</w:t>
        </w:r>
      </w:hyperlink>
    </w:p>
    <w:p w14:paraId="3E040C53" w14:textId="77777777" w:rsidR="00DA2D30" w:rsidRDefault="00DA2D30" w:rsidP="00DA2D30">
      <w:pPr>
        <w:spacing w:line="240" w:lineRule="auto"/>
        <w:rPr>
          <w:sz w:val="24"/>
          <w:szCs w:val="24"/>
        </w:rPr>
      </w:pPr>
    </w:p>
    <w:p w14:paraId="440C1E1F" w14:textId="77777777" w:rsidR="00DA2D30" w:rsidRDefault="00DA2D30" w:rsidP="00DA2D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Francesca Woodman</w:t>
      </w:r>
    </w:p>
    <w:p w14:paraId="1FEC58E4" w14:textId="77777777" w:rsidR="00DA2D30" w:rsidRPr="007A5EAF" w:rsidRDefault="00DA2D30" w:rsidP="00DA2D30">
      <w:pPr>
        <w:spacing w:line="240" w:lineRule="auto"/>
        <w:rPr>
          <w:i/>
          <w:iCs/>
          <w:sz w:val="24"/>
          <w:szCs w:val="24"/>
        </w:rPr>
      </w:pPr>
      <w:r w:rsidRPr="007A5EAF">
        <w:rPr>
          <w:i/>
          <w:iCs/>
          <w:sz w:val="24"/>
          <w:szCs w:val="24"/>
        </w:rPr>
        <w:t>Untitled, Providence, Rhode Island</w:t>
      </w:r>
    </w:p>
    <w:p w14:paraId="491ADD32" w14:textId="77777777" w:rsidR="00DA2D30" w:rsidRDefault="00DA2D30" w:rsidP="00DA2D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1976</w:t>
      </w:r>
    </w:p>
    <w:p w14:paraId="7623ACD1" w14:textId="3C59AE9C" w:rsidR="001C05C7" w:rsidRDefault="00DA2D30" w:rsidP="00121E13">
      <w:pPr>
        <w:spacing w:line="240" w:lineRule="auto"/>
        <w:rPr>
          <w:sz w:val="24"/>
          <w:szCs w:val="24"/>
        </w:rPr>
      </w:pPr>
      <w:hyperlink r:id="rId7" w:history="1">
        <w:r w:rsidRPr="007A5EAF">
          <w:rPr>
            <w:rStyle w:val="Hyperlink"/>
            <w:sz w:val="24"/>
            <w:szCs w:val="24"/>
          </w:rPr>
          <w:t>view</w:t>
        </w:r>
      </w:hyperlink>
    </w:p>
    <w:p w14:paraId="70AE0003" w14:textId="5E43722B" w:rsidR="00121E13" w:rsidRDefault="00121E13" w:rsidP="00121E13">
      <w:pPr>
        <w:spacing w:line="240" w:lineRule="auto"/>
        <w:rPr>
          <w:sz w:val="24"/>
          <w:szCs w:val="24"/>
        </w:rPr>
      </w:pPr>
    </w:p>
    <w:p w14:paraId="5C7FB7DB" w14:textId="5CBF73B7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Claude </w:t>
      </w:r>
      <w:proofErr w:type="spellStart"/>
      <w:r>
        <w:rPr>
          <w:sz w:val="24"/>
          <w:szCs w:val="24"/>
        </w:rPr>
        <w:t>Cahun</w:t>
      </w:r>
      <w:proofErr w:type="spellEnd"/>
    </w:p>
    <w:p w14:paraId="37C71723" w14:textId="51A666C3" w:rsidR="00121E13" w:rsidRPr="007A5EAF" w:rsidRDefault="00121E13" w:rsidP="00121E13">
      <w:pPr>
        <w:spacing w:line="240" w:lineRule="auto"/>
        <w:rPr>
          <w:i/>
          <w:iCs/>
          <w:sz w:val="24"/>
          <w:szCs w:val="24"/>
        </w:rPr>
      </w:pPr>
      <w:r w:rsidRPr="007A5EAF">
        <w:rPr>
          <w:i/>
          <w:iCs/>
          <w:sz w:val="24"/>
          <w:szCs w:val="24"/>
        </w:rPr>
        <w:t xml:space="preserve">Que me </w:t>
      </w:r>
      <w:proofErr w:type="spellStart"/>
      <w:r w:rsidRPr="007A5EAF">
        <w:rPr>
          <w:i/>
          <w:iCs/>
          <w:sz w:val="24"/>
          <w:szCs w:val="24"/>
        </w:rPr>
        <w:t>veux</w:t>
      </w:r>
      <w:proofErr w:type="spellEnd"/>
      <w:r w:rsidRPr="007A5EAF">
        <w:rPr>
          <w:i/>
          <w:iCs/>
          <w:sz w:val="24"/>
          <w:szCs w:val="24"/>
        </w:rPr>
        <w:t xml:space="preserve"> </w:t>
      </w:r>
      <w:proofErr w:type="spellStart"/>
      <w:r w:rsidRPr="007A5EAF">
        <w:rPr>
          <w:i/>
          <w:iCs/>
          <w:sz w:val="24"/>
          <w:szCs w:val="24"/>
        </w:rPr>
        <w:t>tu</w:t>
      </w:r>
      <w:proofErr w:type="spellEnd"/>
      <w:r w:rsidRPr="007A5EAF">
        <w:rPr>
          <w:i/>
          <w:iCs/>
          <w:sz w:val="24"/>
          <w:szCs w:val="24"/>
        </w:rPr>
        <w:t>?</w:t>
      </w:r>
    </w:p>
    <w:p w14:paraId="77C1186F" w14:textId="0C28E1E2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1929</w:t>
      </w:r>
    </w:p>
    <w:p w14:paraId="176E44C4" w14:textId="4CD84207" w:rsidR="007A5EAF" w:rsidRDefault="007A5EAF" w:rsidP="00121E13">
      <w:pPr>
        <w:spacing w:line="240" w:lineRule="auto"/>
        <w:rPr>
          <w:sz w:val="24"/>
          <w:szCs w:val="24"/>
        </w:rPr>
      </w:pPr>
      <w:hyperlink r:id="rId8" w:history="1">
        <w:r w:rsidRPr="007A5EAF">
          <w:rPr>
            <w:rStyle w:val="Hyperlink"/>
            <w:sz w:val="24"/>
            <w:szCs w:val="24"/>
          </w:rPr>
          <w:t>view</w:t>
        </w:r>
      </w:hyperlink>
    </w:p>
    <w:p w14:paraId="66EA609A" w14:textId="3D1CF666" w:rsidR="00121E13" w:rsidRDefault="00121E13" w:rsidP="00121E13">
      <w:pPr>
        <w:spacing w:line="240" w:lineRule="auto"/>
        <w:rPr>
          <w:sz w:val="24"/>
          <w:szCs w:val="24"/>
        </w:rPr>
      </w:pPr>
    </w:p>
    <w:p w14:paraId="1B2581CC" w14:textId="77777777" w:rsidR="00481088" w:rsidRDefault="00481088" w:rsidP="00121E13">
      <w:pPr>
        <w:spacing w:line="240" w:lineRule="auto"/>
        <w:rPr>
          <w:sz w:val="24"/>
          <w:szCs w:val="24"/>
        </w:rPr>
      </w:pPr>
    </w:p>
    <w:p w14:paraId="44485E50" w14:textId="1E65C26B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Carrie Mae Weems</w:t>
      </w:r>
    </w:p>
    <w:p w14:paraId="40E034EC" w14:textId="3F8BB826" w:rsidR="00121E13" w:rsidRPr="007A5EAF" w:rsidRDefault="00121E13" w:rsidP="00121E13">
      <w:pPr>
        <w:spacing w:line="240" w:lineRule="auto"/>
        <w:rPr>
          <w:i/>
          <w:iCs/>
          <w:sz w:val="24"/>
          <w:szCs w:val="24"/>
        </w:rPr>
      </w:pPr>
      <w:r w:rsidRPr="007A5EAF">
        <w:rPr>
          <w:i/>
          <w:iCs/>
          <w:sz w:val="24"/>
          <w:szCs w:val="24"/>
        </w:rPr>
        <w:t>Untitled (Man and mirror)</w:t>
      </w:r>
    </w:p>
    <w:p w14:paraId="6E2454E1" w14:textId="7D6CACB0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1990</w:t>
      </w:r>
    </w:p>
    <w:p w14:paraId="4D29C8BC" w14:textId="58FEDA6C" w:rsidR="00121E13" w:rsidRDefault="001C05C7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121E13">
        <w:rPr>
          <w:sz w:val="24"/>
          <w:szCs w:val="24"/>
        </w:rPr>
        <w:t xml:space="preserve">rom the </w:t>
      </w:r>
      <w:r w:rsidR="00121E13" w:rsidRPr="007A5EAF">
        <w:rPr>
          <w:i/>
          <w:iCs/>
          <w:sz w:val="24"/>
          <w:szCs w:val="24"/>
        </w:rPr>
        <w:t>Kitchen Table</w:t>
      </w:r>
      <w:r w:rsidR="00121E13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121E13">
        <w:rPr>
          <w:sz w:val="24"/>
          <w:szCs w:val="24"/>
        </w:rPr>
        <w:t>eries</w:t>
      </w:r>
    </w:p>
    <w:p w14:paraId="440E560C" w14:textId="2E3C8437" w:rsidR="007A5EAF" w:rsidRDefault="007A5EAF" w:rsidP="00121E13">
      <w:pPr>
        <w:spacing w:line="240" w:lineRule="auto"/>
        <w:rPr>
          <w:sz w:val="24"/>
          <w:szCs w:val="24"/>
        </w:rPr>
      </w:pPr>
      <w:hyperlink r:id="rId9" w:history="1">
        <w:r w:rsidRPr="007A5EAF">
          <w:rPr>
            <w:rStyle w:val="Hyperlink"/>
            <w:sz w:val="24"/>
            <w:szCs w:val="24"/>
          </w:rPr>
          <w:t>view</w:t>
        </w:r>
      </w:hyperlink>
    </w:p>
    <w:p w14:paraId="3688309F" w14:textId="21BE064D" w:rsidR="00121E13" w:rsidRDefault="00121E13" w:rsidP="00121E13">
      <w:pPr>
        <w:spacing w:line="240" w:lineRule="auto"/>
        <w:rPr>
          <w:sz w:val="24"/>
          <w:szCs w:val="24"/>
        </w:rPr>
      </w:pPr>
    </w:p>
    <w:p w14:paraId="120476D7" w14:textId="0DE3D138" w:rsidR="00121E13" w:rsidRDefault="00121E13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Nan Goldin</w:t>
      </w:r>
    </w:p>
    <w:p w14:paraId="77DE190C" w14:textId="08F12151" w:rsidR="00121E13" w:rsidRDefault="00121E13" w:rsidP="00121E13">
      <w:pPr>
        <w:spacing w:line="240" w:lineRule="auto"/>
        <w:rPr>
          <w:sz w:val="24"/>
          <w:szCs w:val="24"/>
        </w:rPr>
      </w:pPr>
      <w:r w:rsidRPr="00121E13">
        <w:rPr>
          <w:sz w:val="24"/>
          <w:szCs w:val="24"/>
        </w:rPr>
        <w:t>Siobhan in My Mirror, Berlin, 1992</w:t>
      </w:r>
    </w:p>
    <w:p w14:paraId="2597C85D" w14:textId="0328B077" w:rsidR="00481088" w:rsidRDefault="00481088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1992</w:t>
      </w:r>
    </w:p>
    <w:p w14:paraId="5758945E" w14:textId="1712A5A7" w:rsidR="007A5EAF" w:rsidRDefault="007A5EAF" w:rsidP="00121E13">
      <w:pPr>
        <w:spacing w:line="240" w:lineRule="auto"/>
        <w:rPr>
          <w:sz w:val="24"/>
          <w:szCs w:val="24"/>
        </w:rPr>
      </w:pPr>
      <w:hyperlink r:id="rId10" w:history="1">
        <w:r w:rsidRPr="007A5EAF">
          <w:rPr>
            <w:rStyle w:val="Hyperlink"/>
            <w:sz w:val="24"/>
            <w:szCs w:val="24"/>
          </w:rPr>
          <w:t>view</w:t>
        </w:r>
      </w:hyperlink>
    </w:p>
    <w:p w14:paraId="1C25385B" w14:textId="5AEFC576" w:rsidR="00121E13" w:rsidRDefault="00121E13" w:rsidP="00121E13">
      <w:pPr>
        <w:spacing w:line="240" w:lineRule="auto"/>
        <w:rPr>
          <w:sz w:val="24"/>
          <w:szCs w:val="24"/>
        </w:rPr>
      </w:pPr>
    </w:p>
    <w:p w14:paraId="3B7727DE" w14:textId="10381FA1" w:rsidR="00121E13" w:rsidRDefault="001C05C7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Kelli Connell</w:t>
      </w:r>
    </w:p>
    <w:p w14:paraId="54222CFE" w14:textId="7A6A8653" w:rsidR="001C05C7" w:rsidRDefault="001C05C7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Reverie</w:t>
      </w:r>
    </w:p>
    <w:p w14:paraId="63B0070D" w14:textId="0E8C93F8" w:rsidR="001C05C7" w:rsidRDefault="001C05C7" w:rsidP="00121E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2008</w:t>
      </w:r>
    </w:p>
    <w:p w14:paraId="42154D09" w14:textId="2F355A29" w:rsidR="007A5EAF" w:rsidRDefault="007A5EAF" w:rsidP="00121E13">
      <w:pPr>
        <w:spacing w:line="240" w:lineRule="auto"/>
        <w:rPr>
          <w:sz w:val="24"/>
          <w:szCs w:val="24"/>
        </w:rPr>
      </w:pPr>
      <w:hyperlink r:id="rId11" w:history="1">
        <w:r w:rsidRPr="007A5EAF">
          <w:rPr>
            <w:rStyle w:val="Hyperlink"/>
            <w:sz w:val="24"/>
            <w:szCs w:val="24"/>
          </w:rPr>
          <w:t>view</w:t>
        </w:r>
      </w:hyperlink>
    </w:p>
    <w:p w14:paraId="4A5A1F80" w14:textId="7E775B85" w:rsidR="001C05C7" w:rsidRDefault="001C05C7" w:rsidP="00121E13">
      <w:pPr>
        <w:spacing w:line="240" w:lineRule="auto"/>
        <w:rPr>
          <w:sz w:val="24"/>
          <w:szCs w:val="24"/>
        </w:rPr>
      </w:pPr>
    </w:p>
    <w:p w14:paraId="43FEFE58" w14:textId="77777777" w:rsidR="001C05C7" w:rsidRDefault="001C05C7" w:rsidP="00121E13">
      <w:pPr>
        <w:spacing w:line="240" w:lineRule="auto"/>
        <w:rPr>
          <w:sz w:val="24"/>
          <w:szCs w:val="24"/>
        </w:rPr>
      </w:pPr>
    </w:p>
    <w:p w14:paraId="307BFF84" w14:textId="77777777" w:rsidR="00121E13" w:rsidRDefault="00121E13" w:rsidP="00121E13">
      <w:pPr>
        <w:spacing w:line="240" w:lineRule="auto"/>
        <w:rPr>
          <w:sz w:val="24"/>
          <w:szCs w:val="24"/>
        </w:rPr>
      </w:pPr>
    </w:p>
    <w:p w14:paraId="431EAB23" w14:textId="77777777" w:rsidR="00121E13" w:rsidRDefault="00121E13" w:rsidP="00121E13">
      <w:pPr>
        <w:spacing w:line="480" w:lineRule="auto"/>
        <w:rPr>
          <w:sz w:val="24"/>
          <w:szCs w:val="24"/>
        </w:rPr>
      </w:pPr>
    </w:p>
    <w:sectPr w:rsidR="0012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3B9C"/>
    <w:multiLevelType w:val="hybridMultilevel"/>
    <w:tmpl w:val="E3885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647CD"/>
    <w:multiLevelType w:val="hybridMultilevel"/>
    <w:tmpl w:val="F2869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F0"/>
    <w:rsid w:val="000A18F0"/>
    <w:rsid w:val="00121E13"/>
    <w:rsid w:val="0019290E"/>
    <w:rsid w:val="001C05C7"/>
    <w:rsid w:val="002175F4"/>
    <w:rsid w:val="0037077B"/>
    <w:rsid w:val="003D004E"/>
    <w:rsid w:val="00401280"/>
    <w:rsid w:val="00423674"/>
    <w:rsid w:val="00481088"/>
    <w:rsid w:val="004D5261"/>
    <w:rsid w:val="0069043C"/>
    <w:rsid w:val="006F08C6"/>
    <w:rsid w:val="0070107A"/>
    <w:rsid w:val="0077028F"/>
    <w:rsid w:val="00790AF0"/>
    <w:rsid w:val="007A5EAF"/>
    <w:rsid w:val="008E71AA"/>
    <w:rsid w:val="00A04797"/>
    <w:rsid w:val="00AE39DB"/>
    <w:rsid w:val="00B36C65"/>
    <w:rsid w:val="00BA1366"/>
    <w:rsid w:val="00C46B92"/>
    <w:rsid w:val="00C64640"/>
    <w:rsid w:val="00CB251F"/>
    <w:rsid w:val="00D05C65"/>
    <w:rsid w:val="00D43C95"/>
    <w:rsid w:val="00DA2D30"/>
    <w:rsid w:val="00DE189C"/>
    <w:rsid w:val="00E57E9A"/>
    <w:rsid w:val="00F81CBD"/>
    <w:rsid w:val="00FC3F16"/>
    <w:rsid w:val="00FD7770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3A9F"/>
  <w15:chartTrackingRefBased/>
  <w15:docId w15:val="{BE592D08-2B57-4CD3-BBB2-289E7899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E1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12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5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museum.org/art/collection/search/2962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te.org.uk/art/artworks/woodman-untitled-providence-rhode-island-ar003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te.org.uk/art/artworks/muholi-bona-charlottesville-p82043" TargetMode="External"/><Relationship Id="rId11" Type="http://schemas.openxmlformats.org/officeDocument/2006/relationships/hyperlink" Target="https://www.kelliconnell.com/2008" TargetMode="External"/><Relationship Id="rId5" Type="http://schemas.openxmlformats.org/officeDocument/2006/relationships/hyperlink" Target="http://waysofseeingwaysofseeing.com/ways-of-seeing-john-berger-5.7.pdf" TargetMode="External"/><Relationship Id="rId10" Type="http://schemas.openxmlformats.org/officeDocument/2006/relationships/hyperlink" Target="https://sammlung.staedelmuseum.de/en/work/siobhan-in-my-mi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evelandart.org/art/2008.11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21</cp:revision>
  <dcterms:created xsi:type="dcterms:W3CDTF">2020-11-30T00:10:00Z</dcterms:created>
  <dcterms:modified xsi:type="dcterms:W3CDTF">2020-12-01T16:48:00Z</dcterms:modified>
</cp:coreProperties>
</file>