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11341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1"/>
      </w:tblGrid>
      <w:tr w14:paraId="1BF1E6FD">
        <w:trPr>
          <w:trHeight w:val="575" w:hRule="atLeast"/>
        </w:trPr>
        <w:tc>
          <w:tcPr>
            <w:tcW w:w="11341" w:type="dxa"/>
            <w:vAlign w:val="center"/>
          </w:tcPr>
          <w:tbl>
            <w:tblPr>
              <w:tblStyle w:val="9"/>
              <w:tblpPr w:leftFromText="180" w:rightFromText="180" w:vertAnchor="page" w:horzAnchor="margin" w:tblpY="184"/>
              <w:tblW w:w="1481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192"/>
              <w:gridCol w:w="342"/>
              <w:gridCol w:w="2046"/>
              <w:gridCol w:w="3335"/>
              <w:gridCol w:w="236"/>
              <w:gridCol w:w="3099"/>
              <w:gridCol w:w="561"/>
            </w:tblGrid>
            <w:tr w14:paraId="2859BB19">
              <w:trPr>
                <w:gridAfter w:val="3"/>
                <w:wAfter w:w="3896" w:type="dxa"/>
                <w:trHeight w:val="565" w:hRule="atLeast"/>
              </w:trPr>
              <w:tc>
                <w:tcPr>
                  <w:tcW w:w="10915" w:type="dxa"/>
                  <w:gridSpan w:val="4"/>
                </w:tcPr>
                <w:p w14:paraId="77F78549">
                  <w:pPr>
                    <w:snapToGrid w:val="0"/>
                    <w:ind w:left="-178" w:leftChars="-85" w:firstLine="306" w:firstLineChars="85"/>
                    <w:jc w:val="center"/>
                    <w:rPr>
                      <w:b/>
                      <w:sz w:val="36"/>
                      <w:szCs w:val="32"/>
                    </w:rPr>
                  </w:pPr>
                  <w:r>
                    <w:rPr>
                      <w:rFonts w:hint="default"/>
                      <w:b/>
                      <w:sz w:val="36"/>
                      <w:szCs w:val="32"/>
                      <w:lang w:val="en-US"/>
                    </w:rPr>
                    <w:t>ZHANG</w:t>
                  </w:r>
                  <w:r>
                    <w:rPr>
                      <w:rFonts w:hint="eastAsia"/>
                      <w:b/>
                      <w:sz w:val="36"/>
                      <w:szCs w:val="32"/>
                    </w:rPr>
                    <w:t xml:space="preserve">, </w:t>
                  </w:r>
                  <w:r>
                    <w:rPr>
                      <w:rFonts w:hint="default"/>
                      <w:b/>
                      <w:sz w:val="36"/>
                      <w:szCs w:val="32"/>
                      <w:lang w:val="en-US"/>
                    </w:rPr>
                    <w:t>Yuzhe</w:t>
                  </w:r>
                  <w:r>
                    <w:rPr>
                      <w:rFonts w:hint="eastAsia"/>
                      <w:b/>
                      <w:sz w:val="36"/>
                      <w:szCs w:val="32"/>
                    </w:rPr>
                    <w:t xml:space="preserve"> (</w:t>
                  </w:r>
                  <w:r>
                    <w:rPr>
                      <w:rFonts w:hint="default"/>
                      <w:b/>
                      <w:sz w:val="36"/>
                      <w:szCs w:val="32"/>
                      <w:lang w:val="en-US"/>
                    </w:rPr>
                    <w:t>Mikoto</w:t>
                  </w:r>
                  <w:r>
                    <w:rPr>
                      <w:rFonts w:hint="eastAsia"/>
                      <w:b/>
                      <w:sz w:val="36"/>
                      <w:szCs w:val="32"/>
                    </w:rPr>
                    <w:t>)</w:t>
                  </w:r>
                </w:p>
                <w:p w14:paraId="3F04B585">
                  <w:pPr>
                    <w:snapToGrid w:val="0"/>
                    <w:ind w:left="-178" w:leftChars="-85" w:firstLine="178" w:firstLineChars="85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United Road, Sha Tin, New Territories, Hong Kong</w:t>
                  </w:r>
                </w:p>
                <w:p w14:paraId="6DC136A1">
                  <w:pPr>
                    <w:snapToGrid w:val="0"/>
                    <w:ind w:left="-178" w:leftChars="-85" w:firstLine="178" w:firstLineChars="85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+852 60733648 | jackxie21@outlook.com</w:t>
                  </w:r>
                </w:p>
              </w:tc>
            </w:tr>
            <w:tr w14:paraId="53F1F7F7">
              <w:trPr>
                <w:gridAfter w:val="3"/>
                <w:wAfter w:w="3896" w:type="dxa"/>
                <w:trHeight w:val="166" w:hRule="atLeast"/>
              </w:trPr>
              <w:tc>
                <w:tcPr>
                  <w:tcW w:w="10915" w:type="dxa"/>
                  <w:gridSpan w:val="4"/>
                  <w:tcBorders>
                    <w:bottom w:val="single" w:color="auto" w:sz="12" w:space="0"/>
                  </w:tcBorders>
                </w:tcPr>
                <w:p w14:paraId="156B6442">
                  <w:pPr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Education Background</w:t>
                  </w:r>
                </w:p>
              </w:tc>
            </w:tr>
            <w:tr w14:paraId="391622B2">
              <w:trPr>
                <w:gridAfter w:val="3"/>
                <w:wAfter w:w="3896" w:type="dxa"/>
                <w:trHeight w:val="50" w:hRule="atLeast"/>
              </w:trPr>
              <w:tc>
                <w:tcPr>
                  <w:tcW w:w="10915" w:type="dxa"/>
                  <w:gridSpan w:val="4"/>
                  <w:tcBorders>
                    <w:top w:val="single" w:color="auto" w:sz="12" w:space="0"/>
                  </w:tcBorders>
                </w:tcPr>
                <w:p w14:paraId="04C29D38">
                  <w:pPr>
                    <w:snapToGrid w:val="0"/>
                    <w:rPr>
                      <w:color w:val="FFFFFF" w:themeColor="background1"/>
                      <w:kern w:val="0"/>
                      <w:sz w:val="4"/>
                      <w:szCs w:val="20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</w:p>
              </w:tc>
            </w:tr>
            <w:tr w14:paraId="74C9C4C5">
              <w:trPr>
                <w:gridAfter w:val="3"/>
                <w:wAfter w:w="3896" w:type="dxa"/>
                <w:trHeight w:val="169" w:hRule="atLeast"/>
              </w:trPr>
              <w:tc>
                <w:tcPr>
                  <w:tcW w:w="5192" w:type="dxa"/>
                </w:tcPr>
                <w:p w14:paraId="213DC6BB">
                  <w:pPr>
                    <w:snapToGrid w:val="0"/>
                    <w:rPr>
                      <w:color w:val="FFFFFF" w:themeColor="background1"/>
                      <w:kern w:val="0"/>
                      <w:sz w:val="20"/>
                      <w:szCs w:val="20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  <w:r>
                    <w:rPr>
                      <w:b/>
                      <w:kern w:val="0"/>
                      <w:sz w:val="24"/>
                      <w:szCs w:val="36"/>
                      <w:lang w:bidi="zh-CN"/>
                    </w:rPr>
                    <w:t>The Chinese University of Hong Kong</w:t>
                  </w:r>
                </w:p>
              </w:tc>
              <w:tc>
                <w:tcPr>
                  <w:tcW w:w="5723" w:type="dxa"/>
                  <w:gridSpan w:val="3"/>
                </w:tcPr>
                <w:p w14:paraId="59FDB306">
                  <w:pPr>
                    <w:snapToGrid w:val="0"/>
                    <w:jc w:val="right"/>
                    <w:rPr>
                      <w:color w:val="FFFFFF" w:themeColor="background1"/>
                      <w:kern w:val="0"/>
                      <w:sz w:val="20"/>
                      <w:szCs w:val="20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</w:p>
              </w:tc>
            </w:tr>
            <w:tr w14:paraId="3C6C6F95">
              <w:trPr>
                <w:gridAfter w:val="3"/>
                <w:wAfter w:w="3896" w:type="dxa"/>
                <w:trHeight w:val="60" w:hRule="atLeast"/>
              </w:trPr>
              <w:tc>
                <w:tcPr>
                  <w:tcW w:w="5192" w:type="dxa"/>
                </w:tcPr>
                <w:p w14:paraId="7B8EA05D">
                  <w:pPr>
                    <w:snapToGrid w:val="0"/>
                    <w:rPr>
                      <w:b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sz w:val="20"/>
                      <w:szCs w:val="20"/>
                    </w:rPr>
                    <w:t>B</w:t>
                  </w:r>
                  <w:r>
                    <w:rPr>
                      <w:rFonts w:hint="default"/>
                      <w:b/>
                      <w:sz w:val="20"/>
                      <w:szCs w:val="20"/>
                      <w:lang w:val="en-US"/>
                    </w:rPr>
                    <w:t>.Eng in Computer Science</w:t>
                  </w:r>
                  <w:r>
                    <w:rPr>
                      <w:b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342" w:type="dxa"/>
                </w:tcPr>
                <w:p w14:paraId="29AB1815">
                  <w:pPr>
                    <w:snapToGrid w:val="0"/>
                    <w:ind w:right="400"/>
                    <w:rPr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5381" w:type="dxa"/>
                  <w:gridSpan w:val="2"/>
                </w:tcPr>
                <w:p w14:paraId="23C7A0B1">
                  <w:pPr>
                    <w:widowControl/>
                    <w:tabs>
                      <w:tab w:val="left" w:pos="1644"/>
                    </w:tabs>
                    <w:wordWrap w:val="0"/>
                    <w:autoSpaceDE w:val="0"/>
                    <w:autoSpaceDN w:val="0"/>
                    <w:snapToGrid w:val="0"/>
                    <w:jc w:val="right"/>
                    <w:rPr>
                      <w:sz w:val="20"/>
                      <w:szCs w:val="20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20</w:t>
                  </w:r>
                  <w:r>
                    <w:rPr>
                      <w:sz w:val="20"/>
                      <w:szCs w:val="20"/>
                    </w:rPr>
                    <w:t>2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3.09 </w:t>
                  </w:r>
                  <w:r>
                    <w:rPr>
                      <w:sz w:val="20"/>
                      <w:szCs w:val="20"/>
                    </w:rPr>
                    <w:t>–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 2</w:t>
                  </w:r>
                  <w:r>
                    <w:rPr>
                      <w:sz w:val="20"/>
                      <w:szCs w:val="20"/>
                    </w:rPr>
                    <w:t>02</w:t>
                  </w:r>
                  <w:r>
                    <w:rPr>
                      <w:rFonts w:hint="default"/>
                      <w:sz w:val="20"/>
                      <w:szCs w:val="20"/>
                      <w:lang w:val="en-US"/>
                    </w:rPr>
                    <w:t>8</w:t>
                  </w:r>
                  <w:r>
                    <w:rPr>
                      <w:rFonts w:hint="eastAsia"/>
                      <w:sz w:val="20"/>
                      <w:szCs w:val="20"/>
                    </w:rPr>
                    <w:t>.06 [Expected]</w:t>
                  </w:r>
                </w:p>
              </w:tc>
            </w:tr>
            <w:tr w14:paraId="3D329F7E">
              <w:trPr>
                <w:gridAfter w:val="3"/>
                <w:wAfter w:w="3896" w:type="dxa"/>
                <w:trHeight w:val="271" w:hRule="atLeast"/>
              </w:trPr>
              <w:tc>
                <w:tcPr>
                  <w:tcW w:w="10915" w:type="dxa"/>
                  <w:gridSpan w:val="4"/>
                </w:tcPr>
                <w:p w14:paraId="3BB82E02">
                  <w:pPr>
                    <w:numPr>
                      <w:ilvl w:val="0"/>
                      <w:numId w:val="2"/>
                    </w:numPr>
                    <w:tabs>
                      <w:tab w:val="left" w:pos="252"/>
                    </w:tabs>
                    <w:snapToGrid w:val="0"/>
                    <w:ind w:left="239" w:right="-34" w:rightChars="-16" w:hanging="238" w:hangingChars="119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kern w:val="0"/>
                      <w:sz w:val="20"/>
                      <w:szCs w:val="20"/>
                    </w:rPr>
                    <w:t>GPA：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3.</w:t>
                  </w:r>
                  <w:r>
                    <w:rPr>
                      <w:rFonts w:hint="default"/>
                      <w:kern w:val="0"/>
                      <w:sz w:val="20"/>
                      <w:szCs w:val="20"/>
                      <w:lang w:val="en-US"/>
                    </w:rPr>
                    <w:t>4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/4.0</w:t>
                  </w:r>
                </w:p>
                <w:p w14:paraId="718B176E">
                  <w:pPr>
                    <w:numPr>
                      <w:ilvl w:val="0"/>
                      <w:numId w:val="2"/>
                    </w:numPr>
                    <w:tabs>
                      <w:tab w:val="left" w:pos="252"/>
                    </w:tabs>
                    <w:snapToGrid w:val="0"/>
                    <w:ind w:left="239" w:right="-34" w:rightChars="-16" w:hanging="238" w:hangingChars="119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kern w:val="0"/>
                      <w:sz w:val="20"/>
                      <w:szCs w:val="20"/>
                    </w:rPr>
                    <w:t>Related courses: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default"/>
                      <w:kern w:val="0"/>
                      <w:sz w:val="20"/>
                      <w:szCs w:val="20"/>
                      <w:lang w:val="en-US"/>
                    </w:rPr>
                    <w:t>Linear Alg, Discrete Math, Operation Sys, Algo Design and Analysis, Web App Dev, Machine Learning, etc</w:t>
                  </w:r>
                </w:p>
                <w:p w14:paraId="59110A43">
                  <w:pPr>
                    <w:numPr>
                      <w:ilvl w:val="0"/>
                      <w:numId w:val="2"/>
                    </w:numPr>
                    <w:tabs>
                      <w:tab w:val="left" w:pos="252"/>
                    </w:tabs>
                    <w:snapToGrid w:val="0"/>
                    <w:ind w:left="239" w:right="-34" w:rightChars="-16" w:hanging="238" w:hangingChars="119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kern w:val="0"/>
                      <w:sz w:val="20"/>
                      <w:szCs w:val="20"/>
                    </w:rPr>
                    <w:t>Honours and Awards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: </w:t>
                  </w:r>
                  <w:r>
                    <w:rPr>
                      <w:rFonts w:hint="default"/>
                      <w:kern w:val="0"/>
                      <w:sz w:val="20"/>
                      <w:szCs w:val="20"/>
                      <w:lang w:val="en-US"/>
                    </w:rPr>
                    <w:t xml:space="preserve">2023 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  <w:lang w:val="en-US" w:eastAsia="zh-CN"/>
                    </w:rPr>
                    <w:t>Rosamond</w:t>
                  </w:r>
                  <w:r>
                    <w:rPr>
                      <w:rFonts w:hint="default"/>
                      <w:kern w:val="0"/>
                      <w:sz w:val="20"/>
                      <w:szCs w:val="20"/>
                      <w:lang w:val="en-US" w:eastAsia="zh-CN"/>
                    </w:rPr>
                    <w:t xml:space="preserve"> Soong Special Scholarship (only about 15-20 awardees per year in China)</w:t>
                  </w:r>
                </w:p>
                <w:p w14:paraId="7DB2534D">
                  <w:pPr>
                    <w:snapToGrid w:val="0"/>
                    <w:ind w:right="-34" w:rightChars="-16"/>
                    <w:rPr>
                      <w:kern w:val="0"/>
                      <w:sz w:val="20"/>
                      <w:szCs w:val="20"/>
                    </w:rPr>
                  </w:pPr>
                </w:p>
              </w:tc>
            </w:tr>
            <w:tr w14:paraId="1A1D57FD">
              <w:trPr>
                <w:gridAfter w:val="3"/>
                <w:wAfter w:w="3896" w:type="dxa"/>
                <w:trHeight w:val="63" w:hRule="atLeast"/>
              </w:trPr>
              <w:tc>
                <w:tcPr>
                  <w:tcW w:w="10915" w:type="dxa"/>
                  <w:gridSpan w:val="4"/>
                </w:tcPr>
                <w:p w14:paraId="72D96C51">
                  <w:pPr>
                    <w:snapToGrid w:val="0"/>
                    <w:rPr>
                      <w:sz w:val="8"/>
                      <w:szCs w:val="8"/>
                    </w:rPr>
                  </w:pPr>
                </w:p>
              </w:tc>
            </w:tr>
            <w:tr w14:paraId="14922E4F">
              <w:trPr>
                <w:gridAfter w:val="3"/>
                <w:wAfter w:w="3896" w:type="dxa"/>
                <w:trHeight w:val="195" w:hRule="atLeast"/>
              </w:trPr>
              <w:tc>
                <w:tcPr>
                  <w:tcW w:w="10915" w:type="dxa"/>
                  <w:gridSpan w:val="4"/>
                  <w:tcBorders>
                    <w:bottom w:val="single" w:color="auto" w:sz="12" w:space="0"/>
                  </w:tcBorders>
                </w:tcPr>
                <w:p w14:paraId="72C5426C">
                  <w:pPr>
                    <w:snapToGrid w:val="0"/>
                    <w:rPr>
                      <w:b/>
                      <w:bCs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Work Experience</w:t>
                  </w:r>
                </w:p>
              </w:tc>
            </w:tr>
            <w:tr w14:paraId="7F9FA8B3">
              <w:trPr>
                <w:gridAfter w:val="3"/>
                <w:wAfter w:w="3896" w:type="dxa"/>
                <w:trHeight w:val="53" w:hRule="atLeast"/>
              </w:trPr>
              <w:tc>
                <w:tcPr>
                  <w:tcW w:w="10915" w:type="dxa"/>
                  <w:gridSpan w:val="4"/>
                  <w:tcBorders>
                    <w:top w:val="single" w:color="auto" w:sz="12" w:space="0"/>
                  </w:tcBorders>
                </w:tcPr>
                <w:p w14:paraId="470756F4">
                  <w:pPr>
                    <w:snapToGrid w:val="0"/>
                    <w:rPr>
                      <w:color w:val="FFFFFF" w:themeColor="background1"/>
                      <w:kern w:val="0"/>
                      <w:sz w:val="4"/>
                      <w:szCs w:val="8"/>
                      <w14:textFill>
                        <w14:solidFill>
                          <w14:schemeClr w14:val="bg1"/>
                        </w14:solidFill>
                      </w14:textFill>
                    </w:rPr>
                  </w:pPr>
                </w:p>
              </w:tc>
            </w:tr>
            <w:tr w14:paraId="3B346E7B">
              <w:trPr>
                <w:gridAfter w:val="2"/>
                <w:wAfter w:w="3660" w:type="dxa"/>
                <w:trHeight w:val="53" w:hRule="atLeast"/>
              </w:trPr>
              <w:tc>
                <w:tcPr>
                  <w:tcW w:w="10915" w:type="dxa"/>
                  <w:gridSpan w:val="4"/>
                </w:tcPr>
                <w:p w14:paraId="0B21218B">
                  <w:pPr>
                    <w:tabs>
                      <w:tab w:val="left" w:pos="8223"/>
                    </w:tabs>
                    <w:snapToGrid w:val="0"/>
                    <w:ind w:right="-170" w:rightChars="-81"/>
                    <w:rPr>
                      <w:rFonts w:hint="default"/>
                      <w:b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b/>
                      <w:sz w:val="20"/>
                      <w:szCs w:val="20"/>
                      <w:lang w:val="en-US"/>
                    </w:rPr>
                    <w:t xml:space="preserve">Hunan </w:t>
                  </w:r>
                  <w:r>
                    <w:rPr>
                      <w:rFonts w:hint="eastAsia"/>
                      <w:b/>
                      <w:sz w:val="20"/>
                      <w:szCs w:val="20"/>
                      <w:lang w:val="en-US" w:eastAsia="zh-CN"/>
                    </w:rPr>
                    <w:t>Iron</w:t>
                  </w:r>
                  <w:r>
                    <w:rPr>
                      <w:rFonts w:hint="default"/>
                      <w:b/>
                      <w:sz w:val="20"/>
                      <w:szCs w:val="20"/>
                      <w:lang w:val="en-US" w:eastAsia="zh-CN"/>
                    </w:rPr>
                    <w:t xml:space="preserve"> and Steel Group Co., Ltd                                                           </w:t>
                  </w:r>
                  <w:r>
                    <w:rPr>
                      <w:rFonts w:hint="eastAsia"/>
                      <w:sz w:val="20"/>
                      <w:szCs w:val="20"/>
                    </w:rPr>
                    <w:t>202</w:t>
                  </w:r>
                  <w:r>
                    <w:rPr>
                      <w:rFonts w:hint="default"/>
                      <w:sz w:val="20"/>
                      <w:szCs w:val="20"/>
                      <w:lang w:val="en-US"/>
                    </w:rPr>
                    <w:t>5</w:t>
                  </w:r>
                  <w:r>
                    <w:rPr>
                      <w:rFonts w:hint="eastAsia"/>
                      <w:sz w:val="20"/>
                      <w:szCs w:val="20"/>
                    </w:rPr>
                    <w:t>.0</w:t>
                  </w:r>
                  <w:r>
                    <w:rPr>
                      <w:rFonts w:hint="default"/>
                      <w:sz w:val="20"/>
                      <w:szCs w:val="20"/>
                      <w:lang w:val="en-US"/>
                    </w:rPr>
                    <w:t>5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–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 2025.0</w:t>
                  </w:r>
                  <w:r>
                    <w:rPr>
                      <w:rFonts w:hint="default"/>
                      <w:sz w:val="20"/>
                      <w:szCs w:val="20"/>
                      <w:lang w:val="en-US"/>
                    </w:rPr>
                    <w:t>9</w:t>
                  </w:r>
                  <w:r>
                    <w:rPr>
                      <w:rFonts w:hint="default"/>
                      <w:bCs/>
                      <w:sz w:val="20"/>
                      <w:szCs w:val="20"/>
                      <w:lang w:val="en-US"/>
                    </w:rPr>
                    <w:t xml:space="preserve">  </w:t>
                  </w:r>
                </w:p>
                <w:p w14:paraId="2B17E7F8">
                  <w:pPr>
                    <w:snapToGrid w:val="0"/>
                    <w:ind w:right="-170" w:rightChars="-81"/>
                    <w:rPr>
                      <w:rFonts w:hint="default"/>
                      <w:bCs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default"/>
                      <w:bCs/>
                      <w:sz w:val="20"/>
                      <w:szCs w:val="20"/>
                      <w:lang w:val="en-US"/>
                    </w:rPr>
                    <w:t>System Engineer</w:t>
                  </w:r>
                </w:p>
              </w:tc>
              <w:tc>
                <w:tcPr>
                  <w:tcW w:w="236" w:type="dxa"/>
                </w:tcPr>
                <w:p w14:paraId="4F2AE232">
                  <w:pPr>
                    <w:tabs>
                      <w:tab w:val="left" w:pos="3912"/>
                    </w:tabs>
                    <w:ind w:firstLine="3000" w:firstLineChars="1500"/>
                    <w:rPr>
                      <w:rFonts w:hint="eastAsia"/>
                      <w:sz w:val="20"/>
                      <w:szCs w:val="20"/>
                    </w:rPr>
                  </w:pPr>
                </w:p>
              </w:tc>
            </w:tr>
            <w:tr w14:paraId="5ED7ABEC">
              <w:trPr>
                <w:gridAfter w:val="3"/>
                <w:wAfter w:w="3896" w:type="dxa"/>
                <w:trHeight w:val="53" w:hRule="atLeast"/>
              </w:trPr>
              <w:tc>
                <w:tcPr>
                  <w:tcW w:w="10915" w:type="dxa"/>
                  <w:gridSpan w:val="4"/>
                </w:tcPr>
                <w:p w14:paraId="352CBBB6">
                  <w:pPr>
                    <w:numPr>
                      <w:ilvl w:val="0"/>
                      <w:numId w:val="2"/>
                    </w:numPr>
                    <w:tabs>
                      <w:tab w:val="left" w:pos="1644"/>
                    </w:tabs>
                    <w:snapToGrid w:val="0"/>
                    <w:spacing w:line="264" w:lineRule="auto"/>
                    <w:rPr>
                      <w:bCs/>
                      <w:sz w:val="20"/>
                      <w:szCs w:val="20"/>
                    </w:rPr>
                  </w:pPr>
                  <w:bookmarkStart w:id="0" w:name="_GoBack"/>
                  <w:bookmarkEnd w:id="0"/>
                </w:p>
                <w:p w14:paraId="2BC20BA6">
                  <w:pPr>
                    <w:numPr>
                      <w:ilvl w:val="0"/>
                      <w:numId w:val="2"/>
                    </w:numPr>
                    <w:tabs>
                      <w:tab w:val="left" w:pos="1644"/>
                    </w:tabs>
                    <w:snapToGrid w:val="0"/>
                    <w:spacing w:line="264" w:lineRule="auto"/>
                    <w:rPr>
                      <w:rFonts w:hint="eastAsia"/>
                      <w:bCs/>
                      <w:sz w:val="20"/>
                      <w:szCs w:val="20"/>
                    </w:rPr>
                  </w:pPr>
                  <w:r>
                    <w:rPr>
                      <w:bCs/>
                      <w:sz w:val="20"/>
                      <w:szCs w:val="20"/>
                    </w:rPr>
                    <w:t>Collaborated on the firm’s “Why China” investment thesis presented to London HQ; conducted both qualitative and quantitative analysis on China’s market landscape, regulatory trends, and sector opportunities, contributing to the final strategy recommendations on investment rationale, focus sectors, and entry approaches.</w:t>
                  </w:r>
                </w:p>
              </w:tc>
            </w:tr>
            <w:tr w14:paraId="5F148417">
              <w:trPr>
                <w:gridAfter w:val="3"/>
                <w:wAfter w:w="3896" w:type="dxa"/>
                <w:trHeight w:val="53" w:hRule="atLeast"/>
              </w:trPr>
              <w:tc>
                <w:tcPr>
                  <w:tcW w:w="7580" w:type="dxa"/>
                  <w:gridSpan w:val="3"/>
                </w:tcPr>
                <w:p w14:paraId="657F481D">
                  <w:pPr>
                    <w:widowControl/>
                    <w:tabs>
                      <w:tab w:val="left" w:pos="1644"/>
                    </w:tabs>
                    <w:snapToGrid w:val="0"/>
                    <w:rPr>
                      <w:sz w:val="20"/>
                      <w:szCs w:val="20"/>
                    </w:rPr>
                  </w:pPr>
                  <w:r>
                    <w:rPr>
                      <w:rFonts w:hint="default"/>
                      <w:b/>
                      <w:sz w:val="20"/>
                      <w:szCs w:val="20"/>
                      <w:lang w:val="en-US"/>
                    </w:rPr>
                    <w:t>Hunan Iron and Steel Group</w:t>
                  </w:r>
                  <w:r>
                    <w:rPr>
                      <w:rFonts w:hint="eastAsia"/>
                      <w:b/>
                      <w:sz w:val="20"/>
                      <w:szCs w:val="20"/>
                    </w:rPr>
                    <w:t xml:space="preserve"> Co., Ltd.</w:t>
                  </w:r>
                </w:p>
              </w:tc>
              <w:tc>
                <w:tcPr>
                  <w:tcW w:w="3335" w:type="dxa"/>
                </w:tcPr>
                <w:p w14:paraId="5EFE5BCC">
                  <w:pPr>
                    <w:widowControl/>
                    <w:tabs>
                      <w:tab w:val="left" w:pos="1644"/>
                    </w:tabs>
                    <w:wordWrap w:val="0"/>
                    <w:autoSpaceDE w:val="0"/>
                    <w:autoSpaceDN w:val="0"/>
                    <w:snapToGrid w:val="0"/>
                    <w:jc w:val="right"/>
                    <w:rPr>
                      <w:rFonts w:hint="default"/>
                      <w:sz w:val="20"/>
                      <w:szCs w:val="20"/>
                      <w:lang w:val="en-US"/>
                    </w:rPr>
                  </w:pPr>
                  <w:r>
                    <w:rPr>
                      <w:rFonts w:hint="eastAsia"/>
                      <w:sz w:val="20"/>
                      <w:szCs w:val="20"/>
                    </w:rPr>
                    <w:t>202</w:t>
                  </w:r>
                  <w:r>
                    <w:rPr>
                      <w:rFonts w:hint="default"/>
                      <w:sz w:val="20"/>
                      <w:szCs w:val="20"/>
                      <w:lang w:val="en-US"/>
                    </w:rPr>
                    <w:t>6</w:t>
                  </w:r>
                  <w:r>
                    <w:rPr>
                      <w:rFonts w:hint="eastAsia"/>
                      <w:sz w:val="20"/>
                      <w:szCs w:val="20"/>
                    </w:rPr>
                    <w:t>.0</w:t>
                  </w:r>
                  <w:r>
                    <w:rPr>
                      <w:rFonts w:hint="default"/>
                      <w:sz w:val="20"/>
                      <w:szCs w:val="20"/>
                      <w:lang w:val="en-US"/>
                    </w:rPr>
                    <w:t>6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–</w:t>
                  </w:r>
                  <w:r>
                    <w:rPr>
                      <w:rFonts w:hint="eastAsia"/>
                      <w:sz w:val="20"/>
                      <w:szCs w:val="20"/>
                    </w:rPr>
                    <w:t xml:space="preserve"> 202</w:t>
                  </w:r>
                  <w:r>
                    <w:rPr>
                      <w:rFonts w:hint="default"/>
                      <w:sz w:val="20"/>
                      <w:szCs w:val="20"/>
                      <w:lang w:val="en-US"/>
                    </w:rPr>
                    <w:t>6</w:t>
                  </w:r>
                  <w:r>
                    <w:rPr>
                      <w:rFonts w:hint="eastAsia"/>
                      <w:sz w:val="20"/>
                      <w:szCs w:val="20"/>
                    </w:rPr>
                    <w:t>.0</w:t>
                  </w:r>
                  <w:r>
                    <w:rPr>
                      <w:rFonts w:hint="default"/>
                      <w:sz w:val="20"/>
                      <w:szCs w:val="20"/>
                      <w:lang w:val="en-US"/>
                    </w:rPr>
                    <w:t>8</w:t>
                  </w:r>
                </w:p>
              </w:tc>
            </w:tr>
            <w:tr w14:paraId="460B171A">
              <w:trPr>
                <w:gridAfter w:val="1"/>
                <w:wAfter w:w="561" w:type="dxa"/>
                <w:trHeight w:val="53" w:hRule="atLeast"/>
              </w:trPr>
              <w:tc>
                <w:tcPr>
                  <w:tcW w:w="10915" w:type="dxa"/>
                  <w:gridSpan w:val="4"/>
                </w:tcPr>
                <w:p w14:paraId="7E48B315">
                  <w:pPr>
                    <w:tabs>
                      <w:tab w:val="left" w:pos="1644"/>
                      <w:tab w:val="left" w:pos="9160"/>
                    </w:tabs>
                    <w:snapToGrid w:val="0"/>
                    <w:spacing w:line="264" w:lineRule="auto"/>
                    <w:rPr>
                      <w:rFonts w:hint="eastAsia"/>
                      <w:kern w:val="0"/>
                      <w:sz w:val="20"/>
                      <w:szCs w:val="20"/>
                    </w:rPr>
                  </w:pPr>
                  <w:r>
                    <w:rPr>
                      <w:rFonts w:hint="default"/>
                      <w:sz w:val="20"/>
                      <w:szCs w:val="20"/>
                      <w:lang w:val="en-US"/>
                    </w:rPr>
                    <w:t>AI &amp; System Engineer</w:t>
                  </w:r>
                  <w:r>
                    <w:rPr>
                      <w:sz w:val="20"/>
                      <w:szCs w:val="20"/>
                    </w:rPr>
                    <w:tab/>
                  </w:r>
                </w:p>
              </w:tc>
              <w:tc>
                <w:tcPr>
                  <w:tcW w:w="3335" w:type="dxa"/>
                  <w:gridSpan w:val="2"/>
                </w:tcPr>
                <w:p w14:paraId="35268A55">
                  <w:pPr>
                    <w:widowControl/>
                    <w:jc w:val="left"/>
                  </w:pPr>
                </w:p>
              </w:tc>
            </w:tr>
            <w:tr w14:paraId="4CB5F2C9">
              <w:trPr>
                <w:gridAfter w:val="3"/>
                <w:wAfter w:w="3896" w:type="dxa"/>
                <w:trHeight w:val="63" w:hRule="atLeast"/>
              </w:trPr>
              <w:tc>
                <w:tcPr>
                  <w:tcW w:w="10915" w:type="dxa"/>
                  <w:gridSpan w:val="4"/>
                </w:tcPr>
                <w:p w14:paraId="02023DAB">
                  <w:pPr>
                    <w:numPr>
                      <w:ilvl w:val="0"/>
                      <w:numId w:val="2"/>
                    </w:numPr>
                    <w:tabs>
                      <w:tab w:val="left" w:pos="1644"/>
                    </w:tabs>
                    <w:snapToGrid w:val="0"/>
                    <w:spacing w:line="264" w:lineRule="auto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Conducted due diligence in the IPO counseling phase of a semiconductor company. Investigated all aspects of the company in terms of shareholding structure, legal affairs, finance and patent ownership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 using Excel</w:t>
                  </w:r>
                  <w:r>
                    <w:rPr>
                      <w:kern w:val="0"/>
                      <w:sz w:val="20"/>
                      <w:szCs w:val="20"/>
                    </w:rPr>
                    <w:t>.</w:t>
                  </w:r>
                  <w:r>
                    <w:t xml:space="preserve"> </w:t>
                  </w:r>
                  <w:r>
                    <w:rPr>
                      <w:rFonts w:hint="eastAsia"/>
                    </w:rPr>
                    <w:t>E</w:t>
                  </w:r>
                  <w:r>
                    <w:t>stablished over 100 due diligence working papers.</w:t>
                  </w:r>
                </w:p>
                <w:p w14:paraId="2B048CA2">
                  <w:pPr>
                    <w:numPr>
                      <w:ilvl w:val="0"/>
                      <w:numId w:val="2"/>
                    </w:numPr>
                    <w:tabs>
                      <w:tab w:val="left" w:pos="1644"/>
                    </w:tabs>
                    <w:snapToGrid w:val="0"/>
                    <w:spacing w:line="264" w:lineRule="auto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Collaborated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closely with 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a team of 9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 for the business section of the prospectus, using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 data from Wind and Bloomberg and </w:t>
                  </w:r>
                  <w:r>
                    <w:rPr>
                      <w:kern w:val="0"/>
                      <w:sz w:val="20"/>
                      <w:szCs w:val="20"/>
                    </w:rPr>
                    <w:t>visualizing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 them with R. Completed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 the drafting of more than 60 pages of material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.</w:t>
                  </w:r>
                </w:p>
                <w:p w14:paraId="6893EF94">
                  <w:pPr>
                    <w:numPr>
                      <w:ilvl w:val="0"/>
                      <w:numId w:val="2"/>
                    </w:numPr>
                    <w:tabs>
                      <w:tab w:val="left" w:pos="1644"/>
                    </w:tabs>
                    <w:snapToGrid w:val="0"/>
                    <w:spacing w:line="264" w:lineRule="auto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Conducted valuation using industry-specific methodologies, including comparable company analysis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kern w:val="0"/>
                      <w:sz w:val="20"/>
                      <w:szCs w:val="20"/>
                    </w:rPr>
                    <w:t>methods and market multiples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 methods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, to determine an accurate stock value for 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underwriting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works</w:t>
                  </w:r>
                  <w:r>
                    <w:rPr>
                      <w:kern w:val="0"/>
                      <w:sz w:val="20"/>
                      <w:szCs w:val="20"/>
                    </w:rPr>
                    <w:t>.</w:t>
                  </w:r>
                </w:p>
                <w:p w14:paraId="0F64B856">
                  <w:pPr>
                    <w:tabs>
                      <w:tab w:val="left" w:pos="1644"/>
                    </w:tabs>
                    <w:snapToGrid w:val="0"/>
                    <w:spacing w:line="264" w:lineRule="auto"/>
                    <w:rPr>
                      <w:rFonts w:hint="eastAsia"/>
                      <w:kern w:val="0"/>
                      <w:sz w:val="20"/>
                      <w:szCs w:val="20"/>
                    </w:rPr>
                  </w:pPr>
                </w:p>
                <w:p w14:paraId="10CE12DA">
                  <w:pPr>
                    <w:widowControl/>
                    <w:tabs>
                      <w:tab w:val="left" w:pos="1644"/>
                    </w:tabs>
                    <w:snapToGrid w:val="0"/>
                    <w:rPr>
                      <w:kern w:val="0"/>
                      <w:sz w:val="4"/>
                      <w:szCs w:val="4"/>
                    </w:rPr>
                  </w:pPr>
                </w:p>
              </w:tc>
            </w:tr>
            <w:tr w14:paraId="50F1AC4F">
              <w:trPr>
                <w:gridAfter w:val="3"/>
                <w:wAfter w:w="3896" w:type="dxa"/>
                <w:trHeight w:val="279" w:hRule="atLeast"/>
              </w:trPr>
              <w:tc>
                <w:tcPr>
                  <w:tcW w:w="10915" w:type="dxa"/>
                  <w:gridSpan w:val="4"/>
                  <w:tcBorders>
                    <w:bottom w:val="single" w:color="auto" w:sz="12" w:space="0"/>
                  </w:tcBorders>
                </w:tcPr>
                <w:p w14:paraId="17A9320C">
                  <w:pPr>
                    <w:tabs>
                      <w:tab w:val="left" w:pos="1644"/>
                    </w:tabs>
                    <w:snapToGrid w:val="0"/>
                    <w:spacing w:line="264" w:lineRule="auto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Projects Experience</w:t>
                  </w:r>
                </w:p>
              </w:tc>
            </w:tr>
            <w:tr w14:paraId="69B38A49">
              <w:trPr>
                <w:gridAfter w:val="3"/>
                <w:wAfter w:w="3896" w:type="dxa"/>
                <w:trHeight w:val="62" w:hRule="atLeast"/>
              </w:trPr>
              <w:tc>
                <w:tcPr>
                  <w:tcW w:w="10915" w:type="dxa"/>
                  <w:gridSpan w:val="4"/>
                  <w:tcBorders>
                    <w:top w:val="single" w:color="auto" w:sz="12" w:space="0"/>
                  </w:tcBorders>
                </w:tcPr>
                <w:p w14:paraId="626C2425">
                  <w:pPr>
                    <w:widowControl/>
                    <w:tabs>
                      <w:tab w:val="left" w:pos="1644"/>
                    </w:tabs>
                    <w:adjustRightInd w:val="0"/>
                    <w:snapToGrid w:val="0"/>
                    <w:rPr>
                      <w:kern w:val="0"/>
                      <w:sz w:val="4"/>
                      <w:szCs w:val="4"/>
                    </w:rPr>
                  </w:pPr>
                </w:p>
              </w:tc>
            </w:tr>
            <w:tr w14:paraId="3F28BE19">
              <w:trPr>
                <w:trHeight w:val="70" w:hRule="atLeast"/>
              </w:trPr>
              <w:tc>
                <w:tcPr>
                  <w:tcW w:w="10915" w:type="dxa"/>
                  <w:gridSpan w:val="4"/>
                </w:tcPr>
                <w:p w14:paraId="7EB57706">
                  <w:pPr>
                    <w:tabs>
                      <w:tab w:val="left" w:pos="1644"/>
                    </w:tabs>
                    <w:snapToGrid w:val="0"/>
                    <w:spacing w:line="264" w:lineRule="auto"/>
                    <w:rPr>
                      <w:b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kern w:val="0"/>
                      <w:sz w:val="20"/>
                      <w:szCs w:val="20"/>
                    </w:rPr>
                    <w:t xml:space="preserve">2024 </w:t>
                  </w:r>
                  <w:r>
                    <w:rPr>
                      <w:b/>
                      <w:bCs/>
                      <w:kern w:val="0"/>
                      <w:sz w:val="20"/>
                      <w:szCs w:val="20"/>
                    </w:rPr>
                    <w:t>Bloomberg</w:t>
                  </w:r>
                  <w:r>
                    <w:rPr>
                      <w:rFonts w:hint="eastAsia"/>
                      <w:b/>
                      <w:bCs/>
                      <w:kern w:val="0"/>
                      <w:sz w:val="20"/>
                      <w:szCs w:val="20"/>
                    </w:rPr>
                    <w:t xml:space="preserve"> Global Trading Challenge                                                                </w:t>
                  </w:r>
                  <w:r>
                    <w:rPr>
                      <w:rFonts w:hint="eastAsia"/>
                      <w:sz w:val="20"/>
                      <w:szCs w:val="20"/>
                    </w:rPr>
                    <w:t>2024.11</w:t>
                  </w:r>
                </w:p>
                <w:p w14:paraId="1BF65652">
                  <w:pPr>
                    <w:pStyle w:val="25"/>
                    <w:numPr>
                      <w:ilvl w:val="0"/>
                      <w:numId w:val="3"/>
                    </w:numPr>
                    <w:snapToGrid w:val="0"/>
                    <w:spacing w:line="264" w:lineRule="auto"/>
                    <w:ind w:firstLineChars="0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Utilized </w:t>
                  </w:r>
                  <w:r>
                    <w:rPr>
                      <w:kern w:val="0"/>
                      <w:sz w:val="20"/>
                      <w:szCs w:val="20"/>
                    </w:rPr>
                    <w:t>Bloomberg to collect financial news, macroeconomic data, corporate financial statements, supply chain, and relative valuation data, formulate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d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 a trading strategy that focuses on low valuation, high dividend securities, and position adjustments based on fundamentals.</w:t>
                  </w:r>
                </w:p>
                <w:p w14:paraId="545A4168">
                  <w:pPr>
                    <w:pStyle w:val="25"/>
                    <w:numPr>
                      <w:ilvl w:val="0"/>
                      <w:numId w:val="3"/>
                    </w:numPr>
                    <w:snapToGrid w:val="0"/>
                    <w:spacing w:line="264" w:lineRule="auto"/>
                    <w:ind w:firstLineChars="0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Collected</w:t>
                  </w:r>
                  <w:r>
                    <w:rPr>
                      <w:kern w:val="0"/>
                      <w:sz w:val="20"/>
                      <w:szCs w:val="20"/>
                    </w:rPr>
                    <w:t xml:space="preserve"> relevant data from the Bloomberg terminal, applied DCF to value industry leaders and the PEG model for growth-oriented emerging science and technology companies to finalize the portfolio's securities selection.</w:t>
                  </w:r>
                </w:p>
                <w:p w14:paraId="26AF2D7D">
                  <w:pPr>
                    <w:pStyle w:val="25"/>
                    <w:numPr>
                      <w:ilvl w:val="0"/>
                      <w:numId w:val="3"/>
                    </w:numPr>
                    <w:snapToGrid w:val="0"/>
                    <w:spacing w:line="264" w:lineRule="auto"/>
                    <w:ind w:firstLineChars="0"/>
                    <w:rPr>
                      <w:b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kern w:val="0"/>
                      <w:sz w:val="20"/>
                      <w:szCs w:val="20"/>
                    </w:rPr>
                    <w:t>Adjusted positions based on real-time technical market changes to maximize returns.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 xml:space="preserve"> Earned a return of 5% within one month.</w:t>
                  </w:r>
                </w:p>
                <w:p w14:paraId="4B455DB5">
                  <w:pPr>
                    <w:snapToGrid w:val="0"/>
                    <w:spacing w:line="264" w:lineRule="auto"/>
                    <w:rPr>
                      <w:b/>
                      <w:bCs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96" w:type="dxa"/>
                  <w:gridSpan w:val="3"/>
                </w:tcPr>
                <w:p w14:paraId="3F96FD3C">
                  <w:pPr>
                    <w:widowControl/>
                    <w:jc w:val="left"/>
                  </w:pPr>
                </w:p>
              </w:tc>
            </w:tr>
            <w:tr w14:paraId="1D844C7D">
              <w:trPr>
                <w:trHeight w:val="62" w:hRule="atLeast"/>
              </w:trPr>
              <w:tc>
                <w:tcPr>
                  <w:tcW w:w="10915" w:type="dxa"/>
                  <w:gridSpan w:val="4"/>
                </w:tcPr>
                <w:tbl>
                  <w:tblPr>
                    <w:tblStyle w:val="9"/>
                    <w:tblpPr w:leftFromText="180" w:rightFromText="180" w:vertAnchor="page" w:horzAnchor="margin" w:tblpY="184"/>
                    <w:tblW w:w="14811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915"/>
                    <w:gridCol w:w="3896"/>
                  </w:tblGrid>
                  <w:tr w14:paraId="03616131">
                    <w:trPr>
                      <w:trHeight w:val="166" w:hRule="atLeast"/>
                    </w:trPr>
                    <w:tc>
                      <w:tcPr>
                        <w:tcW w:w="14811" w:type="dxa"/>
                        <w:gridSpan w:val="2"/>
                        <w:tcBorders>
                          <w:bottom w:val="single" w:color="auto" w:sz="12" w:space="0"/>
                        </w:tcBorders>
                      </w:tcPr>
                      <w:p w14:paraId="05C22064">
                        <w:pPr>
                          <w:rPr>
                            <w:b/>
                            <w:bCs/>
                            <w:sz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</w:rPr>
                          <w:t>Leadership &amp; Entrepreneurship</w:t>
                        </w:r>
                      </w:p>
                    </w:tc>
                  </w:tr>
                  <w:tr w14:paraId="55A94240">
                    <w:trPr>
                      <w:trHeight w:val="50" w:hRule="atLeast"/>
                    </w:trPr>
                    <w:tc>
                      <w:tcPr>
                        <w:tcW w:w="14811" w:type="dxa"/>
                        <w:gridSpan w:val="2"/>
                        <w:tcBorders>
                          <w:top w:val="single" w:color="auto" w:sz="12" w:space="0"/>
                        </w:tcBorders>
                      </w:tcPr>
                      <w:p w14:paraId="49DA4581">
                        <w:pPr>
                          <w:snapToGrid w:val="0"/>
                          <w:rPr>
                            <w:color w:val="FFFFFF" w:themeColor="background1"/>
                            <w:kern w:val="0"/>
                            <w:sz w:val="4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c>
                  </w:tr>
                  <w:tr w14:paraId="3C65857C">
                    <w:trPr>
                      <w:gridAfter w:val="1"/>
                      <w:wAfter w:w="3896" w:type="dxa"/>
                      <w:trHeight w:val="1306" w:hRule="atLeast"/>
                    </w:trPr>
                    <w:tc>
                      <w:tcPr>
                        <w:tcW w:w="10915" w:type="dxa"/>
                      </w:tcPr>
                      <w:p w14:paraId="2A8A141F">
                        <w:pPr>
                          <w:widowControl/>
                          <w:tabs>
                            <w:tab w:val="left" w:pos="1644"/>
                            <w:tab w:val="left" w:pos="9111"/>
                          </w:tabs>
                          <w:snapToGrid w:val="0"/>
                          <w:rPr>
                            <w:rFonts w:hint="eastAsi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b/>
                            <w:sz w:val="20"/>
                            <w:szCs w:val="20"/>
                          </w:rPr>
                          <w:t>Open World Technology Ltd.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hint="eastAsia"/>
                            <w:bCs/>
                            <w:sz w:val="20"/>
                            <w:szCs w:val="20"/>
                          </w:rPr>
                          <w:t xml:space="preserve">2025.05 </w:t>
                        </w:r>
                        <w:r>
                          <w:rPr>
                            <w:bCs/>
                            <w:sz w:val="20"/>
                            <w:szCs w:val="20"/>
                          </w:rPr>
                          <w:t>–</w:t>
                        </w:r>
                        <w:r>
                          <w:rPr>
                            <w:rFonts w:hint="eastAsia"/>
                            <w:bCs/>
                            <w:sz w:val="20"/>
                            <w:szCs w:val="20"/>
                          </w:rPr>
                          <w:t xml:space="preserve"> 2026.01</w:t>
                        </w:r>
                      </w:p>
                      <w:p w14:paraId="09313442">
                        <w:pPr>
                          <w:widowControl/>
                          <w:tabs>
                            <w:tab w:val="left" w:pos="1644"/>
                          </w:tabs>
                          <w:snapToGrid w:val="0"/>
                          <w:rPr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Founding Members (Head of Finance)</w:t>
                        </w:r>
                      </w:p>
                      <w:p w14:paraId="681E0597">
                        <w:pPr>
                          <w:pStyle w:val="25"/>
                          <w:numPr>
                            <w:ilvl w:val="0"/>
                            <w:numId w:val="4"/>
                          </w:numPr>
                          <w:snapToGrid w:val="0"/>
                          <w:spacing w:line="264" w:lineRule="auto"/>
                          <w:ind w:left="457" w:hanging="425" w:firstLineChars="0"/>
                          <w:rPr>
                            <w:kern w:val="0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kern w:val="0"/>
                            <w:sz w:val="20"/>
                            <w:szCs w:val="20"/>
                          </w:rPr>
                          <w:t>Authored full business plan and led seed-round fundraising; pitched to 5+ top-tier VCs and secured investment intention from MiraclePlus of over CNY 2 million.</w:t>
                        </w:r>
                      </w:p>
                      <w:p w14:paraId="5CAF6CDD">
                        <w:pPr>
                          <w:pStyle w:val="25"/>
                          <w:numPr>
                            <w:ilvl w:val="0"/>
                            <w:numId w:val="4"/>
                          </w:numPr>
                          <w:snapToGrid w:val="0"/>
                          <w:spacing w:line="264" w:lineRule="auto"/>
                          <w:ind w:left="457" w:hanging="425" w:firstLineChars="0"/>
                          <w:rPr>
                            <w:kern w:val="0"/>
                            <w:sz w:val="20"/>
                            <w:szCs w:val="20"/>
                          </w:rPr>
                        </w:pPr>
                        <w:r>
                          <w:rPr>
                            <w:kern w:val="0"/>
                            <w:sz w:val="20"/>
                            <w:szCs w:val="20"/>
                          </w:rPr>
                          <w:t>Independently drove company’s acceptance into NVIDIA Inception Program, making us one of the youngest and earliest-stage members; leveraged NVIDIA technical resources to accelerate product development.</w:t>
                        </w:r>
                      </w:p>
                      <w:p w14:paraId="48D1B2FE">
                        <w:pPr>
                          <w:pStyle w:val="25"/>
                          <w:numPr>
                            <w:ilvl w:val="0"/>
                            <w:numId w:val="4"/>
                          </w:numPr>
                          <w:snapToGrid w:val="0"/>
                          <w:spacing w:line="264" w:lineRule="auto"/>
                          <w:ind w:left="457" w:hanging="425" w:firstLineChars="0"/>
                          <w:rPr>
                            <w:kern w:val="0"/>
                            <w:sz w:val="20"/>
                            <w:szCs w:val="20"/>
                          </w:rPr>
                        </w:pPr>
                        <w:r>
                          <w:rPr>
                            <w:kern w:val="0"/>
                            <w:sz w:val="20"/>
                            <w:szCs w:val="20"/>
                          </w:rPr>
                          <w:t>Conduct</w:t>
                        </w:r>
                        <w:r>
                          <w:rPr>
                            <w:rFonts w:hint="eastAsia"/>
                            <w:kern w:val="0"/>
                            <w:sz w:val="20"/>
                            <w:szCs w:val="20"/>
                          </w:rPr>
                          <w:t>ed</w:t>
                        </w:r>
                        <w:r>
                          <w:rPr>
                            <w:kern w:val="0"/>
                            <w:sz w:val="20"/>
                            <w:szCs w:val="20"/>
                          </w:rPr>
                          <w:t xml:space="preserve"> daily financial operations and updated financial statements monthly. Establish</w:t>
                        </w:r>
                        <w:r>
                          <w:rPr>
                            <w:rFonts w:hint="eastAsia"/>
                            <w:kern w:val="0"/>
                            <w:sz w:val="20"/>
                            <w:szCs w:val="20"/>
                          </w:rPr>
                          <w:t>ed</w:t>
                        </w:r>
                        <w:r>
                          <w:rPr>
                            <w:kern w:val="0"/>
                            <w:sz w:val="20"/>
                            <w:szCs w:val="20"/>
                          </w:rPr>
                          <w:t xml:space="preserve"> a financial control system, regularly analyze</w:t>
                        </w:r>
                        <w:r>
                          <w:rPr>
                            <w:rFonts w:hint="eastAsia"/>
                            <w:kern w:val="0"/>
                            <w:sz w:val="20"/>
                            <w:szCs w:val="20"/>
                          </w:rPr>
                          <w:t>d</w:t>
                        </w:r>
                        <w:r>
                          <w:rPr>
                            <w:kern w:val="0"/>
                            <w:sz w:val="20"/>
                            <w:szCs w:val="20"/>
                          </w:rPr>
                          <w:t xml:space="preserve"> cash flow (Cash Burn Rate)</w:t>
                        </w:r>
                        <w:r>
                          <w:rPr>
                            <w:rFonts w:hint="eastAsia"/>
                            <w:kern w:val="0"/>
                            <w:sz w:val="20"/>
                            <w:szCs w:val="20"/>
                          </w:rPr>
                          <w:t xml:space="preserve"> and</w:t>
                        </w:r>
                        <w:r>
                          <w:rPr>
                            <w:kern w:val="0"/>
                            <w:sz w:val="20"/>
                            <w:szCs w:val="20"/>
                          </w:rPr>
                          <w:t xml:space="preserve"> provided precise budget allocation recommendations to the R&amp;D team through cost breakdowns, effectively enhancing resource utilization efficiency.</w:t>
                        </w:r>
                      </w:p>
                      <w:p w14:paraId="595F69AA">
                        <w:pPr>
                          <w:snapToGrid w:val="0"/>
                          <w:spacing w:line="264" w:lineRule="auto"/>
                          <w:ind w:left="32"/>
                          <w:rPr>
                            <w:kern w:val="0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1C53C9BC">
                  <w:pPr>
                    <w:tabs>
                      <w:tab w:val="left" w:pos="1644"/>
                    </w:tabs>
                    <w:snapToGrid w:val="0"/>
                    <w:spacing w:line="264" w:lineRule="auto"/>
                    <w:rPr>
                      <w:kern w:val="0"/>
                      <w:sz w:val="4"/>
                      <w:szCs w:val="4"/>
                    </w:rPr>
                  </w:pPr>
                  <w:r>
                    <w:rPr>
                      <w:rFonts w:hint="eastAsia"/>
                      <w:kern w:val="0"/>
                      <w:sz w:val="4"/>
                      <w:szCs w:val="4"/>
                    </w:rPr>
                    <w:t>HHo</w:t>
                  </w:r>
                </w:p>
              </w:tc>
              <w:tc>
                <w:tcPr>
                  <w:tcW w:w="3896" w:type="dxa"/>
                  <w:gridSpan w:val="3"/>
                </w:tcPr>
                <w:p w14:paraId="556EFA47">
                  <w:pPr>
                    <w:widowControl/>
                    <w:jc w:val="left"/>
                  </w:pPr>
                </w:p>
              </w:tc>
            </w:tr>
            <w:tr w14:paraId="669A724E">
              <w:trPr>
                <w:gridAfter w:val="3"/>
                <w:wAfter w:w="3896" w:type="dxa"/>
                <w:trHeight w:val="257" w:hRule="atLeast"/>
              </w:trPr>
              <w:tc>
                <w:tcPr>
                  <w:tcW w:w="10915" w:type="dxa"/>
                  <w:gridSpan w:val="4"/>
                  <w:tcBorders>
                    <w:bottom w:val="single" w:color="auto" w:sz="12" w:space="0"/>
                  </w:tcBorders>
                </w:tcPr>
                <w:p w14:paraId="12872B72">
                  <w:pPr>
                    <w:tabs>
                      <w:tab w:val="left" w:pos="1644"/>
                    </w:tabs>
                    <w:snapToGrid w:val="0"/>
                    <w:spacing w:line="264" w:lineRule="auto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4"/>
                    </w:rPr>
                    <w:t>Others</w:t>
                  </w:r>
                </w:p>
              </w:tc>
            </w:tr>
            <w:tr w14:paraId="3B1AF1B1">
              <w:trPr>
                <w:gridAfter w:val="3"/>
                <w:wAfter w:w="3896" w:type="dxa"/>
                <w:trHeight w:val="60" w:hRule="atLeast"/>
              </w:trPr>
              <w:tc>
                <w:tcPr>
                  <w:tcW w:w="10915" w:type="dxa"/>
                  <w:gridSpan w:val="4"/>
                  <w:tcBorders>
                    <w:top w:val="single" w:color="auto" w:sz="12" w:space="0"/>
                  </w:tcBorders>
                </w:tcPr>
                <w:p w14:paraId="4E1FF586">
                  <w:pPr>
                    <w:snapToGrid w:val="0"/>
                    <w:rPr>
                      <w:kern w:val="0"/>
                      <w:sz w:val="4"/>
                      <w:szCs w:val="4"/>
                    </w:rPr>
                  </w:pPr>
                </w:p>
              </w:tc>
            </w:tr>
            <w:tr w14:paraId="61E89CB8">
              <w:trPr>
                <w:gridAfter w:val="3"/>
                <w:wAfter w:w="3896" w:type="dxa"/>
                <w:trHeight w:val="414" w:hRule="atLeast"/>
              </w:trPr>
              <w:tc>
                <w:tcPr>
                  <w:tcW w:w="10915" w:type="dxa"/>
                  <w:gridSpan w:val="4"/>
                </w:tcPr>
                <w:p w14:paraId="26EBC811">
                  <w:pPr>
                    <w:numPr>
                      <w:ilvl w:val="0"/>
                      <w:numId w:val="2"/>
                    </w:numPr>
                    <w:tabs>
                      <w:tab w:val="left" w:pos="252"/>
                    </w:tabs>
                    <w:snapToGrid w:val="0"/>
                    <w:spacing w:line="264" w:lineRule="auto"/>
                    <w:ind w:left="249" w:hanging="249"/>
                    <w:rPr>
                      <w:kern w:val="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</w:rPr>
                    <w:t>Languages</w:t>
                  </w:r>
                  <w:r>
                    <w:rPr>
                      <w:rFonts w:hint="eastAsia"/>
                      <w:sz w:val="20"/>
                      <w:szCs w:val="20"/>
                    </w:rPr>
                    <w:t>：Mandarin（Native），English（Proficient），Cantonese（Proficient）</w:t>
                  </w:r>
                </w:p>
                <w:p w14:paraId="6C3FAD4F">
                  <w:pPr>
                    <w:numPr>
                      <w:ilvl w:val="0"/>
                      <w:numId w:val="2"/>
                    </w:numPr>
                    <w:tabs>
                      <w:tab w:val="left" w:pos="252"/>
                      <w:tab w:val="left" w:pos="1644"/>
                    </w:tabs>
                    <w:snapToGrid w:val="0"/>
                    <w:spacing w:line="264" w:lineRule="auto"/>
                    <w:ind w:left="249" w:hanging="249"/>
                    <w:rPr>
                      <w:rFonts w:hint="eastAsia"/>
                      <w:kern w:val="0"/>
                      <w:sz w:val="24"/>
                    </w:rPr>
                  </w:pPr>
                  <w:r>
                    <w:rPr>
                      <w:rFonts w:hint="eastAsia"/>
                      <w:b/>
                      <w:bCs/>
                      <w:kern w:val="0"/>
                      <w:sz w:val="20"/>
                      <w:szCs w:val="20"/>
                    </w:rPr>
                    <w:t xml:space="preserve">Skills: </w:t>
                  </w:r>
                  <w:r>
                    <w:rPr>
                      <w:kern w:val="0"/>
                      <w:sz w:val="20"/>
                      <w:szCs w:val="20"/>
                    </w:rPr>
                    <w:t>Bloomberg</w:t>
                  </w:r>
                  <w:r>
                    <w:rPr>
                      <w:rFonts w:hint="eastAsia"/>
                      <w:kern w:val="0"/>
                      <w:sz w:val="20"/>
                      <w:szCs w:val="20"/>
                    </w:rPr>
                    <w:t>, Wind, Microsoft Office, Linux, Arduino</w:t>
                  </w:r>
                </w:p>
              </w:tc>
            </w:tr>
          </w:tbl>
          <w:p w14:paraId="6E3254F3"/>
        </w:tc>
      </w:tr>
    </w:tbl>
    <w:p w14:paraId="2A37435D">
      <w:pPr>
        <w:tabs>
          <w:tab w:val="left" w:pos="1395"/>
        </w:tabs>
        <w:jc w:val="left"/>
      </w:pPr>
    </w:p>
    <w:sectPr>
      <w:pgSz w:w="12240" w:h="15840"/>
      <w:pgMar w:top="465" w:right="1871" w:bottom="57" w:left="187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032284"/>
    <w:multiLevelType w:val="multilevel"/>
    <w:tmpl w:val="07032284"/>
    <w:lvl w:ilvl="0" w:tentative="0">
      <w:start w:val="1"/>
      <w:numFmt w:val="bullet"/>
      <w:lvlText w:val=""/>
      <w:lvlJc w:val="left"/>
      <w:pPr>
        <w:tabs>
          <w:tab w:val="left" w:pos="510"/>
        </w:tabs>
        <w:ind w:left="510" w:hanging="510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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3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2FB314CC"/>
    <w:multiLevelType w:val="multilevel"/>
    <w:tmpl w:val="2FB314CC"/>
    <w:lvl w:ilvl="0" w:tentative="0">
      <w:start w:val="1"/>
      <w:numFmt w:val="decimal"/>
      <w:pStyle w:val="14"/>
      <w:lvlText w:val="%1."/>
      <w:lvlJc w:val="left"/>
      <w:pPr>
        <w:tabs>
          <w:tab w:val="left" w:pos="420"/>
        </w:tabs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383E5BE9"/>
    <w:multiLevelType w:val="multilevel"/>
    <w:tmpl w:val="383E5BE9"/>
    <w:lvl w:ilvl="0" w:tentative="0">
      <w:start w:val="1"/>
      <w:numFmt w:val="bullet"/>
      <w:lvlText w:val=""/>
      <w:lvlJc w:val="left"/>
      <w:pPr>
        <w:ind w:left="678" w:hanging="440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"/>
      <w:lvlJc w:val="left"/>
      <w:pPr>
        <w:ind w:left="1118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58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98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38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78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18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58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8" w:hanging="440"/>
      </w:pPr>
      <w:rPr>
        <w:rFonts w:hint="default" w:ascii="Wingdings" w:hAnsi="Wingdings"/>
      </w:rPr>
    </w:lvl>
  </w:abstractNum>
  <w:abstractNum w:abstractNumId="3">
    <w:nsid w:val="4EB95344"/>
    <w:multiLevelType w:val="multilevel"/>
    <w:tmpl w:val="4EB9534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  <w:sz w:val="13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887"/>
    <w:rsid w:val="0000159A"/>
    <w:rsid w:val="00001CB9"/>
    <w:rsid w:val="00003B6C"/>
    <w:rsid w:val="000046A7"/>
    <w:rsid w:val="00004C48"/>
    <w:rsid w:val="000052EE"/>
    <w:rsid w:val="000055CF"/>
    <w:rsid w:val="00005C12"/>
    <w:rsid w:val="000062EC"/>
    <w:rsid w:val="00006C99"/>
    <w:rsid w:val="0000713C"/>
    <w:rsid w:val="0000715A"/>
    <w:rsid w:val="0001086F"/>
    <w:rsid w:val="00012A74"/>
    <w:rsid w:val="00014958"/>
    <w:rsid w:val="00015B7F"/>
    <w:rsid w:val="000169B6"/>
    <w:rsid w:val="00017D97"/>
    <w:rsid w:val="00020606"/>
    <w:rsid w:val="00025096"/>
    <w:rsid w:val="0002579E"/>
    <w:rsid w:val="000260C5"/>
    <w:rsid w:val="00026CA1"/>
    <w:rsid w:val="000279C4"/>
    <w:rsid w:val="0003062E"/>
    <w:rsid w:val="00031C28"/>
    <w:rsid w:val="00032D88"/>
    <w:rsid w:val="000347D9"/>
    <w:rsid w:val="0004049C"/>
    <w:rsid w:val="000409CF"/>
    <w:rsid w:val="00042409"/>
    <w:rsid w:val="000435AA"/>
    <w:rsid w:val="000446F2"/>
    <w:rsid w:val="00047EA3"/>
    <w:rsid w:val="000534B5"/>
    <w:rsid w:val="00055B80"/>
    <w:rsid w:val="000618D8"/>
    <w:rsid w:val="00063D80"/>
    <w:rsid w:val="00065655"/>
    <w:rsid w:val="000657DE"/>
    <w:rsid w:val="00066727"/>
    <w:rsid w:val="00066DAC"/>
    <w:rsid w:val="00066DE2"/>
    <w:rsid w:val="00071A04"/>
    <w:rsid w:val="0007275B"/>
    <w:rsid w:val="00072E6D"/>
    <w:rsid w:val="00073596"/>
    <w:rsid w:val="0007566D"/>
    <w:rsid w:val="00075EE7"/>
    <w:rsid w:val="000760DE"/>
    <w:rsid w:val="00080203"/>
    <w:rsid w:val="00080B6B"/>
    <w:rsid w:val="000817A7"/>
    <w:rsid w:val="00084045"/>
    <w:rsid w:val="0008457C"/>
    <w:rsid w:val="00086391"/>
    <w:rsid w:val="00086694"/>
    <w:rsid w:val="000878D5"/>
    <w:rsid w:val="000931B9"/>
    <w:rsid w:val="0009440F"/>
    <w:rsid w:val="00094AC1"/>
    <w:rsid w:val="00096F45"/>
    <w:rsid w:val="000A0CC3"/>
    <w:rsid w:val="000A1DB7"/>
    <w:rsid w:val="000A2363"/>
    <w:rsid w:val="000A2D52"/>
    <w:rsid w:val="000A4336"/>
    <w:rsid w:val="000A4766"/>
    <w:rsid w:val="000A59B8"/>
    <w:rsid w:val="000A5E8E"/>
    <w:rsid w:val="000A702A"/>
    <w:rsid w:val="000B26A0"/>
    <w:rsid w:val="000B3324"/>
    <w:rsid w:val="000B39BB"/>
    <w:rsid w:val="000B543E"/>
    <w:rsid w:val="000B570B"/>
    <w:rsid w:val="000B67D9"/>
    <w:rsid w:val="000B6985"/>
    <w:rsid w:val="000B6D5A"/>
    <w:rsid w:val="000B78C5"/>
    <w:rsid w:val="000C072B"/>
    <w:rsid w:val="000C200B"/>
    <w:rsid w:val="000C5C60"/>
    <w:rsid w:val="000C68FD"/>
    <w:rsid w:val="000C6C77"/>
    <w:rsid w:val="000C6E64"/>
    <w:rsid w:val="000D139E"/>
    <w:rsid w:val="000D14E1"/>
    <w:rsid w:val="000D248E"/>
    <w:rsid w:val="000D3B52"/>
    <w:rsid w:val="000D3CF5"/>
    <w:rsid w:val="000D4055"/>
    <w:rsid w:val="000D47F3"/>
    <w:rsid w:val="000D5586"/>
    <w:rsid w:val="000D5F35"/>
    <w:rsid w:val="000E1F4D"/>
    <w:rsid w:val="000E4378"/>
    <w:rsid w:val="000E4F46"/>
    <w:rsid w:val="000E5358"/>
    <w:rsid w:val="000E5838"/>
    <w:rsid w:val="000E5B91"/>
    <w:rsid w:val="000E6A6D"/>
    <w:rsid w:val="000E6C91"/>
    <w:rsid w:val="000E71DB"/>
    <w:rsid w:val="000F0113"/>
    <w:rsid w:val="000F07FC"/>
    <w:rsid w:val="000F0D5F"/>
    <w:rsid w:val="000F2A7E"/>
    <w:rsid w:val="000F30F1"/>
    <w:rsid w:val="000F4B77"/>
    <w:rsid w:val="000F65B6"/>
    <w:rsid w:val="0010045F"/>
    <w:rsid w:val="001020AF"/>
    <w:rsid w:val="001047C9"/>
    <w:rsid w:val="001054DC"/>
    <w:rsid w:val="00106439"/>
    <w:rsid w:val="00110043"/>
    <w:rsid w:val="001102BE"/>
    <w:rsid w:val="00110DD8"/>
    <w:rsid w:val="001117D4"/>
    <w:rsid w:val="001130A3"/>
    <w:rsid w:val="00113AEF"/>
    <w:rsid w:val="00116AD2"/>
    <w:rsid w:val="00116C66"/>
    <w:rsid w:val="00120F53"/>
    <w:rsid w:val="00120F6C"/>
    <w:rsid w:val="00124704"/>
    <w:rsid w:val="00127518"/>
    <w:rsid w:val="00130DBB"/>
    <w:rsid w:val="00131BE7"/>
    <w:rsid w:val="00131F47"/>
    <w:rsid w:val="00134339"/>
    <w:rsid w:val="00134ACD"/>
    <w:rsid w:val="00135010"/>
    <w:rsid w:val="0013614E"/>
    <w:rsid w:val="0014103F"/>
    <w:rsid w:val="0014134E"/>
    <w:rsid w:val="00142F68"/>
    <w:rsid w:val="00143C89"/>
    <w:rsid w:val="00143D0A"/>
    <w:rsid w:val="00145FF5"/>
    <w:rsid w:val="00150875"/>
    <w:rsid w:val="00151174"/>
    <w:rsid w:val="001533E5"/>
    <w:rsid w:val="0015632C"/>
    <w:rsid w:val="00157223"/>
    <w:rsid w:val="00160C42"/>
    <w:rsid w:val="00163381"/>
    <w:rsid w:val="0016358D"/>
    <w:rsid w:val="00165CD7"/>
    <w:rsid w:val="001661E8"/>
    <w:rsid w:val="0017050F"/>
    <w:rsid w:val="001707A1"/>
    <w:rsid w:val="00173525"/>
    <w:rsid w:val="00173DF9"/>
    <w:rsid w:val="00175896"/>
    <w:rsid w:val="001831B6"/>
    <w:rsid w:val="00183647"/>
    <w:rsid w:val="00185225"/>
    <w:rsid w:val="001868DB"/>
    <w:rsid w:val="00187143"/>
    <w:rsid w:val="00187333"/>
    <w:rsid w:val="001902C2"/>
    <w:rsid w:val="001915D1"/>
    <w:rsid w:val="0019205B"/>
    <w:rsid w:val="001933C3"/>
    <w:rsid w:val="001941D8"/>
    <w:rsid w:val="00195665"/>
    <w:rsid w:val="001968BF"/>
    <w:rsid w:val="00196F98"/>
    <w:rsid w:val="001A11E0"/>
    <w:rsid w:val="001A242B"/>
    <w:rsid w:val="001A2D27"/>
    <w:rsid w:val="001A3A38"/>
    <w:rsid w:val="001A3CA5"/>
    <w:rsid w:val="001A42FF"/>
    <w:rsid w:val="001A4F6C"/>
    <w:rsid w:val="001A5A2F"/>
    <w:rsid w:val="001A64E4"/>
    <w:rsid w:val="001A6954"/>
    <w:rsid w:val="001B1AED"/>
    <w:rsid w:val="001B2D06"/>
    <w:rsid w:val="001B443A"/>
    <w:rsid w:val="001B5DD0"/>
    <w:rsid w:val="001B7397"/>
    <w:rsid w:val="001B7BB1"/>
    <w:rsid w:val="001C1AC8"/>
    <w:rsid w:val="001C243C"/>
    <w:rsid w:val="001C4521"/>
    <w:rsid w:val="001C5CCB"/>
    <w:rsid w:val="001C6421"/>
    <w:rsid w:val="001C7EB6"/>
    <w:rsid w:val="001D17D3"/>
    <w:rsid w:val="001D2CC9"/>
    <w:rsid w:val="001D32A6"/>
    <w:rsid w:val="001D421E"/>
    <w:rsid w:val="001D4A1F"/>
    <w:rsid w:val="001D5937"/>
    <w:rsid w:val="001D5D75"/>
    <w:rsid w:val="001D630B"/>
    <w:rsid w:val="001D6692"/>
    <w:rsid w:val="001E0B44"/>
    <w:rsid w:val="001E14E7"/>
    <w:rsid w:val="001E2119"/>
    <w:rsid w:val="001E244E"/>
    <w:rsid w:val="001E3F8D"/>
    <w:rsid w:val="001E4BCC"/>
    <w:rsid w:val="001E5611"/>
    <w:rsid w:val="001E7F50"/>
    <w:rsid w:val="001F1DC9"/>
    <w:rsid w:val="001F5D9D"/>
    <w:rsid w:val="001F7B2C"/>
    <w:rsid w:val="00201327"/>
    <w:rsid w:val="0020319F"/>
    <w:rsid w:val="002101D5"/>
    <w:rsid w:val="0021065C"/>
    <w:rsid w:val="00213DC9"/>
    <w:rsid w:val="00214895"/>
    <w:rsid w:val="00216B87"/>
    <w:rsid w:val="0021727E"/>
    <w:rsid w:val="00220350"/>
    <w:rsid w:val="002222AC"/>
    <w:rsid w:val="00226528"/>
    <w:rsid w:val="00226668"/>
    <w:rsid w:val="002270A9"/>
    <w:rsid w:val="002308DC"/>
    <w:rsid w:val="00230E8A"/>
    <w:rsid w:val="002316B3"/>
    <w:rsid w:val="00232E9D"/>
    <w:rsid w:val="0023431D"/>
    <w:rsid w:val="002351BA"/>
    <w:rsid w:val="002358D4"/>
    <w:rsid w:val="002360F1"/>
    <w:rsid w:val="00244F90"/>
    <w:rsid w:val="002455DF"/>
    <w:rsid w:val="002465EA"/>
    <w:rsid w:val="0025083A"/>
    <w:rsid w:val="002517B4"/>
    <w:rsid w:val="002524E0"/>
    <w:rsid w:val="0025264B"/>
    <w:rsid w:val="00252D53"/>
    <w:rsid w:val="0025337F"/>
    <w:rsid w:val="00253386"/>
    <w:rsid w:val="00253C89"/>
    <w:rsid w:val="002544A3"/>
    <w:rsid w:val="00254DBB"/>
    <w:rsid w:val="002559E1"/>
    <w:rsid w:val="00257F87"/>
    <w:rsid w:val="0026070E"/>
    <w:rsid w:val="00261722"/>
    <w:rsid w:val="00261A53"/>
    <w:rsid w:val="00262953"/>
    <w:rsid w:val="00264B72"/>
    <w:rsid w:val="0026691D"/>
    <w:rsid w:val="00267244"/>
    <w:rsid w:val="002740D7"/>
    <w:rsid w:val="00274A7C"/>
    <w:rsid w:val="0027548F"/>
    <w:rsid w:val="00275975"/>
    <w:rsid w:val="00275E12"/>
    <w:rsid w:val="00281D9D"/>
    <w:rsid w:val="00281EDE"/>
    <w:rsid w:val="00282804"/>
    <w:rsid w:val="00282F79"/>
    <w:rsid w:val="00283794"/>
    <w:rsid w:val="00283AF0"/>
    <w:rsid w:val="002845C8"/>
    <w:rsid w:val="00284AFA"/>
    <w:rsid w:val="00285049"/>
    <w:rsid w:val="00286C4D"/>
    <w:rsid w:val="00287323"/>
    <w:rsid w:val="00292152"/>
    <w:rsid w:val="00292A64"/>
    <w:rsid w:val="002932BF"/>
    <w:rsid w:val="00294691"/>
    <w:rsid w:val="00294730"/>
    <w:rsid w:val="002960CC"/>
    <w:rsid w:val="002A08BF"/>
    <w:rsid w:val="002A0EEB"/>
    <w:rsid w:val="002A192F"/>
    <w:rsid w:val="002A41BF"/>
    <w:rsid w:val="002A4E3C"/>
    <w:rsid w:val="002A513A"/>
    <w:rsid w:val="002B2B53"/>
    <w:rsid w:val="002B32D3"/>
    <w:rsid w:val="002B38AF"/>
    <w:rsid w:val="002B3D74"/>
    <w:rsid w:val="002B52CF"/>
    <w:rsid w:val="002B6E20"/>
    <w:rsid w:val="002B7381"/>
    <w:rsid w:val="002C20FE"/>
    <w:rsid w:val="002C2BBC"/>
    <w:rsid w:val="002C5B47"/>
    <w:rsid w:val="002C602D"/>
    <w:rsid w:val="002C6614"/>
    <w:rsid w:val="002D7877"/>
    <w:rsid w:val="002E551D"/>
    <w:rsid w:val="002E5634"/>
    <w:rsid w:val="002E5A4A"/>
    <w:rsid w:val="002E675A"/>
    <w:rsid w:val="002E67BF"/>
    <w:rsid w:val="002E7573"/>
    <w:rsid w:val="002F0978"/>
    <w:rsid w:val="002F20B9"/>
    <w:rsid w:val="002F4888"/>
    <w:rsid w:val="002F5007"/>
    <w:rsid w:val="002F7FFA"/>
    <w:rsid w:val="003001BF"/>
    <w:rsid w:val="00300455"/>
    <w:rsid w:val="003006A6"/>
    <w:rsid w:val="003015FD"/>
    <w:rsid w:val="00302343"/>
    <w:rsid w:val="00303C99"/>
    <w:rsid w:val="00305223"/>
    <w:rsid w:val="0030607E"/>
    <w:rsid w:val="00307864"/>
    <w:rsid w:val="00307967"/>
    <w:rsid w:val="00310144"/>
    <w:rsid w:val="00311560"/>
    <w:rsid w:val="0031167A"/>
    <w:rsid w:val="003120DE"/>
    <w:rsid w:val="003122F4"/>
    <w:rsid w:val="00312E3F"/>
    <w:rsid w:val="003133B1"/>
    <w:rsid w:val="00313BAB"/>
    <w:rsid w:val="003140FF"/>
    <w:rsid w:val="00314157"/>
    <w:rsid w:val="00316716"/>
    <w:rsid w:val="00316C50"/>
    <w:rsid w:val="00321FD4"/>
    <w:rsid w:val="00323370"/>
    <w:rsid w:val="00325678"/>
    <w:rsid w:val="00326105"/>
    <w:rsid w:val="00326699"/>
    <w:rsid w:val="00327B68"/>
    <w:rsid w:val="003351EE"/>
    <w:rsid w:val="003353B3"/>
    <w:rsid w:val="00335468"/>
    <w:rsid w:val="00336A19"/>
    <w:rsid w:val="00336AAE"/>
    <w:rsid w:val="00340B97"/>
    <w:rsid w:val="00340D5E"/>
    <w:rsid w:val="00341F4F"/>
    <w:rsid w:val="00343B53"/>
    <w:rsid w:val="003463A8"/>
    <w:rsid w:val="00347C0C"/>
    <w:rsid w:val="00347FCE"/>
    <w:rsid w:val="003545D7"/>
    <w:rsid w:val="0035625E"/>
    <w:rsid w:val="00356488"/>
    <w:rsid w:val="003565F7"/>
    <w:rsid w:val="00357826"/>
    <w:rsid w:val="0035792F"/>
    <w:rsid w:val="00357A91"/>
    <w:rsid w:val="00360D5A"/>
    <w:rsid w:val="00361531"/>
    <w:rsid w:val="00361DD8"/>
    <w:rsid w:val="00362A3C"/>
    <w:rsid w:val="00363BDF"/>
    <w:rsid w:val="00363E35"/>
    <w:rsid w:val="003648F2"/>
    <w:rsid w:val="003701DA"/>
    <w:rsid w:val="003716BF"/>
    <w:rsid w:val="00374219"/>
    <w:rsid w:val="003758CA"/>
    <w:rsid w:val="00377C7C"/>
    <w:rsid w:val="00381C22"/>
    <w:rsid w:val="003830BF"/>
    <w:rsid w:val="003835B5"/>
    <w:rsid w:val="00385050"/>
    <w:rsid w:val="003975AB"/>
    <w:rsid w:val="003A1DDB"/>
    <w:rsid w:val="003A2665"/>
    <w:rsid w:val="003A275E"/>
    <w:rsid w:val="003A491A"/>
    <w:rsid w:val="003A4CD3"/>
    <w:rsid w:val="003A5303"/>
    <w:rsid w:val="003B076B"/>
    <w:rsid w:val="003B169F"/>
    <w:rsid w:val="003B27A8"/>
    <w:rsid w:val="003B2CF2"/>
    <w:rsid w:val="003B2FCA"/>
    <w:rsid w:val="003B31B5"/>
    <w:rsid w:val="003B4592"/>
    <w:rsid w:val="003B5C7B"/>
    <w:rsid w:val="003B5F11"/>
    <w:rsid w:val="003B61E4"/>
    <w:rsid w:val="003B7AAF"/>
    <w:rsid w:val="003C05FA"/>
    <w:rsid w:val="003C0F13"/>
    <w:rsid w:val="003C1911"/>
    <w:rsid w:val="003C2C2D"/>
    <w:rsid w:val="003C3465"/>
    <w:rsid w:val="003C5C39"/>
    <w:rsid w:val="003D10B9"/>
    <w:rsid w:val="003D1DBD"/>
    <w:rsid w:val="003D5421"/>
    <w:rsid w:val="003D57B6"/>
    <w:rsid w:val="003D6C1A"/>
    <w:rsid w:val="003D7FDE"/>
    <w:rsid w:val="003E1354"/>
    <w:rsid w:val="003E1743"/>
    <w:rsid w:val="003E21C4"/>
    <w:rsid w:val="003E2A79"/>
    <w:rsid w:val="003E3F1D"/>
    <w:rsid w:val="003E50A3"/>
    <w:rsid w:val="003E64C8"/>
    <w:rsid w:val="003E68D1"/>
    <w:rsid w:val="003E72E6"/>
    <w:rsid w:val="003F169C"/>
    <w:rsid w:val="003F27CD"/>
    <w:rsid w:val="003F29C5"/>
    <w:rsid w:val="003F2F8C"/>
    <w:rsid w:val="003F6FAE"/>
    <w:rsid w:val="0040084A"/>
    <w:rsid w:val="0040110D"/>
    <w:rsid w:val="00401744"/>
    <w:rsid w:val="0040238F"/>
    <w:rsid w:val="00403060"/>
    <w:rsid w:val="00404EC6"/>
    <w:rsid w:val="00405638"/>
    <w:rsid w:val="00405899"/>
    <w:rsid w:val="00407295"/>
    <w:rsid w:val="004116A9"/>
    <w:rsid w:val="00412638"/>
    <w:rsid w:val="004127CF"/>
    <w:rsid w:val="00412D32"/>
    <w:rsid w:val="00413692"/>
    <w:rsid w:val="0041596E"/>
    <w:rsid w:val="0042064D"/>
    <w:rsid w:val="00421665"/>
    <w:rsid w:val="0042460E"/>
    <w:rsid w:val="00424FAC"/>
    <w:rsid w:val="00425735"/>
    <w:rsid w:val="00426C7C"/>
    <w:rsid w:val="004315EF"/>
    <w:rsid w:val="004323DF"/>
    <w:rsid w:val="00434DEE"/>
    <w:rsid w:val="00434FD3"/>
    <w:rsid w:val="00435338"/>
    <w:rsid w:val="00436457"/>
    <w:rsid w:val="00436DEA"/>
    <w:rsid w:val="00437275"/>
    <w:rsid w:val="0043757D"/>
    <w:rsid w:val="00440788"/>
    <w:rsid w:val="004407AA"/>
    <w:rsid w:val="00441876"/>
    <w:rsid w:val="00441EB1"/>
    <w:rsid w:val="0044469C"/>
    <w:rsid w:val="00445825"/>
    <w:rsid w:val="004462F2"/>
    <w:rsid w:val="00450163"/>
    <w:rsid w:val="00452C0E"/>
    <w:rsid w:val="00452F65"/>
    <w:rsid w:val="00453179"/>
    <w:rsid w:val="00453250"/>
    <w:rsid w:val="00454A3D"/>
    <w:rsid w:val="0046008B"/>
    <w:rsid w:val="004610F5"/>
    <w:rsid w:val="00461300"/>
    <w:rsid w:val="0046162E"/>
    <w:rsid w:val="00461FF6"/>
    <w:rsid w:val="00466031"/>
    <w:rsid w:val="00466DFB"/>
    <w:rsid w:val="0047009B"/>
    <w:rsid w:val="00470CA6"/>
    <w:rsid w:val="00470CE4"/>
    <w:rsid w:val="004715DE"/>
    <w:rsid w:val="00471A95"/>
    <w:rsid w:val="00471BED"/>
    <w:rsid w:val="00475525"/>
    <w:rsid w:val="0047707E"/>
    <w:rsid w:val="004817DD"/>
    <w:rsid w:val="004835B5"/>
    <w:rsid w:val="0048414E"/>
    <w:rsid w:val="00484C78"/>
    <w:rsid w:val="004855CF"/>
    <w:rsid w:val="00485C3E"/>
    <w:rsid w:val="00486570"/>
    <w:rsid w:val="00486837"/>
    <w:rsid w:val="00487F7D"/>
    <w:rsid w:val="0049330C"/>
    <w:rsid w:val="0049618F"/>
    <w:rsid w:val="00497328"/>
    <w:rsid w:val="004A3861"/>
    <w:rsid w:val="004A3CC5"/>
    <w:rsid w:val="004A4842"/>
    <w:rsid w:val="004A4A30"/>
    <w:rsid w:val="004A524C"/>
    <w:rsid w:val="004A5D66"/>
    <w:rsid w:val="004A6528"/>
    <w:rsid w:val="004A6A61"/>
    <w:rsid w:val="004A7B50"/>
    <w:rsid w:val="004B1AE5"/>
    <w:rsid w:val="004B1D27"/>
    <w:rsid w:val="004B2698"/>
    <w:rsid w:val="004B3D8E"/>
    <w:rsid w:val="004B43FA"/>
    <w:rsid w:val="004B4579"/>
    <w:rsid w:val="004B65B4"/>
    <w:rsid w:val="004B6821"/>
    <w:rsid w:val="004B7E25"/>
    <w:rsid w:val="004C0754"/>
    <w:rsid w:val="004C0CF0"/>
    <w:rsid w:val="004C209A"/>
    <w:rsid w:val="004C2998"/>
    <w:rsid w:val="004C3136"/>
    <w:rsid w:val="004C3CEA"/>
    <w:rsid w:val="004C4707"/>
    <w:rsid w:val="004C4791"/>
    <w:rsid w:val="004C79FB"/>
    <w:rsid w:val="004D0BD4"/>
    <w:rsid w:val="004D1902"/>
    <w:rsid w:val="004D3247"/>
    <w:rsid w:val="004D4549"/>
    <w:rsid w:val="004D4C55"/>
    <w:rsid w:val="004D5343"/>
    <w:rsid w:val="004D60D8"/>
    <w:rsid w:val="004E0A7D"/>
    <w:rsid w:val="004E1181"/>
    <w:rsid w:val="004E15C1"/>
    <w:rsid w:val="004E36D4"/>
    <w:rsid w:val="004E383C"/>
    <w:rsid w:val="004E63BE"/>
    <w:rsid w:val="004E6CAE"/>
    <w:rsid w:val="004F0CDB"/>
    <w:rsid w:val="004F41F1"/>
    <w:rsid w:val="0050249E"/>
    <w:rsid w:val="00503D01"/>
    <w:rsid w:val="00505178"/>
    <w:rsid w:val="005067E0"/>
    <w:rsid w:val="00510D36"/>
    <w:rsid w:val="00512058"/>
    <w:rsid w:val="00513437"/>
    <w:rsid w:val="00513F45"/>
    <w:rsid w:val="0052013B"/>
    <w:rsid w:val="00523FCE"/>
    <w:rsid w:val="00524248"/>
    <w:rsid w:val="00524D30"/>
    <w:rsid w:val="00526E82"/>
    <w:rsid w:val="005303C8"/>
    <w:rsid w:val="00530623"/>
    <w:rsid w:val="00531529"/>
    <w:rsid w:val="0053173E"/>
    <w:rsid w:val="0053254F"/>
    <w:rsid w:val="0053275B"/>
    <w:rsid w:val="005348DA"/>
    <w:rsid w:val="005364D1"/>
    <w:rsid w:val="005370D0"/>
    <w:rsid w:val="00537ACE"/>
    <w:rsid w:val="005409BD"/>
    <w:rsid w:val="00541BE4"/>
    <w:rsid w:val="00542005"/>
    <w:rsid w:val="00542979"/>
    <w:rsid w:val="00542C52"/>
    <w:rsid w:val="00545586"/>
    <w:rsid w:val="00546348"/>
    <w:rsid w:val="005467CE"/>
    <w:rsid w:val="005477F7"/>
    <w:rsid w:val="00550FBD"/>
    <w:rsid w:val="00551586"/>
    <w:rsid w:val="005526A6"/>
    <w:rsid w:val="005528E4"/>
    <w:rsid w:val="00553F3A"/>
    <w:rsid w:val="00557048"/>
    <w:rsid w:val="00560234"/>
    <w:rsid w:val="00560E6D"/>
    <w:rsid w:val="00560FEA"/>
    <w:rsid w:val="005635BC"/>
    <w:rsid w:val="00563EEF"/>
    <w:rsid w:val="00564DFF"/>
    <w:rsid w:val="00565190"/>
    <w:rsid w:val="00570EED"/>
    <w:rsid w:val="00572A24"/>
    <w:rsid w:val="00572A38"/>
    <w:rsid w:val="00573B38"/>
    <w:rsid w:val="00573EB8"/>
    <w:rsid w:val="00574088"/>
    <w:rsid w:val="00574605"/>
    <w:rsid w:val="00574AAE"/>
    <w:rsid w:val="005750BD"/>
    <w:rsid w:val="00575B93"/>
    <w:rsid w:val="00575D42"/>
    <w:rsid w:val="00582BD0"/>
    <w:rsid w:val="005833E0"/>
    <w:rsid w:val="0058559B"/>
    <w:rsid w:val="005860B4"/>
    <w:rsid w:val="0058694F"/>
    <w:rsid w:val="00587457"/>
    <w:rsid w:val="00590022"/>
    <w:rsid w:val="00591BF7"/>
    <w:rsid w:val="0059220A"/>
    <w:rsid w:val="005944DD"/>
    <w:rsid w:val="00595C29"/>
    <w:rsid w:val="00596245"/>
    <w:rsid w:val="00597698"/>
    <w:rsid w:val="005A0CB8"/>
    <w:rsid w:val="005A10EA"/>
    <w:rsid w:val="005A3338"/>
    <w:rsid w:val="005A482E"/>
    <w:rsid w:val="005A543D"/>
    <w:rsid w:val="005B330B"/>
    <w:rsid w:val="005B5811"/>
    <w:rsid w:val="005B709B"/>
    <w:rsid w:val="005B72D7"/>
    <w:rsid w:val="005B7B8C"/>
    <w:rsid w:val="005C0143"/>
    <w:rsid w:val="005C0DDE"/>
    <w:rsid w:val="005C1191"/>
    <w:rsid w:val="005C2FE3"/>
    <w:rsid w:val="005C383A"/>
    <w:rsid w:val="005C46A2"/>
    <w:rsid w:val="005C4AFF"/>
    <w:rsid w:val="005C516D"/>
    <w:rsid w:val="005C5738"/>
    <w:rsid w:val="005C5E60"/>
    <w:rsid w:val="005C752B"/>
    <w:rsid w:val="005C7BF5"/>
    <w:rsid w:val="005D21FC"/>
    <w:rsid w:val="005D2E4E"/>
    <w:rsid w:val="005D498E"/>
    <w:rsid w:val="005D6458"/>
    <w:rsid w:val="005E1B72"/>
    <w:rsid w:val="005E43D2"/>
    <w:rsid w:val="005E6AE6"/>
    <w:rsid w:val="005E75B9"/>
    <w:rsid w:val="005E7B23"/>
    <w:rsid w:val="005F0717"/>
    <w:rsid w:val="005F25E1"/>
    <w:rsid w:val="005F3D96"/>
    <w:rsid w:val="005F420C"/>
    <w:rsid w:val="005F47F8"/>
    <w:rsid w:val="005F69A0"/>
    <w:rsid w:val="005F6A3E"/>
    <w:rsid w:val="005F70D6"/>
    <w:rsid w:val="00602DD6"/>
    <w:rsid w:val="00603C6C"/>
    <w:rsid w:val="006042EC"/>
    <w:rsid w:val="00607E67"/>
    <w:rsid w:val="00612C17"/>
    <w:rsid w:val="006130D7"/>
    <w:rsid w:val="00613397"/>
    <w:rsid w:val="00613AC4"/>
    <w:rsid w:val="00613EA6"/>
    <w:rsid w:val="00615196"/>
    <w:rsid w:val="00616656"/>
    <w:rsid w:val="00616D8E"/>
    <w:rsid w:val="00620906"/>
    <w:rsid w:val="00621006"/>
    <w:rsid w:val="00622CB3"/>
    <w:rsid w:val="0062414E"/>
    <w:rsid w:val="00624E99"/>
    <w:rsid w:val="00632BCB"/>
    <w:rsid w:val="006335E3"/>
    <w:rsid w:val="00635096"/>
    <w:rsid w:val="00635BFF"/>
    <w:rsid w:val="006424FE"/>
    <w:rsid w:val="00642681"/>
    <w:rsid w:val="006464E0"/>
    <w:rsid w:val="00646B5A"/>
    <w:rsid w:val="00650DE3"/>
    <w:rsid w:val="00651E97"/>
    <w:rsid w:val="0065309E"/>
    <w:rsid w:val="00653FF9"/>
    <w:rsid w:val="006557E6"/>
    <w:rsid w:val="00656B5F"/>
    <w:rsid w:val="006578AB"/>
    <w:rsid w:val="00660385"/>
    <w:rsid w:val="00662123"/>
    <w:rsid w:val="006623B3"/>
    <w:rsid w:val="00663ABB"/>
    <w:rsid w:val="00665877"/>
    <w:rsid w:val="006716E3"/>
    <w:rsid w:val="006736D5"/>
    <w:rsid w:val="00674DE6"/>
    <w:rsid w:val="0067597F"/>
    <w:rsid w:val="0068199A"/>
    <w:rsid w:val="00683273"/>
    <w:rsid w:val="0068373C"/>
    <w:rsid w:val="006860CA"/>
    <w:rsid w:val="00686A6C"/>
    <w:rsid w:val="00686C8C"/>
    <w:rsid w:val="00686D79"/>
    <w:rsid w:val="00690813"/>
    <w:rsid w:val="00690FAD"/>
    <w:rsid w:val="00691B7E"/>
    <w:rsid w:val="00692872"/>
    <w:rsid w:val="00692A74"/>
    <w:rsid w:val="006943BC"/>
    <w:rsid w:val="006951A7"/>
    <w:rsid w:val="00695C17"/>
    <w:rsid w:val="00696546"/>
    <w:rsid w:val="006A2405"/>
    <w:rsid w:val="006A3198"/>
    <w:rsid w:val="006A536D"/>
    <w:rsid w:val="006B0085"/>
    <w:rsid w:val="006B15E3"/>
    <w:rsid w:val="006B218C"/>
    <w:rsid w:val="006B21BE"/>
    <w:rsid w:val="006B5C1E"/>
    <w:rsid w:val="006B622B"/>
    <w:rsid w:val="006B67D4"/>
    <w:rsid w:val="006C22BE"/>
    <w:rsid w:val="006C725E"/>
    <w:rsid w:val="006D0365"/>
    <w:rsid w:val="006D040A"/>
    <w:rsid w:val="006D1ED2"/>
    <w:rsid w:val="006D2266"/>
    <w:rsid w:val="006D2B7B"/>
    <w:rsid w:val="006D3BE8"/>
    <w:rsid w:val="006D3FF2"/>
    <w:rsid w:val="006D54CE"/>
    <w:rsid w:val="006D5862"/>
    <w:rsid w:val="006D5893"/>
    <w:rsid w:val="006E020E"/>
    <w:rsid w:val="006E123D"/>
    <w:rsid w:val="006E1C34"/>
    <w:rsid w:val="006E24B0"/>
    <w:rsid w:val="006E2550"/>
    <w:rsid w:val="006E32BF"/>
    <w:rsid w:val="006E52C0"/>
    <w:rsid w:val="006E5BF4"/>
    <w:rsid w:val="006E6898"/>
    <w:rsid w:val="006E732D"/>
    <w:rsid w:val="006F00FC"/>
    <w:rsid w:val="006F01DD"/>
    <w:rsid w:val="006F05C3"/>
    <w:rsid w:val="006F1A3A"/>
    <w:rsid w:val="006F38EF"/>
    <w:rsid w:val="006F577E"/>
    <w:rsid w:val="006F5D60"/>
    <w:rsid w:val="006F6DE2"/>
    <w:rsid w:val="006F6F86"/>
    <w:rsid w:val="006F7813"/>
    <w:rsid w:val="00700135"/>
    <w:rsid w:val="00700F0E"/>
    <w:rsid w:val="00705217"/>
    <w:rsid w:val="0070663F"/>
    <w:rsid w:val="00706BA6"/>
    <w:rsid w:val="0070741D"/>
    <w:rsid w:val="0071618E"/>
    <w:rsid w:val="00716E27"/>
    <w:rsid w:val="007214F9"/>
    <w:rsid w:val="00722552"/>
    <w:rsid w:val="00723C74"/>
    <w:rsid w:val="00724753"/>
    <w:rsid w:val="00725D1D"/>
    <w:rsid w:val="007316CA"/>
    <w:rsid w:val="007363E5"/>
    <w:rsid w:val="007400F9"/>
    <w:rsid w:val="0074088C"/>
    <w:rsid w:val="0074118E"/>
    <w:rsid w:val="00741E46"/>
    <w:rsid w:val="00745282"/>
    <w:rsid w:val="00745825"/>
    <w:rsid w:val="007458FC"/>
    <w:rsid w:val="00750F35"/>
    <w:rsid w:val="0075135D"/>
    <w:rsid w:val="007545D3"/>
    <w:rsid w:val="00754780"/>
    <w:rsid w:val="0075521A"/>
    <w:rsid w:val="0075549B"/>
    <w:rsid w:val="00756EEE"/>
    <w:rsid w:val="0075797C"/>
    <w:rsid w:val="0075799B"/>
    <w:rsid w:val="00760FA5"/>
    <w:rsid w:val="007625E7"/>
    <w:rsid w:val="00762F1D"/>
    <w:rsid w:val="007655C4"/>
    <w:rsid w:val="0076662E"/>
    <w:rsid w:val="00767A9E"/>
    <w:rsid w:val="0077176D"/>
    <w:rsid w:val="0077177A"/>
    <w:rsid w:val="00774FB2"/>
    <w:rsid w:val="00776443"/>
    <w:rsid w:val="0077667B"/>
    <w:rsid w:val="00776CA6"/>
    <w:rsid w:val="00782F67"/>
    <w:rsid w:val="00783D0F"/>
    <w:rsid w:val="007840A8"/>
    <w:rsid w:val="0078675E"/>
    <w:rsid w:val="00786AA0"/>
    <w:rsid w:val="007876A6"/>
    <w:rsid w:val="00792275"/>
    <w:rsid w:val="00793238"/>
    <w:rsid w:val="00796C14"/>
    <w:rsid w:val="007A1ACB"/>
    <w:rsid w:val="007A1B61"/>
    <w:rsid w:val="007A1D25"/>
    <w:rsid w:val="007A1D56"/>
    <w:rsid w:val="007A37ED"/>
    <w:rsid w:val="007A4EDC"/>
    <w:rsid w:val="007A6146"/>
    <w:rsid w:val="007A6AF1"/>
    <w:rsid w:val="007A6DE2"/>
    <w:rsid w:val="007B040A"/>
    <w:rsid w:val="007B0CD1"/>
    <w:rsid w:val="007B32A0"/>
    <w:rsid w:val="007B4F02"/>
    <w:rsid w:val="007C5D72"/>
    <w:rsid w:val="007C5EB7"/>
    <w:rsid w:val="007C70B5"/>
    <w:rsid w:val="007C7A0E"/>
    <w:rsid w:val="007D18DC"/>
    <w:rsid w:val="007D2C42"/>
    <w:rsid w:val="007D3701"/>
    <w:rsid w:val="007D3D82"/>
    <w:rsid w:val="007D6332"/>
    <w:rsid w:val="007D717C"/>
    <w:rsid w:val="007E09D9"/>
    <w:rsid w:val="007E1864"/>
    <w:rsid w:val="007E2AEF"/>
    <w:rsid w:val="007E4172"/>
    <w:rsid w:val="007E6F02"/>
    <w:rsid w:val="007E6F3C"/>
    <w:rsid w:val="007F0B5F"/>
    <w:rsid w:val="007F0B67"/>
    <w:rsid w:val="007F59FE"/>
    <w:rsid w:val="007F7684"/>
    <w:rsid w:val="0080442A"/>
    <w:rsid w:val="0080463D"/>
    <w:rsid w:val="00805694"/>
    <w:rsid w:val="00806870"/>
    <w:rsid w:val="0081311F"/>
    <w:rsid w:val="008135C8"/>
    <w:rsid w:val="008136E3"/>
    <w:rsid w:val="00813E10"/>
    <w:rsid w:val="00814292"/>
    <w:rsid w:val="008174BE"/>
    <w:rsid w:val="00817B14"/>
    <w:rsid w:val="00817CCB"/>
    <w:rsid w:val="0082070A"/>
    <w:rsid w:val="0082092F"/>
    <w:rsid w:val="0082137B"/>
    <w:rsid w:val="00821AED"/>
    <w:rsid w:val="00822015"/>
    <w:rsid w:val="0082308D"/>
    <w:rsid w:val="00825E7E"/>
    <w:rsid w:val="00826119"/>
    <w:rsid w:val="00831CBB"/>
    <w:rsid w:val="00834957"/>
    <w:rsid w:val="00835136"/>
    <w:rsid w:val="00836E9C"/>
    <w:rsid w:val="0083710B"/>
    <w:rsid w:val="0083778C"/>
    <w:rsid w:val="0084059B"/>
    <w:rsid w:val="00841421"/>
    <w:rsid w:val="0084477C"/>
    <w:rsid w:val="0084608A"/>
    <w:rsid w:val="0084696F"/>
    <w:rsid w:val="00846D2E"/>
    <w:rsid w:val="00850621"/>
    <w:rsid w:val="00851BD2"/>
    <w:rsid w:val="0085318F"/>
    <w:rsid w:val="00854BC4"/>
    <w:rsid w:val="008558B7"/>
    <w:rsid w:val="00857273"/>
    <w:rsid w:val="00860015"/>
    <w:rsid w:val="00861792"/>
    <w:rsid w:val="00863638"/>
    <w:rsid w:val="00863989"/>
    <w:rsid w:val="00865666"/>
    <w:rsid w:val="0086725B"/>
    <w:rsid w:val="00870687"/>
    <w:rsid w:val="00871AF0"/>
    <w:rsid w:val="008747A7"/>
    <w:rsid w:val="00875AFF"/>
    <w:rsid w:val="00875CC3"/>
    <w:rsid w:val="00877500"/>
    <w:rsid w:val="008775B9"/>
    <w:rsid w:val="00877DEC"/>
    <w:rsid w:val="00877E58"/>
    <w:rsid w:val="00880590"/>
    <w:rsid w:val="00880D06"/>
    <w:rsid w:val="00880FA0"/>
    <w:rsid w:val="00881D7D"/>
    <w:rsid w:val="008820BB"/>
    <w:rsid w:val="0088706D"/>
    <w:rsid w:val="00887108"/>
    <w:rsid w:val="00887E7B"/>
    <w:rsid w:val="00890220"/>
    <w:rsid w:val="0089032C"/>
    <w:rsid w:val="00890C43"/>
    <w:rsid w:val="00890EB6"/>
    <w:rsid w:val="00890F47"/>
    <w:rsid w:val="00891B4A"/>
    <w:rsid w:val="0089310D"/>
    <w:rsid w:val="008934FC"/>
    <w:rsid w:val="00894D0C"/>
    <w:rsid w:val="00894F8A"/>
    <w:rsid w:val="00895A6B"/>
    <w:rsid w:val="008A0081"/>
    <w:rsid w:val="008A0328"/>
    <w:rsid w:val="008A0479"/>
    <w:rsid w:val="008A15E8"/>
    <w:rsid w:val="008A29A1"/>
    <w:rsid w:val="008A52D0"/>
    <w:rsid w:val="008B0DEA"/>
    <w:rsid w:val="008B2C5B"/>
    <w:rsid w:val="008B3F37"/>
    <w:rsid w:val="008B5D3D"/>
    <w:rsid w:val="008B653F"/>
    <w:rsid w:val="008B6711"/>
    <w:rsid w:val="008B6BA3"/>
    <w:rsid w:val="008C06E3"/>
    <w:rsid w:val="008C3C6B"/>
    <w:rsid w:val="008C4D5A"/>
    <w:rsid w:val="008C5208"/>
    <w:rsid w:val="008C549E"/>
    <w:rsid w:val="008C57E5"/>
    <w:rsid w:val="008C5B64"/>
    <w:rsid w:val="008C5DD5"/>
    <w:rsid w:val="008C636E"/>
    <w:rsid w:val="008C730D"/>
    <w:rsid w:val="008D2053"/>
    <w:rsid w:val="008D234D"/>
    <w:rsid w:val="008D321F"/>
    <w:rsid w:val="008D3D59"/>
    <w:rsid w:val="008D4B05"/>
    <w:rsid w:val="008D4B2A"/>
    <w:rsid w:val="008D5231"/>
    <w:rsid w:val="008D712C"/>
    <w:rsid w:val="008E0321"/>
    <w:rsid w:val="008E1B21"/>
    <w:rsid w:val="008E215F"/>
    <w:rsid w:val="008E2734"/>
    <w:rsid w:val="008E2A57"/>
    <w:rsid w:val="008E52A4"/>
    <w:rsid w:val="008E5B29"/>
    <w:rsid w:val="008E5B2E"/>
    <w:rsid w:val="008E6876"/>
    <w:rsid w:val="008E6D57"/>
    <w:rsid w:val="008E77BC"/>
    <w:rsid w:val="008E79CB"/>
    <w:rsid w:val="008F42BB"/>
    <w:rsid w:val="008F632C"/>
    <w:rsid w:val="008F6943"/>
    <w:rsid w:val="008F6D25"/>
    <w:rsid w:val="008F7127"/>
    <w:rsid w:val="008F75E1"/>
    <w:rsid w:val="00901427"/>
    <w:rsid w:val="00902148"/>
    <w:rsid w:val="00902553"/>
    <w:rsid w:val="00905618"/>
    <w:rsid w:val="00906BD2"/>
    <w:rsid w:val="00907672"/>
    <w:rsid w:val="0091047D"/>
    <w:rsid w:val="009106A8"/>
    <w:rsid w:val="009113D4"/>
    <w:rsid w:val="0092096A"/>
    <w:rsid w:val="00922F45"/>
    <w:rsid w:val="00923634"/>
    <w:rsid w:val="00925DBD"/>
    <w:rsid w:val="0093107C"/>
    <w:rsid w:val="0093132A"/>
    <w:rsid w:val="00931AFA"/>
    <w:rsid w:val="0093202F"/>
    <w:rsid w:val="00935B85"/>
    <w:rsid w:val="009363E4"/>
    <w:rsid w:val="00940427"/>
    <w:rsid w:val="009407C9"/>
    <w:rsid w:val="0094255C"/>
    <w:rsid w:val="00943075"/>
    <w:rsid w:val="00946C02"/>
    <w:rsid w:val="00950AB5"/>
    <w:rsid w:val="00952CCF"/>
    <w:rsid w:val="00953CB0"/>
    <w:rsid w:val="00954102"/>
    <w:rsid w:val="009555A2"/>
    <w:rsid w:val="00961330"/>
    <w:rsid w:val="00961D56"/>
    <w:rsid w:val="009622C8"/>
    <w:rsid w:val="0096357D"/>
    <w:rsid w:val="00967487"/>
    <w:rsid w:val="00970F2A"/>
    <w:rsid w:val="0097174A"/>
    <w:rsid w:val="00972838"/>
    <w:rsid w:val="00972FAB"/>
    <w:rsid w:val="00974B08"/>
    <w:rsid w:val="0097526C"/>
    <w:rsid w:val="009772BC"/>
    <w:rsid w:val="00981353"/>
    <w:rsid w:val="00981849"/>
    <w:rsid w:val="00982210"/>
    <w:rsid w:val="00982871"/>
    <w:rsid w:val="00982EAD"/>
    <w:rsid w:val="00983828"/>
    <w:rsid w:val="00984081"/>
    <w:rsid w:val="009848B1"/>
    <w:rsid w:val="00984BAD"/>
    <w:rsid w:val="0098506B"/>
    <w:rsid w:val="009871BE"/>
    <w:rsid w:val="0098759C"/>
    <w:rsid w:val="00994A66"/>
    <w:rsid w:val="0099748B"/>
    <w:rsid w:val="00997A20"/>
    <w:rsid w:val="009A0F0A"/>
    <w:rsid w:val="009A3885"/>
    <w:rsid w:val="009A5A19"/>
    <w:rsid w:val="009A6D20"/>
    <w:rsid w:val="009A7139"/>
    <w:rsid w:val="009B14D0"/>
    <w:rsid w:val="009B1938"/>
    <w:rsid w:val="009B2A5F"/>
    <w:rsid w:val="009B49EC"/>
    <w:rsid w:val="009B7E04"/>
    <w:rsid w:val="009C03C0"/>
    <w:rsid w:val="009C336D"/>
    <w:rsid w:val="009C3608"/>
    <w:rsid w:val="009C4F70"/>
    <w:rsid w:val="009C5031"/>
    <w:rsid w:val="009D0D73"/>
    <w:rsid w:val="009D1008"/>
    <w:rsid w:val="009D14B8"/>
    <w:rsid w:val="009D18D9"/>
    <w:rsid w:val="009D3B23"/>
    <w:rsid w:val="009D64A4"/>
    <w:rsid w:val="009D7B6E"/>
    <w:rsid w:val="009D7C9C"/>
    <w:rsid w:val="009E0504"/>
    <w:rsid w:val="009E0FCC"/>
    <w:rsid w:val="009E3CCF"/>
    <w:rsid w:val="009E509E"/>
    <w:rsid w:val="009F0168"/>
    <w:rsid w:val="009F1342"/>
    <w:rsid w:val="009F1A8C"/>
    <w:rsid w:val="009F30A9"/>
    <w:rsid w:val="009F4FBE"/>
    <w:rsid w:val="009F64EA"/>
    <w:rsid w:val="009F65D2"/>
    <w:rsid w:val="00A02918"/>
    <w:rsid w:val="00A039A1"/>
    <w:rsid w:val="00A04708"/>
    <w:rsid w:val="00A0477D"/>
    <w:rsid w:val="00A05CF4"/>
    <w:rsid w:val="00A0786D"/>
    <w:rsid w:val="00A116CD"/>
    <w:rsid w:val="00A12AAD"/>
    <w:rsid w:val="00A13F5F"/>
    <w:rsid w:val="00A1495E"/>
    <w:rsid w:val="00A16689"/>
    <w:rsid w:val="00A166AF"/>
    <w:rsid w:val="00A1790A"/>
    <w:rsid w:val="00A17D7A"/>
    <w:rsid w:val="00A20AEC"/>
    <w:rsid w:val="00A216D4"/>
    <w:rsid w:val="00A21899"/>
    <w:rsid w:val="00A23CC2"/>
    <w:rsid w:val="00A2437B"/>
    <w:rsid w:val="00A24F40"/>
    <w:rsid w:val="00A268E2"/>
    <w:rsid w:val="00A27D64"/>
    <w:rsid w:val="00A3163E"/>
    <w:rsid w:val="00A31703"/>
    <w:rsid w:val="00A3197D"/>
    <w:rsid w:val="00A325B7"/>
    <w:rsid w:val="00A32D23"/>
    <w:rsid w:val="00A33298"/>
    <w:rsid w:val="00A33EE7"/>
    <w:rsid w:val="00A34066"/>
    <w:rsid w:val="00A35347"/>
    <w:rsid w:val="00A35D1E"/>
    <w:rsid w:val="00A37662"/>
    <w:rsid w:val="00A40DBF"/>
    <w:rsid w:val="00A411B7"/>
    <w:rsid w:val="00A42320"/>
    <w:rsid w:val="00A42F61"/>
    <w:rsid w:val="00A44437"/>
    <w:rsid w:val="00A44FED"/>
    <w:rsid w:val="00A45828"/>
    <w:rsid w:val="00A4630F"/>
    <w:rsid w:val="00A50C55"/>
    <w:rsid w:val="00A50F5F"/>
    <w:rsid w:val="00A530C9"/>
    <w:rsid w:val="00A53A4D"/>
    <w:rsid w:val="00A54BAC"/>
    <w:rsid w:val="00A562FB"/>
    <w:rsid w:val="00A637FB"/>
    <w:rsid w:val="00A64E4B"/>
    <w:rsid w:val="00A65F5C"/>
    <w:rsid w:val="00A664D7"/>
    <w:rsid w:val="00A67615"/>
    <w:rsid w:val="00A70902"/>
    <w:rsid w:val="00A71B6B"/>
    <w:rsid w:val="00A73150"/>
    <w:rsid w:val="00A74C51"/>
    <w:rsid w:val="00A7502D"/>
    <w:rsid w:val="00A75E42"/>
    <w:rsid w:val="00A812F9"/>
    <w:rsid w:val="00A81D3C"/>
    <w:rsid w:val="00A81ED6"/>
    <w:rsid w:val="00A82460"/>
    <w:rsid w:val="00A82CC0"/>
    <w:rsid w:val="00A82D36"/>
    <w:rsid w:val="00A878DD"/>
    <w:rsid w:val="00A90108"/>
    <w:rsid w:val="00A91720"/>
    <w:rsid w:val="00A91F30"/>
    <w:rsid w:val="00A947C4"/>
    <w:rsid w:val="00A94BA8"/>
    <w:rsid w:val="00A95C06"/>
    <w:rsid w:val="00A963D0"/>
    <w:rsid w:val="00A96EC8"/>
    <w:rsid w:val="00A97AB9"/>
    <w:rsid w:val="00A97CA0"/>
    <w:rsid w:val="00A97EAF"/>
    <w:rsid w:val="00AA2607"/>
    <w:rsid w:val="00AA2A69"/>
    <w:rsid w:val="00AA37CA"/>
    <w:rsid w:val="00AA488B"/>
    <w:rsid w:val="00AA6148"/>
    <w:rsid w:val="00AA6B7D"/>
    <w:rsid w:val="00AA6F78"/>
    <w:rsid w:val="00AA776C"/>
    <w:rsid w:val="00AA7887"/>
    <w:rsid w:val="00AA7D76"/>
    <w:rsid w:val="00AA7E5D"/>
    <w:rsid w:val="00AB0963"/>
    <w:rsid w:val="00AB7422"/>
    <w:rsid w:val="00AC0D96"/>
    <w:rsid w:val="00AC2A96"/>
    <w:rsid w:val="00AC370D"/>
    <w:rsid w:val="00AC3E23"/>
    <w:rsid w:val="00AD1186"/>
    <w:rsid w:val="00AD2459"/>
    <w:rsid w:val="00AD24B9"/>
    <w:rsid w:val="00AD2668"/>
    <w:rsid w:val="00AD2ABF"/>
    <w:rsid w:val="00AD3868"/>
    <w:rsid w:val="00AD3A23"/>
    <w:rsid w:val="00AE0954"/>
    <w:rsid w:val="00AE1A23"/>
    <w:rsid w:val="00AE22C8"/>
    <w:rsid w:val="00AE3726"/>
    <w:rsid w:val="00AE62CC"/>
    <w:rsid w:val="00AE708C"/>
    <w:rsid w:val="00AF06A7"/>
    <w:rsid w:val="00AF2AC7"/>
    <w:rsid w:val="00AF3E56"/>
    <w:rsid w:val="00AF4289"/>
    <w:rsid w:val="00AF4B1A"/>
    <w:rsid w:val="00AF6EA6"/>
    <w:rsid w:val="00AF7B80"/>
    <w:rsid w:val="00B00C32"/>
    <w:rsid w:val="00B02F09"/>
    <w:rsid w:val="00B032D9"/>
    <w:rsid w:val="00B03514"/>
    <w:rsid w:val="00B0459F"/>
    <w:rsid w:val="00B05905"/>
    <w:rsid w:val="00B05A16"/>
    <w:rsid w:val="00B07FF0"/>
    <w:rsid w:val="00B103A7"/>
    <w:rsid w:val="00B10B66"/>
    <w:rsid w:val="00B139F6"/>
    <w:rsid w:val="00B14AC6"/>
    <w:rsid w:val="00B161D1"/>
    <w:rsid w:val="00B16E7A"/>
    <w:rsid w:val="00B21406"/>
    <w:rsid w:val="00B21842"/>
    <w:rsid w:val="00B23116"/>
    <w:rsid w:val="00B26A18"/>
    <w:rsid w:val="00B26B23"/>
    <w:rsid w:val="00B27158"/>
    <w:rsid w:val="00B272A5"/>
    <w:rsid w:val="00B31D2A"/>
    <w:rsid w:val="00B32C97"/>
    <w:rsid w:val="00B33132"/>
    <w:rsid w:val="00B34300"/>
    <w:rsid w:val="00B35D13"/>
    <w:rsid w:val="00B36D50"/>
    <w:rsid w:val="00B40BE8"/>
    <w:rsid w:val="00B41E6C"/>
    <w:rsid w:val="00B477EF"/>
    <w:rsid w:val="00B50AF8"/>
    <w:rsid w:val="00B52452"/>
    <w:rsid w:val="00B5282F"/>
    <w:rsid w:val="00B546C5"/>
    <w:rsid w:val="00B54E0F"/>
    <w:rsid w:val="00B555DA"/>
    <w:rsid w:val="00B557C1"/>
    <w:rsid w:val="00B56B6E"/>
    <w:rsid w:val="00B601CC"/>
    <w:rsid w:val="00B61526"/>
    <w:rsid w:val="00B61770"/>
    <w:rsid w:val="00B620D2"/>
    <w:rsid w:val="00B6232F"/>
    <w:rsid w:val="00B630EE"/>
    <w:rsid w:val="00B64776"/>
    <w:rsid w:val="00B648D7"/>
    <w:rsid w:val="00B65903"/>
    <w:rsid w:val="00B66160"/>
    <w:rsid w:val="00B6619E"/>
    <w:rsid w:val="00B67FDA"/>
    <w:rsid w:val="00B7051A"/>
    <w:rsid w:val="00B71B21"/>
    <w:rsid w:val="00B739A4"/>
    <w:rsid w:val="00B73FD1"/>
    <w:rsid w:val="00B74F2D"/>
    <w:rsid w:val="00B75D81"/>
    <w:rsid w:val="00B77DCB"/>
    <w:rsid w:val="00B809A0"/>
    <w:rsid w:val="00B81709"/>
    <w:rsid w:val="00B831F9"/>
    <w:rsid w:val="00B84342"/>
    <w:rsid w:val="00B85184"/>
    <w:rsid w:val="00B860A6"/>
    <w:rsid w:val="00B8644C"/>
    <w:rsid w:val="00B876A7"/>
    <w:rsid w:val="00B90951"/>
    <w:rsid w:val="00B91A5F"/>
    <w:rsid w:val="00B933D1"/>
    <w:rsid w:val="00B945D9"/>
    <w:rsid w:val="00B948B9"/>
    <w:rsid w:val="00B94DEC"/>
    <w:rsid w:val="00B9610F"/>
    <w:rsid w:val="00BA0A15"/>
    <w:rsid w:val="00BA2BB6"/>
    <w:rsid w:val="00BA34A1"/>
    <w:rsid w:val="00BB0892"/>
    <w:rsid w:val="00BB252A"/>
    <w:rsid w:val="00BB4227"/>
    <w:rsid w:val="00BB4B52"/>
    <w:rsid w:val="00BB6EFB"/>
    <w:rsid w:val="00BC2A3B"/>
    <w:rsid w:val="00BC2C1B"/>
    <w:rsid w:val="00BC44A4"/>
    <w:rsid w:val="00BC63F3"/>
    <w:rsid w:val="00BD0577"/>
    <w:rsid w:val="00BD13B7"/>
    <w:rsid w:val="00BD258A"/>
    <w:rsid w:val="00BD2AAC"/>
    <w:rsid w:val="00BD4003"/>
    <w:rsid w:val="00BE10E2"/>
    <w:rsid w:val="00BE1651"/>
    <w:rsid w:val="00BE1E4D"/>
    <w:rsid w:val="00BE284C"/>
    <w:rsid w:val="00BE33C5"/>
    <w:rsid w:val="00BE34B8"/>
    <w:rsid w:val="00BE363C"/>
    <w:rsid w:val="00BE48D8"/>
    <w:rsid w:val="00BE5690"/>
    <w:rsid w:val="00BE7550"/>
    <w:rsid w:val="00BE7B91"/>
    <w:rsid w:val="00BE7F70"/>
    <w:rsid w:val="00BF051B"/>
    <w:rsid w:val="00BF0C4E"/>
    <w:rsid w:val="00BF0F5F"/>
    <w:rsid w:val="00BF2405"/>
    <w:rsid w:val="00BF263E"/>
    <w:rsid w:val="00BF286E"/>
    <w:rsid w:val="00BF31C5"/>
    <w:rsid w:val="00BF34BF"/>
    <w:rsid w:val="00BF6C63"/>
    <w:rsid w:val="00BF7BB4"/>
    <w:rsid w:val="00C010F7"/>
    <w:rsid w:val="00C0162F"/>
    <w:rsid w:val="00C03B79"/>
    <w:rsid w:val="00C03EE7"/>
    <w:rsid w:val="00C04FC9"/>
    <w:rsid w:val="00C0532A"/>
    <w:rsid w:val="00C064BB"/>
    <w:rsid w:val="00C06BF0"/>
    <w:rsid w:val="00C072B4"/>
    <w:rsid w:val="00C1130F"/>
    <w:rsid w:val="00C11FC4"/>
    <w:rsid w:val="00C12477"/>
    <w:rsid w:val="00C16BB0"/>
    <w:rsid w:val="00C17534"/>
    <w:rsid w:val="00C178D4"/>
    <w:rsid w:val="00C20CDD"/>
    <w:rsid w:val="00C21D47"/>
    <w:rsid w:val="00C250BC"/>
    <w:rsid w:val="00C2748B"/>
    <w:rsid w:val="00C3006C"/>
    <w:rsid w:val="00C30679"/>
    <w:rsid w:val="00C32E47"/>
    <w:rsid w:val="00C33567"/>
    <w:rsid w:val="00C3563D"/>
    <w:rsid w:val="00C36695"/>
    <w:rsid w:val="00C367FF"/>
    <w:rsid w:val="00C37DA7"/>
    <w:rsid w:val="00C41F64"/>
    <w:rsid w:val="00C424C5"/>
    <w:rsid w:val="00C42E5B"/>
    <w:rsid w:val="00C518A8"/>
    <w:rsid w:val="00C528D7"/>
    <w:rsid w:val="00C52B6C"/>
    <w:rsid w:val="00C5587B"/>
    <w:rsid w:val="00C5673B"/>
    <w:rsid w:val="00C567AB"/>
    <w:rsid w:val="00C568FC"/>
    <w:rsid w:val="00C56C65"/>
    <w:rsid w:val="00C57557"/>
    <w:rsid w:val="00C60C76"/>
    <w:rsid w:val="00C61433"/>
    <w:rsid w:val="00C61AE6"/>
    <w:rsid w:val="00C61C13"/>
    <w:rsid w:val="00C62E09"/>
    <w:rsid w:val="00C64B8F"/>
    <w:rsid w:val="00C65452"/>
    <w:rsid w:val="00C66E06"/>
    <w:rsid w:val="00C673B4"/>
    <w:rsid w:val="00C70057"/>
    <w:rsid w:val="00C71886"/>
    <w:rsid w:val="00C72C84"/>
    <w:rsid w:val="00C732D5"/>
    <w:rsid w:val="00C73AEE"/>
    <w:rsid w:val="00C81402"/>
    <w:rsid w:val="00C830C0"/>
    <w:rsid w:val="00C83DA2"/>
    <w:rsid w:val="00C848AF"/>
    <w:rsid w:val="00C857D3"/>
    <w:rsid w:val="00C85D61"/>
    <w:rsid w:val="00C869AA"/>
    <w:rsid w:val="00C86C92"/>
    <w:rsid w:val="00C86E71"/>
    <w:rsid w:val="00C876DD"/>
    <w:rsid w:val="00C87BAA"/>
    <w:rsid w:val="00C90990"/>
    <w:rsid w:val="00C91A4D"/>
    <w:rsid w:val="00C91BF9"/>
    <w:rsid w:val="00C91C45"/>
    <w:rsid w:val="00C93935"/>
    <w:rsid w:val="00C93B67"/>
    <w:rsid w:val="00C93EE0"/>
    <w:rsid w:val="00C952F3"/>
    <w:rsid w:val="00C97720"/>
    <w:rsid w:val="00CA05D6"/>
    <w:rsid w:val="00CA4C65"/>
    <w:rsid w:val="00CA5B47"/>
    <w:rsid w:val="00CB0A6B"/>
    <w:rsid w:val="00CB3341"/>
    <w:rsid w:val="00CB348D"/>
    <w:rsid w:val="00CB4087"/>
    <w:rsid w:val="00CB7761"/>
    <w:rsid w:val="00CB7DF9"/>
    <w:rsid w:val="00CC0911"/>
    <w:rsid w:val="00CC264F"/>
    <w:rsid w:val="00CC2B48"/>
    <w:rsid w:val="00CC5496"/>
    <w:rsid w:val="00CC6633"/>
    <w:rsid w:val="00CC772B"/>
    <w:rsid w:val="00CD0611"/>
    <w:rsid w:val="00CD553B"/>
    <w:rsid w:val="00CD778B"/>
    <w:rsid w:val="00CD7C58"/>
    <w:rsid w:val="00CE1D8E"/>
    <w:rsid w:val="00CE2AEB"/>
    <w:rsid w:val="00CE2C1B"/>
    <w:rsid w:val="00CE3047"/>
    <w:rsid w:val="00CE379D"/>
    <w:rsid w:val="00CE4035"/>
    <w:rsid w:val="00CE4F7D"/>
    <w:rsid w:val="00CE5B32"/>
    <w:rsid w:val="00CE6B42"/>
    <w:rsid w:val="00CF0BAD"/>
    <w:rsid w:val="00CF11C8"/>
    <w:rsid w:val="00CF18A4"/>
    <w:rsid w:val="00CF3D4A"/>
    <w:rsid w:val="00CF4400"/>
    <w:rsid w:val="00CF5572"/>
    <w:rsid w:val="00CF55D9"/>
    <w:rsid w:val="00D017BB"/>
    <w:rsid w:val="00D021F9"/>
    <w:rsid w:val="00D022CB"/>
    <w:rsid w:val="00D02E01"/>
    <w:rsid w:val="00D03096"/>
    <w:rsid w:val="00D038CE"/>
    <w:rsid w:val="00D07C09"/>
    <w:rsid w:val="00D104C7"/>
    <w:rsid w:val="00D105DC"/>
    <w:rsid w:val="00D11255"/>
    <w:rsid w:val="00D12D4F"/>
    <w:rsid w:val="00D13975"/>
    <w:rsid w:val="00D147B2"/>
    <w:rsid w:val="00D15A60"/>
    <w:rsid w:val="00D1725E"/>
    <w:rsid w:val="00D2078C"/>
    <w:rsid w:val="00D21011"/>
    <w:rsid w:val="00D2145E"/>
    <w:rsid w:val="00D237FC"/>
    <w:rsid w:val="00D239B4"/>
    <w:rsid w:val="00D24F81"/>
    <w:rsid w:val="00D2504B"/>
    <w:rsid w:val="00D25DD2"/>
    <w:rsid w:val="00D26025"/>
    <w:rsid w:val="00D30209"/>
    <w:rsid w:val="00D3021D"/>
    <w:rsid w:val="00D30D01"/>
    <w:rsid w:val="00D322B1"/>
    <w:rsid w:val="00D339C8"/>
    <w:rsid w:val="00D342E1"/>
    <w:rsid w:val="00D348EF"/>
    <w:rsid w:val="00D35421"/>
    <w:rsid w:val="00D35BC8"/>
    <w:rsid w:val="00D377D6"/>
    <w:rsid w:val="00D40CB0"/>
    <w:rsid w:val="00D42B35"/>
    <w:rsid w:val="00D43DB1"/>
    <w:rsid w:val="00D461EA"/>
    <w:rsid w:val="00D4672A"/>
    <w:rsid w:val="00D50830"/>
    <w:rsid w:val="00D50E4B"/>
    <w:rsid w:val="00D51F65"/>
    <w:rsid w:val="00D54F80"/>
    <w:rsid w:val="00D574CC"/>
    <w:rsid w:val="00D617B6"/>
    <w:rsid w:val="00D6192B"/>
    <w:rsid w:val="00D61E1C"/>
    <w:rsid w:val="00D63A42"/>
    <w:rsid w:val="00D64197"/>
    <w:rsid w:val="00D64354"/>
    <w:rsid w:val="00D6580C"/>
    <w:rsid w:val="00D673E3"/>
    <w:rsid w:val="00D67B73"/>
    <w:rsid w:val="00D700D9"/>
    <w:rsid w:val="00D71D96"/>
    <w:rsid w:val="00D72E08"/>
    <w:rsid w:val="00D73462"/>
    <w:rsid w:val="00D73CAF"/>
    <w:rsid w:val="00D73F1D"/>
    <w:rsid w:val="00D74DE7"/>
    <w:rsid w:val="00D76035"/>
    <w:rsid w:val="00D7694B"/>
    <w:rsid w:val="00D80680"/>
    <w:rsid w:val="00D82628"/>
    <w:rsid w:val="00D841FE"/>
    <w:rsid w:val="00D9019A"/>
    <w:rsid w:val="00D91FF0"/>
    <w:rsid w:val="00D954D8"/>
    <w:rsid w:val="00D9595F"/>
    <w:rsid w:val="00D97B6B"/>
    <w:rsid w:val="00D97E76"/>
    <w:rsid w:val="00DA0049"/>
    <w:rsid w:val="00DA1428"/>
    <w:rsid w:val="00DA1E90"/>
    <w:rsid w:val="00DA2228"/>
    <w:rsid w:val="00DA314C"/>
    <w:rsid w:val="00DA51EF"/>
    <w:rsid w:val="00DA5EBE"/>
    <w:rsid w:val="00DA6FB6"/>
    <w:rsid w:val="00DA70CE"/>
    <w:rsid w:val="00DB1ED2"/>
    <w:rsid w:val="00DB2154"/>
    <w:rsid w:val="00DB43D0"/>
    <w:rsid w:val="00DB472E"/>
    <w:rsid w:val="00DB5477"/>
    <w:rsid w:val="00DB6F34"/>
    <w:rsid w:val="00DB77F5"/>
    <w:rsid w:val="00DC13F7"/>
    <w:rsid w:val="00DC1B95"/>
    <w:rsid w:val="00DC2865"/>
    <w:rsid w:val="00DC5038"/>
    <w:rsid w:val="00DC5E86"/>
    <w:rsid w:val="00DC6183"/>
    <w:rsid w:val="00DD0F53"/>
    <w:rsid w:val="00DD2A5B"/>
    <w:rsid w:val="00DD2B51"/>
    <w:rsid w:val="00DD62F9"/>
    <w:rsid w:val="00DD6476"/>
    <w:rsid w:val="00DD774F"/>
    <w:rsid w:val="00DE0068"/>
    <w:rsid w:val="00DE1D41"/>
    <w:rsid w:val="00DE49C6"/>
    <w:rsid w:val="00DE7049"/>
    <w:rsid w:val="00DE78A1"/>
    <w:rsid w:val="00DF0661"/>
    <w:rsid w:val="00DF094D"/>
    <w:rsid w:val="00DF4C40"/>
    <w:rsid w:val="00DF5734"/>
    <w:rsid w:val="00E00981"/>
    <w:rsid w:val="00E012B8"/>
    <w:rsid w:val="00E01A7A"/>
    <w:rsid w:val="00E01F64"/>
    <w:rsid w:val="00E0268F"/>
    <w:rsid w:val="00E049C2"/>
    <w:rsid w:val="00E04CCE"/>
    <w:rsid w:val="00E06404"/>
    <w:rsid w:val="00E109FB"/>
    <w:rsid w:val="00E10E3E"/>
    <w:rsid w:val="00E120B8"/>
    <w:rsid w:val="00E1319C"/>
    <w:rsid w:val="00E13958"/>
    <w:rsid w:val="00E16468"/>
    <w:rsid w:val="00E173F9"/>
    <w:rsid w:val="00E2205D"/>
    <w:rsid w:val="00E22865"/>
    <w:rsid w:val="00E2622A"/>
    <w:rsid w:val="00E27870"/>
    <w:rsid w:val="00E3119E"/>
    <w:rsid w:val="00E31593"/>
    <w:rsid w:val="00E325ED"/>
    <w:rsid w:val="00E34A95"/>
    <w:rsid w:val="00E353FF"/>
    <w:rsid w:val="00E40587"/>
    <w:rsid w:val="00E4136D"/>
    <w:rsid w:val="00E41516"/>
    <w:rsid w:val="00E43AE8"/>
    <w:rsid w:val="00E44738"/>
    <w:rsid w:val="00E44AF6"/>
    <w:rsid w:val="00E44E6C"/>
    <w:rsid w:val="00E464B1"/>
    <w:rsid w:val="00E47E75"/>
    <w:rsid w:val="00E527E8"/>
    <w:rsid w:val="00E53E04"/>
    <w:rsid w:val="00E54244"/>
    <w:rsid w:val="00E55133"/>
    <w:rsid w:val="00E55D17"/>
    <w:rsid w:val="00E55DFF"/>
    <w:rsid w:val="00E56C91"/>
    <w:rsid w:val="00E60930"/>
    <w:rsid w:val="00E61377"/>
    <w:rsid w:val="00E61989"/>
    <w:rsid w:val="00E6245D"/>
    <w:rsid w:val="00E62A75"/>
    <w:rsid w:val="00E63F68"/>
    <w:rsid w:val="00E65D1A"/>
    <w:rsid w:val="00E65EE2"/>
    <w:rsid w:val="00E664D0"/>
    <w:rsid w:val="00E666EA"/>
    <w:rsid w:val="00E66943"/>
    <w:rsid w:val="00E67A31"/>
    <w:rsid w:val="00E67CDE"/>
    <w:rsid w:val="00E708C4"/>
    <w:rsid w:val="00E71158"/>
    <w:rsid w:val="00E71191"/>
    <w:rsid w:val="00E72436"/>
    <w:rsid w:val="00E72B1D"/>
    <w:rsid w:val="00E73B1D"/>
    <w:rsid w:val="00E749FF"/>
    <w:rsid w:val="00E759D4"/>
    <w:rsid w:val="00E77BFB"/>
    <w:rsid w:val="00E80CA7"/>
    <w:rsid w:val="00E8249D"/>
    <w:rsid w:val="00E914DC"/>
    <w:rsid w:val="00E928C7"/>
    <w:rsid w:val="00E93DDC"/>
    <w:rsid w:val="00E94AF9"/>
    <w:rsid w:val="00E94B7C"/>
    <w:rsid w:val="00E9635C"/>
    <w:rsid w:val="00E9690E"/>
    <w:rsid w:val="00E97756"/>
    <w:rsid w:val="00E97A80"/>
    <w:rsid w:val="00E97D06"/>
    <w:rsid w:val="00EA0D2F"/>
    <w:rsid w:val="00EA14A7"/>
    <w:rsid w:val="00EA19B3"/>
    <w:rsid w:val="00EA1DEE"/>
    <w:rsid w:val="00EA3A1C"/>
    <w:rsid w:val="00EA3BA1"/>
    <w:rsid w:val="00EA6B26"/>
    <w:rsid w:val="00EA71B8"/>
    <w:rsid w:val="00EA74C6"/>
    <w:rsid w:val="00EB0847"/>
    <w:rsid w:val="00EB4825"/>
    <w:rsid w:val="00EB4C43"/>
    <w:rsid w:val="00EC0667"/>
    <w:rsid w:val="00EC1A61"/>
    <w:rsid w:val="00EC1DDD"/>
    <w:rsid w:val="00EC3934"/>
    <w:rsid w:val="00EC3FC1"/>
    <w:rsid w:val="00EC6157"/>
    <w:rsid w:val="00EC67A1"/>
    <w:rsid w:val="00ED21BB"/>
    <w:rsid w:val="00ED281C"/>
    <w:rsid w:val="00ED2A23"/>
    <w:rsid w:val="00ED2D95"/>
    <w:rsid w:val="00ED2FED"/>
    <w:rsid w:val="00ED3315"/>
    <w:rsid w:val="00ED3E99"/>
    <w:rsid w:val="00ED54DC"/>
    <w:rsid w:val="00ED584B"/>
    <w:rsid w:val="00ED5BFA"/>
    <w:rsid w:val="00EE0333"/>
    <w:rsid w:val="00EE04D5"/>
    <w:rsid w:val="00EE65E8"/>
    <w:rsid w:val="00EE6836"/>
    <w:rsid w:val="00EF21A0"/>
    <w:rsid w:val="00EF2A54"/>
    <w:rsid w:val="00EF2E85"/>
    <w:rsid w:val="00EF49BB"/>
    <w:rsid w:val="00EF5B5D"/>
    <w:rsid w:val="00EF6307"/>
    <w:rsid w:val="00EF6719"/>
    <w:rsid w:val="00EF696E"/>
    <w:rsid w:val="00F01592"/>
    <w:rsid w:val="00F032F7"/>
    <w:rsid w:val="00F041CC"/>
    <w:rsid w:val="00F057E7"/>
    <w:rsid w:val="00F110BE"/>
    <w:rsid w:val="00F124A1"/>
    <w:rsid w:val="00F134E8"/>
    <w:rsid w:val="00F14C18"/>
    <w:rsid w:val="00F15A0C"/>
    <w:rsid w:val="00F15AA4"/>
    <w:rsid w:val="00F169E7"/>
    <w:rsid w:val="00F1791C"/>
    <w:rsid w:val="00F22C9B"/>
    <w:rsid w:val="00F2379A"/>
    <w:rsid w:val="00F237CB"/>
    <w:rsid w:val="00F23B44"/>
    <w:rsid w:val="00F2463E"/>
    <w:rsid w:val="00F24696"/>
    <w:rsid w:val="00F2726A"/>
    <w:rsid w:val="00F315EE"/>
    <w:rsid w:val="00F31D81"/>
    <w:rsid w:val="00F3376D"/>
    <w:rsid w:val="00F341E8"/>
    <w:rsid w:val="00F343FF"/>
    <w:rsid w:val="00F355D0"/>
    <w:rsid w:val="00F35C2D"/>
    <w:rsid w:val="00F36F80"/>
    <w:rsid w:val="00F378DB"/>
    <w:rsid w:val="00F37927"/>
    <w:rsid w:val="00F40494"/>
    <w:rsid w:val="00F42E1C"/>
    <w:rsid w:val="00F44BE7"/>
    <w:rsid w:val="00F46392"/>
    <w:rsid w:val="00F4772D"/>
    <w:rsid w:val="00F5017A"/>
    <w:rsid w:val="00F504DB"/>
    <w:rsid w:val="00F509A1"/>
    <w:rsid w:val="00F50A27"/>
    <w:rsid w:val="00F5332A"/>
    <w:rsid w:val="00F55165"/>
    <w:rsid w:val="00F55DF5"/>
    <w:rsid w:val="00F560CA"/>
    <w:rsid w:val="00F563E9"/>
    <w:rsid w:val="00F566FF"/>
    <w:rsid w:val="00F56CBE"/>
    <w:rsid w:val="00F57F6E"/>
    <w:rsid w:val="00F617BD"/>
    <w:rsid w:val="00F627AC"/>
    <w:rsid w:val="00F62C79"/>
    <w:rsid w:val="00F63A7D"/>
    <w:rsid w:val="00F6455E"/>
    <w:rsid w:val="00F6708A"/>
    <w:rsid w:val="00F67602"/>
    <w:rsid w:val="00F67AA8"/>
    <w:rsid w:val="00F67E85"/>
    <w:rsid w:val="00F70060"/>
    <w:rsid w:val="00F707D5"/>
    <w:rsid w:val="00F71F93"/>
    <w:rsid w:val="00F7766A"/>
    <w:rsid w:val="00F77B78"/>
    <w:rsid w:val="00F80513"/>
    <w:rsid w:val="00F805D1"/>
    <w:rsid w:val="00F813B2"/>
    <w:rsid w:val="00F81D35"/>
    <w:rsid w:val="00F82C9E"/>
    <w:rsid w:val="00F8385F"/>
    <w:rsid w:val="00F861F1"/>
    <w:rsid w:val="00F9142A"/>
    <w:rsid w:val="00F9375C"/>
    <w:rsid w:val="00F937FB"/>
    <w:rsid w:val="00F93C25"/>
    <w:rsid w:val="00F956DE"/>
    <w:rsid w:val="00F9675D"/>
    <w:rsid w:val="00F97891"/>
    <w:rsid w:val="00FA03D8"/>
    <w:rsid w:val="00FA2E5D"/>
    <w:rsid w:val="00FA5362"/>
    <w:rsid w:val="00FA7DDB"/>
    <w:rsid w:val="00FB0896"/>
    <w:rsid w:val="00FB0BC2"/>
    <w:rsid w:val="00FB34E4"/>
    <w:rsid w:val="00FB4A3C"/>
    <w:rsid w:val="00FB4E56"/>
    <w:rsid w:val="00FB534C"/>
    <w:rsid w:val="00FB6F13"/>
    <w:rsid w:val="00FB7229"/>
    <w:rsid w:val="00FC052F"/>
    <w:rsid w:val="00FC088C"/>
    <w:rsid w:val="00FC48C0"/>
    <w:rsid w:val="00FC5DB5"/>
    <w:rsid w:val="00FC6740"/>
    <w:rsid w:val="00FC67EF"/>
    <w:rsid w:val="00FC6C21"/>
    <w:rsid w:val="00FD07BF"/>
    <w:rsid w:val="00FD10C7"/>
    <w:rsid w:val="00FD2511"/>
    <w:rsid w:val="00FD2A9A"/>
    <w:rsid w:val="00FD5F7E"/>
    <w:rsid w:val="00FD688E"/>
    <w:rsid w:val="00FD6EF3"/>
    <w:rsid w:val="00FD774F"/>
    <w:rsid w:val="00FE0667"/>
    <w:rsid w:val="00FE2578"/>
    <w:rsid w:val="00FE2713"/>
    <w:rsid w:val="00FE31C7"/>
    <w:rsid w:val="00FE326B"/>
    <w:rsid w:val="00FE5569"/>
    <w:rsid w:val="00FE56C9"/>
    <w:rsid w:val="00FE6748"/>
    <w:rsid w:val="00FF5D22"/>
    <w:rsid w:val="3C7F8407"/>
    <w:rsid w:val="7BF372CE"/>
    <w:rsid w:val="F7FE1D7C"/>
    <w:rsid w:val="FB7FA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nhideWhenUsed="0" w:uiPriority="99" w:semiHidden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uiPriority w:val="99"/>
    <w:pPr>
      <w:jc w:val="left"/>
    </w:pPr>
  </w:style>
  <w:style w:type="paragraph" w:styleId="3">
    <w:name w:val="Balloon Text"/>
    <w:basedOn w:val="1"/>
    <w:link w:val="20"/>
    <w:uiPriority w:val="99"/>
    <w:rPr>
      <w:sz w:val="18"/>
      <w:szCs w:val="18"/>
    </w:rPr>
  </w:style>
  <w:style w:type="paragraph" w:styleId="4">
    <w:name w:val="footer"/>
    <w:basedOn w:val="1"/>
    <w:link w:val="1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24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next w:val="2"/>
    <w:link w:val="19"/>
    <w:uiPriority w:val="99"/>
    <w:rPr>
      <w:b/>
      <w:bCs/>
    </w:rPr>
  </w:style>
  <w:style w:type="table" w:styleId="9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llowedHyperlink"/>
    <w:uiPriority w:val="99"/>
    <w:rPr>
      <w:rFonts w:cs="Times New Roman"/>
      <w:color w:val="800080"/>
      <w:u w:val="single"/>
    </w:rPr>
  </w:style>
  <w:style w:type="character" w:styleId="12">
    <w:name w:val="Hyperlink"/>
    <w:uiPriority w:val="99"/>
    <w:rPr>
      <w:rFonts w:cs="Times New Roman"/>
      <w:color w:val="0000FF"/>
      <w:u w:val="single"/>
    </w:rPr>
  </w:style>
  <w:style w:type="character" w:styleId="13">
    <w:name w:val="annotation reference"/>
    <w:uiPriority w:val="99"/>
    <w:rPr>
      <w:rFonts w:cs="Times New Roman"/>
      <w:sz w:val="21"/>
    </w:rPr>
  </w:style>
  <w:style w:type="paragraph" w:customStyle="1" w:styleId="14">
    <w:name w:val="样式1"/>
    <w:basedOn w:val="1"/>
    <w:autoRedefine/>
    <w:uiPriority w:val="99"/>
    <w:pPr>
      <w:numPr>
        <w:ilvl w:val="0"/>
        <w:numId w:val="1"/>
      </w:numPr>
      <w:adjustRightInd w:val="0"/>
      <w:spacing w:line="360" w:lineRule="auto"/>
      <w:jc w:val="left"/>
      <w:textAlignment w:val="baseline"/>
    </w:pPr>
    <w:rPr>
      <w:rFonts w:ascii="宋体" w:hAnsi="宋体"/>
      <w:kern w:val="0"/>
      <w:sz w:val="32"/>
    </w:rPr>
  </w:style>
  <w:style w:type="paragraph" w:customStyle="1" w:styleId="15">
    <w:name w:val="样式2"/>
    <w:basedOn w:val="14"/>
    <w:autoRedefine/>
    <w:uiPriority w:val="99"/>
    <w:pPr>
      <w:numPr>
        <w:numId w:val="0"/>
      </w:numPr>
    </w:pPr>
    <w:rPr>
      <w:rFonts w:eastAsia="仿宋_GB2312"/>
      <w:i/>
      <w:sz w:val="30"/>
    </w:rPr>
  </w:style>
  <w:style w:type="character" w:customStyle="1" w:styleId="16">
    <w:name w:val="页眉 字符"/>
    <w:link w:val="5"/>
    <w:locked/>
    <w:uiPriority w:val="99"/>
    <w:rPr>
      <w:kern w:val="2"/>
      <w:sz w:val="18"/>
    </w:rPr>
  </w:style>
  <w:style w:type="character" w:customStyle="1" w:styleId="17">
    <w:name w:val="页脚 字符"/>
    <w:link w:val="4"/>
    <w:locked/>
    <w:uiPriority w:val="99"/>
    <w:rPr>
      <w:kern w:val="2"/>
      <w:sz w:val="18"/>
    </w:rPr>
  </w:style>
  <w:style w:type="character" w:customStyle="1" w:styleId="18">
    <w:name w:val="批注文字 字符"/>
    <w:link w:val="2"/>
    <w:locked/>
    <w:uiPriority w:val="99"/>
    <w:rPr>
      <w:kern w:val="2"/>
      <w:sz w:val="24"/>
    </w:rPr>
  </w:style>
  <w:style w:type="character" w:customStyle="1" w:styleId="19">
    <w:name w:val="批注主题 字符"/>
    <w:link w:val="7"/>
    <w:locked/>
    <w:uiPriority w:val="99"/>
    <w:rPr>
      <w:b/>
      <w:kern w:val="2"/>
      <w:sz w:val="24"/>
    </w:rPr>
  </w:style>
  <w:style w:type="character" w:customStyle="1" w:styleId="20">
    <w:name w:val="批注框文本 字符"/>
    <w:link w:val="3"/>
    <w:locked/>
    <w:uiPriority w:val="99"/>
    <w:rPr>
      <w:kern w:val="2"/>
      <w:sz w:val="18"/>
    </w:rPr>
  </w:style>
  <w:style w:type="paragraph" w:customStyle="1" w:styleId="21">
    <w:name w:val="Default"/>
    <w:uiPriority w:val="0"/>
    <w:pPr>
      <w:widowControl w:val="0"/>
      <w:autoSpaceDE w:val="0"/>
      <w:autoSpaceDN w:val="0"/>
      <w:adjustRightInd w:val="0"/>
    </w:pPr>
    <w:rPr>
      <w:rFonts w:ascii="Calibri" w:hAnsi="Calibri" w:eastAsia="宋体" w:cs="Calibri"/>
      <w:color w:val="000000"/>
      <w:sz w:val="24"/>
      <w:szCs w:val="24"/>
      <w:lang w:val="en-US" w:eastAsia="zh-CN" w:bidi="ar-SA"/>
    </w:rPr>
  </w:style>
  <w:style w:type="character" w:customStyle="1" w:styleId="22">
    <w:name w:val="def"/>
    <w:basedOn w:val="10"/>
    <w:uiPriority w:val="0"/>
  </w:style>
  <w:style w:type="character" w:customStyle="1" w:styleId="23">
    <w:name w:val="apple-style-span"/>
    <w:basedOn w:val="10"/>
    <w:uiPriority w:val="0"/>
  </w:style>
  <w:style w:type="character" w:customStyle="1" w:styleId="24">
    <w:name w:val="HTML 预设格式 字符"/>
    <w:basedOn w:val="10"/>
    <w:link w:val="6"/>
    <w:semiHidden/>
    <w:uiPriority w:val="99"/>
    <w:rPr>
      <w:rFonts w:ascii="宋体" w:hAnsi="宋体" w:cs="宋体"/>
      <w:sz w:val="24"/>
      <w:szCs w:val="24"/>
    </w:rPr>
  </w:style>
  <w:style w:type="paragraph" w:styleId="25">
    <w:name w:val="List Paragraph"/>
    <w:basedOn w:val="1"/>
    <w:qFormat/>
    <w:uiPriority w:val="34"/>
    <w:pPr>
      <w:ind w:firstLine="420" w:firstLineChars="200"/>
    </w:pPr>
  </w:style>
  <w:style w:type="character" w:customStyle="1" w:styleId="26">
    <w:name w:val="st"/>
    <w:basedOn w:val="10"/>
    <w:uiPriority w:val="0"/>
  </w:style>
  <w:style w:type="character" w:customStyle="1" w:styleId="27">
    <w:name w:val="Unresolved Mention"/>
    <w:basedOn w:val="10"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32011C-1408-574A-B073-D12A55958C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514</Words>
  <Characters>3012</Characters>
  <Lines>75</Lines>
  <Paragraphs>48</Paragraphs>
  <TotalTime>49</TotalTime>
  <ScaleCrop>false</ScaleCrop>
  <LinksUpToDate>false</LinksUpToDate>
  <CharactersWithSpaces>3478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2025-01-20T17:53:00Z</dcterms:created>
  <dc:creator>kathyyxj</dc:creator>
  <cp:lastModifiedBy>kingdom</cp:lastModifiedBy>
  <cp:lastPrinted>2021-09-28T18:51:00Z</cp:lastPrinted>
  <dcterms:modified xsi:type="dcterms:W3CDTF">2026-09-16T12:55:22Z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6274d8f83a12f113f4a0639cd16f6698388dfd0874496d2d4e88f672dd447bf9</vt:lpwstr>
  </property>
  <property fmtid="{D5CDD505-2E9C-101B-9397-08002B2CF9AE}" pid="3" name="KSOProductBuildVer">
    <vt:lpwstr>2052-12.1.25205.25205</vt:lpwstr>
  </property>
  <property fmtid="{D5CDD505-2E9C-101B-9397-08002B2CF9AE}" pid="4" name="ICV">
    <vt:lpwstr>A83546182904600C0D29A96A826DE8A4_42</vt:lpwstr>
  </property>
</Properties>
</file>